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0266A" w14:textId="77777777" w:rsidR="003635A7" w:rsidRDefault="003635A7" w:rsidP="003635A7">
      <w:pPr>
        <w:jc w:val="both"/>
      </w:pPr>
      <w:r>
        <w:rPr>
          <w:noProof/>
          <w:lang w:eastAsia="en-GB"/>
        </w:rPr>
        <w:drawing>
          <wp:anchor distT="0" distB="0" distL="114300" distR="114300" simplePos="0" relativeHeight="251659264" behindDoc="1" locked="0" layoutInCell="1" allowOverlap="1" wp14:anchorId="143B0C96" wp14:editId="2379457E">
            <wp:simplePos x="0" y="0"/>
            <wp:positionH relativeFrom="margin">
              <wp:align>center</wp:align>
            </wp:positionH>
            <wp:positionV relativeFrom="page">
              <wp:posOffset>444500</wp:posOffset>
            </wp:positionV>
            <wp:extent cx="6885940" cy="1517015"/>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CC Header.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85940" cy="1517015"/>
                    </a:xfrm>
                    <a:prstGeom prst="rect">
                      <a:avLst/>
                    </a:prstGeom>
                  </pic:spPr>
                </pic:pic>
              </a:graphicData>
            </a:graphic>
            <wp14:sizeRelH relativeFrom="margin">
              <wp14:pctWidth>0</wp14:pctWidth>
            </wp14:sizeRelH>
            <wp14:sizeRelV relativeFrom="margin">
              <wp14:pctHeight>0</wp14:pctHeight>
            </wp14:sizeRelV>
          </wp:anchor>
        </w:drawing>
      </w:r>
    </w:p>
    <w:p w14:paraId="6D0E767D" w14:textId="65031366" w:rsidR="003635A7" w:rsidRDefault="00D94F53" w:rsidP="003635A7">
      <w:pPr>
        <w:jc w:val="both"/>
      </w:pPr>
      <w:r>
        <w:rPr>
          <w:noProof/>
        </w:rPr>
        <w:drawing>
          <wp:inline distT="0" distB="0" distL="0" distR="0" wp14:anchorId="420C0BD8" wp14:editId="632F2480">
            <wp:extent cx="2386266" cy="1194816"/>
            <wp:effectExtent l="0" t="0" r="0" b="5715"/>
            <wp:docPr id="1498921798" name="Picture 1498921798" descr="A police badge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olice badge with 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86266" cy="1194816"/>
                    </a:xfrm>
                    <a:prstGeom prst="rect">
                      <a:avLst/>
                    </a:prstGeom>
                  </pic:spPr>
                </pic:pic>
              </a:graphicData>
            </a:graphic>
          </wp:inline>
        </w:drawing>
      </w:r>
    </w:p>
    <w:p w14:paraId="5EE48C46" w14:textId="77777777" w:rsidR="003635A7" w:rsidRDefault="003635A7" w:rsidP="003635A7">
      <w:pPr>
        <w:jc w:val="both"/>
      </w:pPr>
    </w:p>
    <w:p w14:paraId="00E644CE" w14:textId="77777777" w:rsidR="003635A7" w:rsidRDefault="003635A7" w:rsidP="003635A7">
      <w:pPr>
        <w:jc w:val="both"/>
      </w:pPr>
    </w:p>
    <w:p w14:paraId="1CEA517A" w14:textId="77777777" w:rsidR="003635A7" w:rsidRPr="00AA0548" w:rsidRDefault="003635A7" w:rsidP="003635A7">
      <w:pPr>
        <w:spacing w:after="200" w:line="276" w:lineRule="auto"/>
        <w:jc w:val="center"/>
        <w:rPr>
          <w:rFonts w:ascii="Arial" w:hAnsi="Arial" w:cs="Arial"/>
          <w:b/>
          <w:noProof/>
          <w:sz w:val="36"/>
          <w:szCs w:val="36"/>
          <w:u w:val="single"/>
          <w:lang w:eastAsia="en-GB"/>
        </w:rPr>
      </w:pPr>
      <w:r w:rsidRPr="00AA0548">
        <w:rPr>
          <w:rFonts w:ascii="Arial" w:hAnsi="Arial" w:cs="Arial"/>
          <w:b/>
          <w:noProof/>
          <w:sz w:val="36"/>
          <w:szCs w:val="36"/>
          <w:u w:val="single"/>
          <w:lang w:eastAsia="en-GB"/>
        </w:rPr>
        <w:t>COMMERCIAL</w:t>
      </w:r>
    </w:p>
    <w:p w14:paraId="64448977" w14:textId="77777777" w:rsidR="003635A7" w:rsidRPr="002014FE" w:rsidRDefault="003635A7" w:rsidP="003635A7">
      <w:pPr>
        <w:spacing w:after="200" w:line="276" w:lineRule="auto"/>
        <w:jc w:val="center"/>
        <w:rPr>
          <w:rFonts w:ascii="Arial" w:hAnsi="Arial" w:cs="Arial"/>
          <w:b/>
          <w:noProof/>
          <w:sz w:val="48"/>
          <w:szCs w:val="48"/>
          <w:lang w:eastAsia="en-GB"/>
        </w:rPr>
      </w:pPr>
      <w:r>
        <w:rPr>
          <w:rFonts w:ascii="Arial" w:hAnsi="Arial" w:cs="Arial"/>
          <w:b/>
          <w:noProof/>
          <w:sz w:val="48"/>
          <w:szCs w:val="48"/>
          <w:lang w:eastAsia="en-GB"/>
        </w:rPr>
        <w:t xml:space="preserve">TENDER DOCUMENTS </w:t>
      </w:r>
    </w:p>
    <w:p w14:paraId="345A7EE6" w14:textId="77777777" w:rsidR="003635A7" w:rsidRDefault="003635A7" w:rsidP="003635A7">
      <w:pPr>
        <w:spacing w:before="360" w:after="360" w:line="276" w:lineRule="auto"/>
        <w:jc w:val="center"/>
        <w:rPr>
          <w:rFonts w:ascii="Arial" w:hAnsi="Arial" w:cs="Arial"/>
          <w:b/>
          <w:noProof/>
          <w:sz w:val="32"/>
          <w:szCs w:val="32"/>
          <w:lang w:eastAsia="en-GB"/>
        </w:rPr>
      </w:pPr>
      <w:r>
        <w:rPr>
          <w:rFonts w:ascii="Arial" w:hAnsi="Arial" w:cs="Arial"/>
          <w:b/>
          <w:noProof/>
          <w:sz w:val="32"/>
          <w:szCs w:val="32"/>
          <w:lang w:eastAsia="en-GB"/>
        </w:rPr>
        <w:t xml:space="preserve">FOR THE SUPPLY AND DELIVERY OF </w:t>
      </w:r>
    </w:p>
    <w:p w14:paraId="3D435E7A" w14:textId="3A060297" w:rsidR="00FF11E8" w:rsidRDefault="00FF11E8" w:rsidP="00350C73">
      <w:pPr>
        <w:spacing w:before="360" w:after="360" w:line="276" w:lineRule="auto"/>
        <w:jc w:val="center"/>
        <w:rPr>
          <w:rFonts w:ascii="Arial" w:hAnsi="Arial" w:cs="Arial"/>
          <w:b/>
          <w:bCs/>
          <w:noProof/>
          <w:color w:val="FF0000"/>
          <w:sz w:val="48"/>
          <w:szCs w:val="48"/>
          <w:lang w:eastAsia="en-GB"/>
        </w:rPr>
      </w:pPr>
      <w:r w:rsidRPr="00FF11E8">
        <w:rPr>
          <w:rFonts w:ascii="Arial" w:hAnsi="Arial" w:cs="Arial"/>
          <w:b/>
          <w:bCs/>
          <w:noProof/>
          <w:color w:val="FF0000"/>
          <w:sz w:val="48"/>
          <w:szCs w:val="48"/>
          <w:lang w:eastAsia="en-GB"/>
        </w:rPr>
        <w:t>ARCHITECTURAL AND STRUCTURAL CONSULTANT’S PROFESSIONAL SERVICES</w:t>
      </w:r>
      <w:r>
        <w:rPr>
          <w:rFonts w:ascii="Arial" w:hAnsi="Arial" w:cs="Arial"/>
          <w:b/>
          <w:bCs/>
          <w:noProof/>
          <w:color w:val="FF0000"/>
          <w:sz w:val="48"/>
          <w:szCs w:val="48"/>
          <w:lang w:eastAsia="en-GB"/>
        </w:rPr>
        <w:t xml:space="preserve"> for Deeside Police Station New Build</w:t>
      </w:r>
    </w:p>
    <w:p w14:paraId="23D40AC3" w14:textId="1780A4EA" w:rsidR="00350C73" w:rsidRDefault="003635A7" w:rsidP="00350C73">
      <w:pPr>
        <w:spacing w:before="360" w:after="360" w:line="276" w:lineRule="auto"/>
        <w:jc w:val="center"/>
        <w:rPr>
          <w:rFonts w:ascii="Arial" w:hAnsi="Arial" w:cs="Arial"/>
          <w:b/>
          <w:noProof/>
          <w:sz w:val="48"/>
          <w:szCs w:val="48"/>
          <w:lang w:eastAsia="en-GB"/>
        </w:rPr>
      </w:pPr>
      <w:r w:rsidRPr="003635A7">
        <w:rPr>
          <w:rFonts w:ascii="Arial" w:hAnsi="Arial" w:cs="Arial"/>
          <w:b/>
          <w:noProof/>
          <w:sz w:val="32"/>
          <w:szCs w:val="32"/>
          <w:lang w:eastAsia="en-GB"/>
        </w:rPr>
        <w:t>TO</w:t>
      </w:r>
      <w:r>
        <w:rPr>
          <w:rFonts w:ascii="Arial" w:hAnsi="Arial" w:cs="Arial"/>
          <w:b/>
          <w:noProof/>
          <w:sz w:val="48"/>
          <w:szCs w:val="48"/>
          <w:lang w:eastAsia="en-GB"/>
        </w:rPr>
        <w:t xml:space="preserve"> </w:t>
      </w:r>
    </w:p>
    <w:p w14:paraId="6EE5A04E" w14:textId="52FF3654" w:rsidR="003635A7" w:rsidRPr="002014FE" w:rsidRDefault="003635A7" w:rsidP="00350C73">
      <w:pPr>
        <w:spacing w:before="360" w:after="360" w:line="276" w:lineRule="auto"/>
        <w:jc w:val="center"/>
        <w:rPr>
          <w:rFonts w:ascii="Arial" w:hAnsi="Arial" w:cs="Arial"/>
          <w:b/>
          <w:noProof/>
          <w:sz w:val="48"/>
          <w:szCs w:val="48"/>
          <w:lang w:eastAsia="en-GB"/>
        </w:rPr>
      </w:pPr>
      <w:r w:rsidRPr="002014FE">
        <w:rPr>
          <w:rFonts w:ascii="Arial" w:hAnsi="Arial" w:cs="Arial"/>
          <w:b/>
          <w:noProof/>
          <w:sz w:val="48"/>
          <w:szCs w:val="48"/>
          <w:lang w:eastAsia="en-GB"/>
        </w:rPr>
        <w:t xml:space="preserve">THE POLICE AND CRIME </w:t>
      </w:r>
      <w:r>
        <w:rPr>
          <w:rFonts w:ascii="Arial" w:hAnsi="Arial" w:cs="Arial"/>
          <w:b/>
          <w:noProof/>
          <w:sz w:val="48"/>
          <w:szCs w:val="48"/>
          <w:lang w:eastAsia="en-GB"/>
        </w:rPr>
        <w:t>COMMISSIONER</w:t>
      </w:r>
      <w:r w:rsidRPr="002014FE">
        <w:rPr>
          <w:rFonts w:ascii="Arial" w:hAnsi="Arial" w:cs="Arial"/>
          <w:b/>
          <w:noProof/>
          <w:sz w:val="48"/>
          <w:szCs w:val="48"/>
          <w:lang w:eastAsia="en-GB"/>
        </w:rPr>
        <w:t xml:space="preserve"> FOR NORTH WALES</w:t>
      </w:r>
    </w:p>
    <w:p w14:paraId="7A43B81C" w14:textId="3C26D2A3" w:rsidR="003635A7" w:rsidRDefault="003635A7" w:rsidP="003635A7">
      <w:pPr>
        <w:spacing w:after="200" w:line="276" w:lineRule="auto"/>
        <w:jc w:val="center"/>
        <w:rPr>
          <w:rFonts w:ascii="Arial" w:hAnsi="Arial" w:cs="Arial"/>
          <w:b/>
          <w:noProof/>
          <w:color w:val="FF0000"/>
          <w:sz w:val="36"/>
          <w:szCs w:val="36"/>
          <w:lang w:eastAsia="en-GB"/>
        </w:rPr>
      </w:pPr>
      <w:r w:rsidRPr="00CB470D">
        <w:rPr>
          <w:rFonts w:ascii="Arial" w:hAnsi="Arial" w:cs="Arial"/>
          <w:b/>
          <w:noProof/>
          <w:sz w:val="36"/>
          <w:szCs w:val="36"/>
          <w:lang w:eastAsia="en-GB"/>
        </w:rPr>
        <w:t>CONTRACT REFERENCE:</w:t>
      </w:r>
      <w:r w:rsidR="00176DC9">
        <w:rPr>
          <w:rFonts w:ascii="Arial" w:hAnsi="Arial" w:cs="Arial"/>
          <w:b/>
          <w:noProof/>
          <w:sz w:val="36"/>
          <w:szCs w:val="36"/>
          <w:lang w:eastAsia="en-GB"/>
        </w:rPr>
        <w:t xml:space="preserve"> </w:t>
      </w:r>
      <w:r w:rsidR="002C4D97">
        <w:rPr>
          <w:rFonts w:ascii="Arial" w:hAnsi="Arial" w:cs="Arial"/>
          <w:b/>
          <w:noProof/>
          <w:color w:val="FF0000"/>
          <w:sz w:val="36"/>
          <w:szCs w:val="36"/>
          <w:lang w:eastAsia="en-GB"/>
        </w:rPr>
        <w:t>NWP.101</w:t>
      </w:r>
      <w:r w:rsidR="00E009AE">
        <w:rPr>
          <w:rFonts w:ascii="Arial" w:hAnsi="Arial" w:cs="Arial"/>
          <w:b/>
          <w:noProof/>
          <w:color w:val="FF0000"/>
          <w:sz w:val="36"/>
          <w:szCs w:val="36"/>
          <w:lang w:eastAsia="en-GB"/>
        </w:rPr>
        <w:t>923</w:t>
      </w:r>
      <w:r w:rsidR="002C4D97">
        <w:rPr>
          <w:rFonts w:ascii="Arial" w:hAnsi="Arial" w:cs="Arial"/>
          <w:b/>
          <w:noProof/>
          <w:color w:val="FF0000"/>
          <w:sz w:val="36"/>
          <w:szCs w:val="36"/>
          <w:lang w:eastAsia="en-GB"/>
        </w:rPr>
        <w:t>-1467</w:t>
      </w:r>
      <w:r w:rsidRPr="00176DC9">
        <w:rPr>
          <w:rFonts w:ascii="Arial" w:hAnsi="Arial" w:cs="Arial"/>
          <w:b/>
          <w:noProof/>
          <w:color w:val="FF0000"/>
          <w:sz w:val="36"/>
          <w:szCs w:val="36"/>
          <w:lang w:eastAsia="en-GB"/>
        </w:rPr>
        <w:t xml:space="preserve">  </w:t>
      </w:r>
    </w:p>
    <w:p w14:paraId="30495124" w14:textId="42630196" w:rsidR="00350C73" w:rsidRPr="009D2477" w:rsidRDefault="00350C73" w:rsidP="00350C73">
      <w:pPr>
        <w:spacing w:after="200" w:line="276" w:lineRule="auto"/>
        <w:jc w:val="center"/>
        <w:rPr>
          <w:rFonts w:ascii="Arial" w:hAnsi="Arial" w:cs="Arial"/>
          <w:noProof/>
          <w:sz w:val="32"/>
          <w:szCs w:val="32"/>
          <w:lang w:eastAsia="en-GB"/>
        </w:rPr>
      </w:pPr>
      <w:r w:rsidRPr="009D2477">
        <w:rPr>
          <w:rFonts w:ascii="Arial" w:hAnsi="Arial" w:cs="Arial"/>
          <w:noProof/>
          <w:sz w:val="32"/>
          <w:szCs w:val="32"/>
          <w:lang w:eastAsia="en-GB"/>
        </w:rPr>
        <w:t xml:space="preserve">For the period of </w:t>
      </w:r>
      <w:r w:rsidR="00230155">
        <w:rPr>
          <w:rFonts w:ascii="Arial" w:hAnsi="Arial" w:cs="Arial"/>
          <w:noProof/>
          <w:sz w:val="32"/>
          <w:szCs w:val="32"/>
          <w:lang w:eastAsia="en-GB"/>
        </w:rPr>
        <w:t>the build of the new police station at Deeside, approximately 2 years.</w:t>
      </w:r>
      <w:r w:rsidRPr="009D2477">
        <w:rPr>
          <w:rFonts w:ascii="Arial" w:hAnsi="Arial" w:cs="Arial"/>
          <w:noProof/>
          <w:sz w:val="32"/>
          <w:szCs w:val="32"/>
          <w:lang w:eastAsia="en-GB"/>
        </w:rPr>
        <w:t xml:space="preserve"> </w:t>
      </w:r>
    </w:p>
    <w:p w14:paraId="07BAA8B3" w14:textId="77777777" w:rsidR="00350C73" w:rsidRDefault="00350C73" w:rsidP="00350C73">
      <w:pPr>
        <w:jc w:val="center"/>
        <w:rPr>
          <w:rFonts w:cs="Arial"/>
          <w:noProof/>
          <w:sz w:val="28"/>
          <w:szCs w:val="28"/>
        </w:rPr>
      </w:pPr>
      <w:r w:rsidRPr="00F92C37">
        <w:rPr>
          <w:rFonts w:ascii="Arial" w:hAnsi="Arial" w:cs="Arial"/>
          <w:noProof/>
          <w:sz w:val="28"/>
          <w:szCs w:val="28"/>
        </w:rPr>
        <w:t xml:space="preserve">Contract </w:t>
      </w:r>
      <w:r>
        <w:rPr>
          <w:rFonts w:ascii="Arial" w:hAnsi="Arial" w:cs="Arial"/>
          <w:noProof/>
          <w:sz w:val="28"/>
          <w:szCs w:val="28"/>
        </w:rPr>
        <w:t xml:space="preserve">Start </w:t>
      </w:r>
      <w:r w:rsidRPr="00F92C37">
        <w:rPr>
          <w:rFonts w:ascii="Arial" w:hAnsi="Arial" w:cs="Arial"/>
          <w:noProof/>
          <w:sz w:val="28"/>
          <w:szCs w:val="28"/>
        </w:rPr>
        <w:t xml:space="preserve">Date: To be agreed with the </w:t>
      </w:r>
      <w:r>
        <w:rPr>
          <w:rFonts w:ascii="Arial" w:hAnsi="Arial" w:cs="Arial"/>
          <w:noProof/>
          <w:sz w:val="28"/>
          <w:szCs w:val="28"/>
        </w:rPr>
        <w:t>s</w:t>
      </w:r>
      <w:r w:rsidRPr="00F92C37">
        <w:rPr>
          <w:rFonts w:ascii="Arial" w:hAnsi="Arial" w:cs="Arial"/>
          <w:noProof/>
          <w:sz w:val="28"/>
          <w:szCs w:val="28"/>
        </w:rPr>
        <w:t>uccessful</w:t>
      </w:r>
      <w:r>
        <w:rPr>
          <w:rFonts w:ascii="Arial" w:hAnsi="Arial" w:cs="Arial"/>
          <w:noProof/>
          <w:sz w:val="28"/>
          <w:szCs w:val="28"/>
        </w:rPr>
        <w:t xml:space="preserve"> </w:t>
      </w:r>
      <w:r w:rsidRPr="00F92C37">
        <w:rPr>
          <w:rFonts w:ascii="Arial" w:hAnsi="Arial" w:cs="Arial"/>
          <w:noProof/>
          <w:sz w:val="28"/>
          <w:szCs w:val="28"/>
        </w:rPr>
        <w:t>Supplier</w:t>
      </w:r>
    </w:p>
    <w:p w14:paraId="6858C34D" w14:textId="77777777" w:rsidR="00350C73" w:rsidRPr="00CB470D" w:rsidRDefault="00350C73" w:rsidP="003635A7">
      <w:pPr>
        <w:spacing w:after="200" w:line="276" w:lineRule="auto"/>
        <w:jc w:val="center"/>
        <w:rPr>
          <w:rFonts w:ascii="Arial" w:hAnsi="Arial" w:cs="Arial"/>
          <w:b/>
          <w:noProof/>
          <w:sz w:val="36"/>
          <w:szCs w:val="36"/>
          <w:lang w:eastAsia="en-GB"/>
        </w:rPr>
      </w:pPr>
    </w:p>
    <w:p w14:paraId="12FAFA0B" w14:textId="77777777" w:rsidR="004D77A1" w:rsidRDefault="004D77A1" w:rsidP="004D77A1">
      <w:pPr>
        <w:rPr>
          <w:rFonts w:ascii="Arial" w:hAnsi="Arial" w:cs="Arial"/>
          <w:b/>
        </w:rPr>
      </w:pPr>
    </w:p>
    <w:p w14:paraId="415732D1" w14:textId="77777777" w:rsidR="00134A4D" w:rsidRPr="00383FC8" w:rsidRDefault="00383FC8" w:rsidP="00383FC8">
      <w:pPr>
        <w:jc w:val="center"/>
        <w:rPr>
          <w:rFonts w:ascii="Arial" w:hAnsi="Arial" w:cs="Arial"/>
          <w:b/>
          <w:color w:val="00B0F0"/>
          <w:sz w:val="36"/>
          <w:szCs w:val="36"/>
          <w:u w:val="single"/>
        </w:rPr>
      </w:pPr>
      <w:r w:rsidRPr="00383FC8">
        <w:rPr>
          <w:rFonts w:ascii="Arial" w:hAnsi="Arial" w:cs="Arial"/>
          <w:b/>
          <w:color w:val="00B0F0"/>
          <w:sz w:val="36"/>
          <w:szCs w:val="36"/>
          <w:u w:val="single"/>
        </w:rPr>
        <w:t>SECTION 1A AND 1B</w:t>
      </w:r>
    </w:p>
    <w:p w14:paraId="494545F4" w14:textId="77777777" w:rsidR="00CC36F7" w:rsidRDefault="00CC36F7" w:rsidP="00CC36F7"/>
    <w:p w14:paraId="01998D2B" w14:textId="77777777" w:rsidR="00CC36F7" w:rsidRDefault="00CC36F7" w:rsidP="00CC36F7"/>
    <w:p w14:paraId="182EEDA6" w14:textId="77777777" w:rsidR="00AA0548" w:rsidRDefault="00AA0548" w:rsidP="00CC36F7"/>
    <w:p w14:paraId="5B5FB878" w14:textId="77777777" w:rsidR="00AA0548" w:rsidRDefault="00AA0548" w:rsidP="00CC36F7"/>
    <w:p w14:paraId="0234B228" w14:textId="77777777" w:rsidR="00AA0548" w:rsidRDefault="00AA0548" w:rsidP="00CC36F7"/>
    <w:p w14:paraId="3AA364D9" w14:textId="77777777" w:rsidR="00A2348C" w:rsidRDefault="00A2348C" w:rsidP="00A2348C">
      <w:pPr>
        <w:jc w:val="center"/>
        <w:rPr>
          <w:rFonts w:cs="Arial"/>
          <w:i/>
          <w:color w:val="FF0000"/>
          <w:sz w:val="22"/>
        </w:rPr>
      </w:pPr>
      <w:r w:rsidRPr="00E96B9A">
        <w:rPr>
          <w:rFonts w:cs="Arial"/>
          <w:i/>
          <w:color w:val="FF0000"/>
          <w:sz w:val="22"/>
        </w:rPr>
        <w:t xml:space="preserve">Please note that this document </w:t>
      </w:r>
      <w:r>
        <w:rPr>
          <w:rFonts w:cs="Arial"/>
          <w:i/>
          <w:color w:val="FF0000"/>
          <w:sz w:val="22"/>
        </w:rPr>
        <w:t xml:space="preserve">and all your </w:t>
      </w:r>
      <w:r w:rsidR="002F5C5C">
        <w:rPr>
          <w:rFonts w:cs="Arial"/>
          <w:i/>
          <w:color w:val="FF0000"/>
          <w:sz w:val="22"/>
        </w:rPr>
        <w:t>responses</w:t>
      </w:r>
      <w:r>
        <w:rPr>
          <w:rFonts w:cs="Arial"/>
          <w:i/>
          <w:color w:val="FF0000"/>
          <w:sz w:val="22"/>
        </w:rPr>
        <w:t xml:space="preserve"> are</w:t>
      </w:r>
      <w:r w:rsidRPr="00E96B9A">
        <w:rPr>
          <w:rFonts w:cs="Arial"/>
          <w:i/>
          <w:color w:val="FF0000"/>
          <w:sz w:val="22"/>
        </w:rPr>
        <w:t xml:space="preserve"> subject to Freedom of Information disclosure.</w:t>
      </w:r>
    </w:p>
    <w:p w14:paraId="2960BB24" w14:textId="77777777" w:rsidR="007763C8" w:rsidRDefault="007763C8" w:rsidP="00A2348C">
      <w:pPr>
        <w:jc w:val="center"/>
        <w:rPr>
          <w:rFonts w:cs="Arial"/>
          <w:i/>
          <w:color w:val="FF0000"/>
          <w:sz w:val="22"/>
        </w:rPr>
      </w:pPr>
    </w:p>
    <w:p w14:paraId="2C8B7940" w14:textId="77777777" w:rsidR="00756332" w:rsidRDefault="00756332" w:rsidP="00A2348C">
      <w:pPr>
        <w:jc w:val="center"/>
        <w:rPr>
          <w:rFonts w:cs="Arial"/>
          <w:i/>
          <w:color w:val="FF0000"/>
          <w:sz w:val="22"/>
        </w:rPr>
      </w:pPr>
    </w:p>
    <w:p w14:paraId="7B1468BB" w14:textId="77777777" w:rsidR="00756332" w:rsidRDefault="00756332" w:rsidP="00A2348C">
      <w:pPr>
        <w:jc w:val="center"/>
        <w:rPr>
          <w:rFonts w:cs="Arial"/>
          <w:i/>
          <w:color w:val="FF0000"/>
          <w:sz w:val="22"/>
        </w:rPr>
      </w:pPr>
    </w:p>
    <w:p w14:paraId="58638C39" w14:textId="77777777" w:rsidR="00756332" w:rsidRDefault="00756332" w:rsidP="00A2348C">
      <w:pPr>
        <w:jc w:val="center"/>
        <w:rPr>
          <w:rFonts w:cs="Arial"/>
          <w:i/>
          <w:color w:val="FF0000"/>
          <w:sz w:val="22"/>
        </w:rPr>
      </w:pPr>
    </w:p>
    <w:p w14:paraId="7A5A88F7" w14:textId="77777777" w:rsidR="00756332" w:rsidRDefault="00756332" w:rsidP="00A2348C">
      <w:pPr>
        <w:jc w:val="center"/>
        <w:rPr>
          <w:rFonts w:cs="Arial"/>
          <w:i/>
          <w:color w:val="FF0000"/>
          <w:sz w:val="22"/>
        </w:rPr>
      </w:pPr>
    </w:p>
    <w:p w14:paraId="451FE60A" w14:textId="77777777" w:rsidR="00756332" w:rsidRDefault="00756332" w:rsidP="00A2348C">
      <w:pPr>
        <w:jc w:val="center"/>
        <w:rPr>
          <w:rFonts w:cs="Arial"/>
          <w:i/>
          <w:color w:val="FF0000"/>
          <w:sz w:val="22"/>
        </w:rPr>
      </w:pPr>
    </w:p>
    <w:p w14:paraId="0010FFDB" w14:textId="77777777" w:rsidR="00756332" w:rsidRDefault="00756332" w:rsidP="00A2348C">
      <w:pPr>
        <w:jc w:val="center"/>
        <w:rPr>
          <w:rFonts w:cs="Arial"/>
          <w:i/>
          <w:color w:val="FF0000"/>
          <w:sz w:val="22"/>
        </w:rPr>
      </w:pPr>
    </w:p>
    <w:p w14:paraId="139DD93A" w14:textId="77777777" w:rsidR="00756332" w:rsidRDefault="00756332" w:rsidP="00A2348C">
      <w:pPr>
        <w:jc w:val="center"/>
        <w:rPr>
          <w:rFonts w:cs="Arial"/>
          <w:i/>
          <w:color w:val="FF0000"/>
          <w:sz w:val="22"/>
        </w:rPr>
      </w:pPr>
    </w:p>
    <w:p w14:paraId="76B27837" w14:textId="77777777" w:rsidR="00756332" w:rsidRDefault="00756332" w:rsidP="00A2348C">
      <w:pPr>
        <w:jc w:val="center"/>
        <w:rPr>
          <w:rFonts w:cs="Arial"/>
          <w:i/>
          <w:color w:val="FF0000"/>
          <w:sz w:val="22"/>
        </w:rPr>
      </w:pPr>
    </w:p>
    <w:p w14:paraId="172D4A03" w14:textId="77777777" w:rsidR="00756332" w:rsidRDefault="00756332" w:rsidP="00A2348C">
      <w:pPr>
        <w:jc w:val="center"/>
        <w:rPr>
          <w:rFonts w:cs="Arial"/>
          <w:i/>
          <w:color w:val="FF0000"/>
          <w:sz w:val="22"/>
        </w:rPr>
      </w:pPr>
    </w:p>
    <w:p w14:paraId="7EF82A8B" w14:textId="77777777" w:rsidR="007763C8" w:rsidRPr="00E96B9A" w:rsidRDefault="007763C8" w:rsidP="00A2348C">
      <w:pPr>
        <w:jc w:val="center"/>
        <w:rPr>
          <w:rStyle w:val="Emphasis"/>
          <w:rFonts w:cs="Arial"/>
          <w:iCs w:val="0"/>
          <w:color w:val="FF0000"/>
          <w:sz w:val="22"/>
        </w:rPr>
        <w:sectPr w:rsidR="007763C8" w:rsidRPr="00E96B9A" w:rsidSect="00D94F53">
          <w:footerReference w:type="default" r:id="rId13"/>
          <w:footerReference w:type="first" r:id="rId14"/>
          <w:type w:val="continuous"/>
          <w:pgSz w:w="11906" w:h="16838"/>
          <w:pgMar w:top="720" w:right="720" w:bottom="720" w:left="720" w:header="708" w:footer="708" w:gutter="0"/>
          <w:cols w:space="708"/>
          <w:titlePg/>
          <w:docGrid w:linePitch="360"/>
        </w:sectPr>
      </w:pPr>
    </w:p>
    <w:p w14:paraId="118507DE" w14:textId="77777777" w:rsidR="00CC36F7" w:rsidRDefault="00CC36F7" w:rsidP="00CC36F7"/>
    <w:p w14:paraId="378B7C62" w14:textId="77777777" w:rsidR="00AB6E5B" w:rsidRDefault="00AB6E5B" w:rsidP="00CC36F7">
      <w:pPr>
        <w:jc w:val="center"/>
        <w:rPr>
          <w:rFonts w:ascii="Arial" w:hAnsi="Arial" w:cs="Arial"/>
          <w:b/>
          <w:caps/>
          <w:sz w:val="40"/>
          <w:szCs w:val="40"/>
        </w:rPr>
      </w:pPr>
    </w:p>
    <w:p w14:paraId="7D2F7FEF" w14:textId="77777777" w:rsidR="00CC36F7" w:rsidRPr="00154111" w:rsidRDefault="00CC36F7" w:rsidP="00CC36F7">
      <w:pPr>
        <w:jc w:val="center"/>
        <w:rPr>
          <w:rFonts w:ascii="Arial" w:hAnsi="Arial" w:cs="Arial"/>
          <w:b/>
          <w:caps/>
          <w:sz w:val="40"/>
          <w:szCs w:val="40"/>
        </w:rPr>
      </w:pPr>
      <w:r w:rsidRPr="00154111">
        <w:rPr>
          <w:rFonts w:ascii="Arial" w:hAnsi="Arial" w:cs="Arial"/>
          <w:b/>
          <w:caps/>
          <w:sz w:val="40"/>
          <w:szCs w:val="40"/>
        </w:rPr>
        <w:t>This page is intentionally blank</w:t>
      </w:r>
    </w:p>
    <w:p w14:paraId="224BE6D7" w14:textId="77777777" w:rsidR="00A41D46" w:rsidRDefault="00A41D46" w:rsidP="00CC36F7"/>
    <w:p w14:paraId="54E3990D" w14:textId="77777777" w:rsidR="00A41D46" w:rsidRPr="00A41D46" w:rsidRDefault="00A41D46" w:rsidP="00A41D46"/>
    <w:p w14:paraId="6E67BB21" w14:textId="77777777" w:rsidR="00A41D46" w:rsidRPr="00A41D46" w:rsidRDefault="00A41D46" w:rsidP="00A41D46"/>
    <w:p w14:paraId="1C82D9DA" w14:textId="77777777" w:rsidR="00336904" w:rsidRDefault="00336904" w:rsidP="00336904">
      <w:pPr>
        <w:pStyle w:val="TOCHeading"/>
        <w:rPr>
          <w:rFonts w:eastAsiaTheme="minorEastAsia" w:cstheme="minorBidi"/>
          <w:bCs w:val="0"/>
          <w:i/>
          <w:iCs/>
          <w:sz w:val="24"/>
          <w:szCs w:val="22"/>
        </w:rPr>
      </w:pPr>
      <w:r>
        <w:rPr>
          <w:rFonts w:eastAsiaTheme="minorEastAsia" w:cstheme="minorBidi"/>
          <w:bCs w:val="0"/>
          <w:i/>
          <w:iCs/>
          <w:sz w:val="24"/>
          <w:szCs w:val="22"/>
        </w:rPr>
        <w:t xml:space="preserve"> </w:t>
      </w:r>
    </w:p>
    <w:p w14:paraId="62EC3338" w14:textId="77777777" w:rsidR="00A41D46" w:rsidRPr="00A41D46" w:rsidRDefault="00A41D46" w:rsidP="00A41D46"/>
    <w:p w14:paraId="1A75DFEF" w14:textId="77777777" w:rsidR="00A41D46" w:rsidRPr="00A41D46" w:rsidRDefault="00A41D46" w:rsidP="00A41D46"/>
    <w:p w14:paraId="371C9F94" w14:textId="77777777" w:rsidR="00A41D46" w:rsidRPr="00A41D46" w:rsidRDefault="00A41D46" w:rsidP="00A41D46"/>
    <w:p w14:paraId="6022BCBE" w14:textId="77777777" w:rsidR="00A41D46" w:rsidRPr="00A41D46" w:rsidRDefault="00A41D46" w:rsidP="00A41D46"/>
    <w:p w14:paraId="2FAFA5E8" w14:textId="77777777" w:rsidR="00A41D46" w:rsidRPr="00A41D46" w:rsidRDefault="00A41D46" w:rsidP="00A41D46"/>
    <w:p w14:paraId="007C89CE" w14:textId="77777777" w:rsidR="00A41D46" w:rsidRPr="00A41D46" w:rsidRDefault="00A41D46" w:rsidP="00A41D46"/>
    <w:p w14:paraId="44BF531E" w14:textId="77777777" w:rsidR="00A41D46" w:rsidRDefault="00A41D46" w:rsidP="00A41D46"/>
    <w:p w14:paraId="7AE470F9" w14:textId="77777777" w:rsidR="00A41D46" w:rsidRPr="00A41D46" w:rsidRDefault="00A41D46" w:rsidP="00A41D46"/>
    <w:p w14:paraId="28CF0C46" w14:textId="77777777" w:rsidR="00A41D46" w:rsidRPr="00A41D46" w:rsidRDefault="00A41D46" w:rsidP="00A41D46"/>
    <w:p w14:paraId="2A16B12C" w14:textId="77777777" w:rsidR="00A41D46" w:rsidRPr="00A41D46" w:rsidRDefault="00A41D46" w:rsidP="00A41D46"/>
    <w:p w14:paraId="4397B35C" w14:textId="77777777" w:rsidR="00A41D46" w:rsidRPr="00A41D46" w:rsidRDefault="00A41D46" w:rsidP="00A41D46"/>
    <w:p w14:paraId="2DC8AA1D" w14:textId="77777777" w:rsidR="00A41D46" w:rsidRPr="00A41D46" w:rsidRDefault="00A41D46" w:rsidP="00A41D46"/>
    <w:p w14:paraId="0632DE46" w14:textId="77777777" w:rsidR="00A41D46" w:rsidRPr="00A41D46" w:rsidRDefault="00A41D46" w:rsidP="00A41D46"/>
    <w:p w14:paraId="624695A8" w14:textId="77777777" w:rsidR="00CC36F7" w:rsidRPr="00A41D46" w:rsidRDefault="00CC36F7" w:rsidP="00A41D46">
      <w:pPr>
        <w:sectPr w:rsidR="00CC36F7" w:rsidRPr="00A41D46" w:rsidSect="009F5E6E">
          <w:footerReference w:type="default" r:id="rId15"/>
          <w:headerReference w:type="first" r:id="rId16"/>
          <w:footerReference w:type="first" r:id="rId17"/>
          <w:type w:val="continuous"/>
          <w:pgSz w:w="11906" w:h="16838"/>
          <w:pgMar w:top="1440" w:right="1800" w:bottom="1440" w:left="1800" w:header="708" w:footer="708" w:gutter="0"/>
          <w:cols w:space="708"/>
          <w:docGrid w:linePitch="360"/>
        </w:sectPr>
      </w:pPr>
    </w:p>
    <w:sdt>
      <w:sdtPr>
        <w:rPr>
          <w:rFonts w:ascii="Times New Roman" w:hAnsi="Times New Roman" w:cs="Times New Roman"/>
          <w:b w:val="0"/>
          <w:bCs w:val="0"/>
          <w:caps w:val="0"/>
          <w:noProof w:val="0"/>
          <w:sz w:val="24"/>
          <w:szCs w:val="20"/>
        </w:rPr>
        <w:id w:val="1849759831"/>
        <w:docPartObj>
          <w:docPartGallery w:val="Table of Contents"/>
          <w:docPartUnique/>
        </w:docPartObj>
      </w:sdtPr>
      <w:sdtEndPr>
        <w:rPr>
          <w:szCs w:val="24"/>
        </w:rPr>
      </w:sdtEndPr>
      <w:sdtContent>
        <w:p w14:paraId="078330D5" w14:textId="77777777" w:rsidR="008126E3" w:rsidRDefault="004311F5">
          <w:pPr>
            <w:pStyle w:val="TOC1"/>
          </w:pPr>
          <w:r w:rsidRPr="003B7338">
            <w:rPr>
              <w:sz w:val="36"/>
              <w:u w:val="single"/>
            </w:rPr>
            <w:t>TABLE OF CONTENTS</w:t>
          </w:r>
          <w:r w:rsidR="003B7338">
            <w:rPr>
              <w:sz w:val="36"/>
              <w:u w:val="single"/>
            </w:rPr>
            <w:br/>
          </w:r>
          <w:r w:rsidR="003B7338" w:rsidRPr="003B7338">
            <w:rPr>
              <w:caps w:val="0"/>
              <w:sz w:val="24"/>
              <w:szCs w:val="24"/>
            </w:rPr>
            <w:fldChar w:fldCharType="begin"/>
          </w:r>
          <w:r w:rsidR="003B7338" w:rsidRPr="003B7338">
            <w:rPr>
              <w:sz w:val="24"/>
              <w:szCs w:val="24"/>
            </w:rPr>
            <w:instrText xml:space="preserve"> TOC \o "1-3" \h \z \u </w:instrText>
          </w:r>
          <w:r w:rsidR="003B7338" w:rsidRPr="003B7338">
            <w:rPr>
              <w:caps w:val="0"/>
              <w:sz w:val="24"/>
              <w:szCs w:val="24"/>
            </w:rPr>
            <w:fldChar w:fldCharType="separate"/>
          </w:r>
        </w:p>
        <w:p w14:paraId="4EF50809" w14:textId="4027EFE9" w:rsidR="008126E3" w:rsidRDefault="008126E3">
          <w:pPr>
            <w:pStyle w:val="TOC1"/>
            <w:rPr>
              <w:rFonts w:asciiTheme="minorHAnsi" w:eastAsiaTheme="minorEastAsia" w:hAnsiTheme="minorHAnsi" w:cstheme="minorBidi"/>
              <w:b w:val="0"/>
              <w:bCs w:val="0"/>
              <w:caps w:val="0"/>
              <w:kern w:val="2"/>
              <w:sz w:val="24"/>
              <w:szCs w:val="24"/>
              <w:lang w:eastAsia="en-GB"/>
              <w14:ligatures w14:val="standardContextual"/>
            </w:rPr>
          </w:pPr>
          <w:hyperlink w:anchor="_Toc204000708" w:history="1">
            <w:r w:rsidRPr="008576A0">
              <w:rPr>
                <w:rStyle w:val="Hyperlink"/>
              </w:rPr>
              <w:t>SECTION 1A – FOR INFORMATION INTRODUCTION</w:t>
            </w:r>
            <w:r>
              <w:rPr>
                <w:webHidden/>
              </w:rPr>
              <w:tab/>
            </w:r>
            <w:r>
              <w:rPr>
                <w:webHidden/>
              </w:rPr>
              <w:fldChar w:fldCharType="begin"/>
            </w:r>
            <w:r>
              <w:rPr>
                <w:webHidden/>
              </w:rPr>
              <w:instrText xml:space="preserve"> PAGEREF _Toc204000708 \h </w:instrText>
            </w:r>
            <w:r>
              <w:rPr>
                <w:webHidden/>
              </w:rPr>
            </w:r>
            <w:r>
              <w:rPr>
                <w:webHidden/>
              </w:rPr>
              <w:fldChar w:fldCharType="separate"/>
            </w:r>
            <w:r w:rsidR="008E4758">
              <w:rPr>
                <w:webHidden/>
              </w:rPr>
              <w:t>6</w:t>
            </w:r>
            <w:r>
              <w:rPr>
                <w:webHidden/>
              </w:rPr>
              <w:fldChar w:fldCharType="end"/>
            </w:r>
          </w:hyperlink>
        </w:p>
        <w:p w14:paraId="29422500" w14:textId="5980FD47"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09" w:history="1">
            <w:r w:rsidRPr="008576A0">
              <w:rPr>
                <w:rStyle w:val="Hyperlink"/>
                <w:rFonts w:cs="Arial"/>
                <w:noProof/>
              </w:rPr>
              <w:t>1.</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INSTRUCTIONS TO TENDERER</w:t>
            </w:r>
            <w:r>
              <w:rPr>
                <w:noProof/>
                <w:webHidden/>
              </w:rPr>
              <w:tab/>
            </w:r>
            <w:r>
              <w:rPr>
                <w:noProof/>
                <w:webHidden/>
              </w:rPr>
              <w:fldChar w:fldCharType="begin"/>
            </w:r>
            <w:r>
              <w:rPr>
                <w:noProof/>
                <w:webHidden/>
              </w:rPr>
              <w:instrText xml:space="preserve"> PAGEREF _Toc204000709 \h </w:instrText>
            </w:r>
            <w:r>
              <w:rPr>
                <w:noProof/>
                <w:webHidden/>
              </w:rPr>
            </w:r>
            <w:r>
              <w:rPr>
                <w:noProof/>
                <w:webHidden/>
              </w:rPr>
              <w:fldChar w:fldCharType="separate"/>
            </w:r>
            <w:r w:rsidR="008E4758">
              <w:rPr>
                <w:noProof/>
                <w:webHidden/>
              </w:rPr>
              <w:t>9</w:t>
            </w:r>
            <w:r>
              <w:rPr>
                <w:noProof/>
                <w:webHidden/>
              </w:rPr>
              <w:fldChar w:fldCharType="end"/>
            </w:r>
          </w:hyperlink>
        </w:p>
        <w:p w14:paraId="699241C5" w14:textId="37673731"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0" w:history="1">
            <w:r w:rsidRPr="008576A0">
              <w:rPr>
                <w:rStyle w:val="Hyperlink"/>
                <w:rFonts w:cs="Arial"/>
                <w:noProof/>
              </w:rPr>
              <w:t>3.</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COMMUNICATIONS AND ENQUIRIES</w:t>
            </w:r>
            <w:r>
              <w:rPr>
                <w:noProof/>
                <w:webHidden/>
              </w:rPr>
              <w:tab/>
            </w:r>
            <w:r>
              <w:rPr>
                <w:noProof/>
                <w:webHidden/>
              </w:rPr>
              <w:fldChar w:fldCharType="begin"/>
            </w:r>
            <w:r>
              <w:rPr>
                <w:noProof/>
                <w:webHidden/>
              </w:rPr>
              <w:instrText xml:space="preserve"> PAGEREF _Toc204000710 \h </w:instrText>
            </w:r>
            <w:r>
              <w:rPr>
                <w:noProof/>
                <w:webHidden/>
              </w:rPr>
            </w:r>
            <w:r>
              <w:rPr>
                <w:noProof/>
                <w:webHidden/>
              </w:rPr>
              <w:fldChar w:fldCharType="separate"/>
            </w:r>
            <w:r w:rsidR="008E4758">
              <w:rPr>
                <w:noProof/>
                <w:webHidden/>
              </w:rPr>
              <w:t>11</w:t>
            </w:r>
            <w:r>
              <w:rPr>
                <w:noProof/>
                <w:webHidden/>
              </w:rPr>
              <w:fldChar w:fldCharType="end"/>
            </w:r>
          </w:hyperlink>
        </w:p>
        <w:p w14:paraId="2AF21B6D" w14:textId="2B8376FA"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1" w:history="1">
            <w:r w:rsidRPr="008576A0">
              <w:rPr>
                <w:rStyle w:val="Hyperlink"/>
                <w:rFonts w:cs="Arial"/>
                <w:noProof/>
              </w:rPr>
              <w:t>4.</w:t>
            </w:r>
            <w:r>
              <w:rPr>
                <w:rFonts w:eastAsiaTheme="minorEastAsia" w:cstheme="minorBidi"/>
                <w:smallCaps w:val="0"/>
                <w:noProof/>
                <w:kern w:val="2"/>
                <w:sz w:val="24"/>
                <w:szCs w:val="24"/>
                <w:lang w:eastAsia="en-GB"/>
                <w14:ligatures w14:val="standardContextual"/>
              </w:rPr>
              <w:tab/>
            </w:r>
            <w:r w:rsidRPr="008576A0">
              <w:rPr>
                <w:rStyle w:val="Hyperlink"/>
                <w:noProof/>
              </w:rPr>
              <w:t>INSTRUCTIONS FOR COMPLETION AND SUBMISSION</w:t>
            </w:r>
            <w:r>
              <w:rPr>
                <w:noProof/>
                <w:webHidden/>
              </w:rPr>
              <w:tab/>
            </w:r>
            <w:r>
              <w:rPr>
                <w:noProof/>
                <w:webHidden/>
              </w:rPr>
              <w:fldChar w:fldCharType="begin"/>
            </w:r>
            <w:r>
              <w:rPr>
                <w:noProof/>
                <w:webHidden/>
              </w:rPr>
              <w:instrText xml:space="preserve"> PAGEREF _Toc204000711 \h </w:instrText>
            </w:r>
            <w:r>
              <w:rPr>
                <w:noProof/>
                <w:webHidden/>
              </w:rPr>
            </w:r>
            <w:r>
              <w:rPr>
                <w:noProof/>
                <w:webHidden/>
              </w:rPr>
              <w:fldChar w:fldCharType="separate"/>
            </w:r>
            <w:r w:rsidR="008E4758">
              <w:rPr>
                <w:noProof/>
                <w:webHidden/>
              </w:rPr>
              <w:t>12</w:t>
            </w:r>
            <w:r>
              <w:rPr>
                <w:noProof/>
                <w:webHidden/>
              </w:rPr>
              <w:fldChar w:fldCharType="end"/>
            </w:r>
          </w:hyperlink>
        </w:p>
        <w:p w14:paraId="2512FDEA" w14:textId="36D698BD"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2" w:history="1">
            <w:r w:rsidRPr="008576A0">
              <w:rPr>
                <w:rStyle w:val="Hyperlink"/>
                <w:rFonts w:cs="Arial"/>
                <w:noProof/>
              </w:rPr>
              <w:t>5.</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CONTRACT AWARD CRITERIA AND EVALUATION GUIDANCE</w:t>
            </w:r>
            <w:r>
              <w:rPr>
                <w:noProof/>
                <w:webHidden/>
              </w:rPr>
              <w:tab/>
            </w:r>
            <w:r>
              <w:rPr>
                <w:noProof/>
                <w:webHidden/>
              </w:rPr>
              <w:fldChar w:fldCharType="begin"/>
            </w:r>
            <w:r>
              <w:rPr>
                <w:noProof/>
                <w:webHidden/>
              </w:rPr>
              <w:instrText xml:space="preserve"> PAGEREF _Toc204000712 \h </w:instrText>
            </w:r>
            <w:r>
              <w:rPr>
                <w:noProof/>
                <w:webHidden/>
              </w:rPr>
            </w:r>
            <w:r>
              <w:rPr>
                <w:noProof/>
                <w:webHidden/>
              </w:rPr>
              <w:fldChar w:fldCharType="separate"/>
            </w:r>
            <w:r w:rsidR="008E4758">
              <w:rPr>
                <w:noProof/>
                <w:webHidden/>
              </w:rPr>
              <w:t>13</w:t>
            </w:r>
            <w:r>
              <w:rPr>
                <w:noProof/>
                <w:webHidden/>
              </w:rPr>
              <w:fldChar w:fldCharType="end"/>
            </w:r>
          </w:hyperlink>
        </w:p>
        <w:p w14:paraId="64A3C143" w14:textId="7AA2D08C"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3" w:history="1">
            <w:r w:rsidRPr="008576A0">
              <w:rPr>
                <w:rStyle w:val="Hyperlink"/>
                <w:rFonts w:cs="Arial"/>
                <w:noProof/>
              </w:rPr>
              <w:t>6.</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SECURITY ASPECTS FOR EXTERNAL CONTRACTORS</w:t>
            </w:r>
            <w:r>
              <w:rPr>
                <w:noProof/>
                <w:webHidden/>
              </w:rPr>
              <w:tab/>
            </w:r>
            <w:r>
              <w:rPr>
                <w:noProof/>
                <w:webHidden/>
              </w:rPr>
              <w:fldChar w:fldCharType="begin"/>
            </w:r>
            <w:r>
              <w:rPr>
                <w:noProof/>
                <w:webHidden/>
              </w:rPr>
              <w:instrText xml:space="preserve"> PAGEREF _Toc204000713 \h </w:instrText>
            </w:r>
            <w:r>
              <w:rPr>
                <w:noProof/>
                <w:webHidden/>
              </w:rPr>
            </w:r>
            <w:r>
              <w:rPr>
                <w:noProof/>
                <w:webHidden/>
              </w:rPr>
              <w:fldChar w:fldCharType="separate"/>
            </w:r>
            <w:r w:rsidR="008E4758">
              <w:rPr>
                <w:noProof/>
                <w:webHidden/>
              </w:rPr>
              <w:t>17</w:t>
            </w:r>
            <w:r>
              <w:rPr>
                <w:noProof/>
                <w:webHidden/>
              </w:rPr>
              <w:fldChar w:fldCharType="end"/>
            </w:r>
          </w:hyperlink>
        </w:p>
        <w:p w14:paraId="793A1D93" w14:textId="2EF1F7DB"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4" w:history="1">
            <w:r w:rsidRPr="008576A0">
              <w:rPr>
                <w:rStyle w:val="Hyperlink"/>
                <w:rFonts w:cs="Arial"/>
                <w:noProof/>
              </w:rPr>
              <w:t>7.</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DATA PROTECTION</w:t>
            </w:r>
            <w:r>
              <w:rPr>
                <w:noProof/>
                <w:webHidden/>
              </w:rPr>
              <w:tab/>
            </w:r>
            <w:r>
              <w:rPr>
                <w:noProof/>
                <w:webHidden/>
              </w:rPr>
              <w:fldChar w:fldCharType="begin"/>
            </w:r>
            <w:r>
              <w:rPr>
                <w:noProof/>
                <w:webHidden/>
              </w:rPr>
              <w:instrText xml:space="preserve"> PAGEREF _Toc204000714 \h </w:instrText>
            </w:r>
            <w:r>
              <w:rPr>
                <w:noProof/>
                <w:webHidden/>
              </w:rPr>
            </w:r>
            <w:r>
              <w:rPr>
                <w:noProof/>
                <w:webHidden/>
              </w:rPr>
              <w:fldChar w:fldCharType="separate"/>
            </w:r>
            <w:r w:rsidR="008E4758">
              <w:rPr>
                <w:noProof/>
                <w:webHidden/>
              </w:rPr>
              <w:t>21</w:t>
            </w:r>
            <w:r>
              <w:rPr>
                <w:noProof/>
                <w:webHidden/>
              </w:rPr>
              <w:fldChar w:fldCharType="end"/>
            </w:r>
          </w:hyperlink>
        </w:p>
        <w:p w14:paraId="458D825E" w14:textId="0612BAC8"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5" w:history="1">
            <w:r w:rsidRPr="008576A0">
              <w:rPr>
                <w:rStyle w:val="Hyperlink"/>
                <w:rFonts w:cs="Arial"/>
                <w:noProof/>
              </w:rPr>
              <w:t>8.</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CONTRACTORS AND SUB-CONTRACTORS APPROVAL TO WORK ON THIS CONTRACT</w:t>
            </w:r>
            <w:r>
              <w:rPr>
                <w:noProof/>
                <w:webHidden/>
              </w:rPr>
              <w:tab/>
            </w:r>
            <w:r>
              <w:rPr>
                <w:noProof/>
                <w:webHidden/>
              </w:rPr>
              <w:fldChar w:fldCharType="begin"/>
            </w:r>
            <w:r>
              <w:rPr>
                <w:noProof/>
                <w:webHidden/>
              </w:rPr>
              <w:instrText xml:space="preserve"> PAGEREF _Toc204000715 \h </w:instrText>
            </w:r>
            <w:r>
              <w:rPr>
                <w:noProof/>
                <w:webHidden/>
              </w:rPr>
            </w:r>
            <w:r>
              <w:rPr>
                <w:noProof/>
                <w:webHidden/>
              </w:rPr>
              <w:fldChar w:fldCharType="separate"/>
            </w:r>
            <w:r w:rsidR="008E4758">
              <w:rPr>
                <w:noProof/>
                <w:webHidden/>
              </w:rPr>
              <w:t>23</w:t>
            </w:r>
            <w:r>
              <w:rPr>
                <w:noProof/>
                <w:webHidden/>
              </w:rPr>
              <w:fldChar w:fldCharType="end"/>
            </w:r>
          </w:hyperlink>
        </w:p>
        <w:p w14:paraId="60CF34A0" w14:textId="2A99AD20"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16" w:history="1">
            <w:r w:rsidRPr="008576A0">
              <w:rPr>
                <w:rStyle w:val="Hyperlink"/>
                <w:rFonts w:cs="Arial"/>
                <w:noProof/>
              </w:rPr>
              <w:t>9.</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STANDARDS OF PROFESSIONAL BEHAVIOUR EXPECTED</w:t>
            </w:r>
            <w:r>
              <w:rPr>
                <w:noProof/>
                <w:webHidden/>
              </w:rPr>
              <w:tab/>
            </w:r>
            <w:r>
              <w:rPr>
                <w:noProof/>
                <w:webHidden/>
              </w:rPr>
              <w:fldChar w:fldCharType="begin"/>
            </w:r>
            <w:r>
              <w:rPr>
                <w:noProof/>
                <w:webHidden/>
              </w:rPr>
              <w:instrText xml:space="preserve"> PAGEREF _Toc204000716 \h </w:instrText>
            </w:r>
            <w:r>
              <w:rPr>
                <w:noProof/>
                <w:webHidden/>
              </w:rPr>
            </w:r>
            <w:r>
              <w:rPr>
                <w:noProof/>
                <w:webHidden/>
              </w:rPr>
              <w:fldChar w:fldCharType="separate"/>
            </w:r>
            <w:r w:rsidR="008E4758">
              <w:rPr>
                <w:noProof/>
                <w:webHidden/>
              </w:rPr>
              <w:t>24</w:t>
            </w:r>
            <w:r>
              <w:rPr>
                <w:noProof/>
                <w:webHidden/>
              </w:rPr>
              <w:fldChar w:fldCharType="end"/>
            </w:r>
          </w:hyperlink>
        </w:p>
        <w:p w14:paraId="0822CE39" w14:textId="049084A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17" w:history="1">
            <w:r w:rsidRPr="008576A0">
              <w:rPr>
                <w:rStyle w:val="Hyperlink"/>
                <w:rFonts w:cs="Arial"/>
                <w:noProof/>
                <w:lang w:eastAsia="en-GB"/>
              </w:rPr>
              <w:t>10.</w:t>
            </w:r>
            <w:r>
              <w:rPr>
                <w:rFonts w:eastAsiaTheme="minorEastAsia" w:cstheme="minorBidi"/>
                <w:smallCaps w:val="0"/>
                <w:noProof/>
                <w:kern w:val="2"/>
                <w:sz w:val="24"/>
                <w:szCs w:val="24"/>
                <w:lang w:eastAsia="en-GB"/>
                <w14:ligatures w14:val="standardContextual"/>
              </w:rPr>
              <w:tab/>
            </w:r>
            <w:r w:rsidRPr="008576A0">
              <w:rPr>
                <w:rStyle w:val="Hyperlink"/>
                <w:noProof/>
                <w:lang w:eastAsia="en-GB"/>
              </w:rPr>
              <w:t>PRIVACY NOTICE</w:t>
            </w:r>
            <w:r>
              <w:rPr>
                <w:noProof/>
                <w:webHidden/>
              </w:rPr>
              <w:tab/>
            </w:r>
            <w:r>
              <w:rPr>
                <w:noProof/>
                <w:webHidden/>
              </w:rPr>
              <w:fldChar w:fldCharType="begin"/>
            </w:r>
            <w:r>
              <w:rPr>
                <w:noProof/>
                <w:webHidden/>
              </w:rPr>
              <w:instrText xml:space="preserve"> PAGEREF _Toc204000717 \h </w:instrText>
            </w:r>
            <w:r>
              <w:rPr>
                <w:noProof/>
                <w:webHidden/>
              </w:rPr>
            </w:r>
            <w:r>
              <w:rPr>
                <w:noProof/>
                <w:webHidden/>
              </w:rPr>
              <w:fldChar w:fldCharType="separate"/>
            </w:r>
            <w:r w:rsidR="008E4758">
              <w:rPr>
                <w:noProof/>
                <w:webHidden/>
              </w:rPr>
              <w:t>27</w:t>
            </w:r>
            <w:r>
              <w:rPr>
                <w:noProof/>
                <w:webHidden/>
              </w:rPr>
              <w:fldChar w:fldCharType="end"/>
            </w:r>
          </w:hyperlink>
        </w:p>
        <w:p w14:paraId="3A4E09FE" w14:textId="4A75A48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18" w:history="1">
            <w:r w:rsidRPr="008576A0">
              <w:rPr>
                <w:rStyle w:val="Hyperlink"/>
                <w:rFonts w:cs="Arial"/>
                <w:noProof/>
              </w:rPr>
              <w:t>11.</w:t>
            </w:r>
            <w:r>
              <w:rPr>
                <w:rFonts w:eastAsiaTheme="minorEastAsia" w:cstheme="minorBidi"/>
                <w:smallCaps w:val="0"/>
                <w:noProof/>
                <w:kern w:val="2"/>
                <w:sz w:val="24"/>
                <w:szCs w:val="24"/>
                <w:lang w:eastAsia="en-GB"/>
                <w14:ligatures w14:val="standardContextual"/>
              </w:rPr>
              <w:tab/>
            </w:r>
            <w:r w:rsidRPr="008576A0">
              <w:rPr>
                <w:rStyle w:val="Hyperlink"/>
                <w:noProof/>
                <w:lang w:eastAsia="en-GB"/>
              </w:rPr>
              <w:t>MODERN SLAVERY STATEMENT</w:t>
            </w:r>
            <w:r>
              <w:rPr>
                <w:noProof/>
                <w:webHidden/>
              </w:rPr>
              <w:tab/>
            </w:r>
            <w:r>
              <w:rPr>
                <w:noProof/>
                <w:webHidden/>
              </w:rPr>
              <w:fldChar w:fldCharType="begin"/>
            </w:r>
            <w:r>
              <w:rPr>
                <w:noProof/>
                <w:webHidden/>
              </w:rPr>
              <w:instrText xml:space="preserve"> PAGEREF _Toc204000718 \h </w:instrText>
            </w:r>
            <w:r>
              <w:rPr>
                <w:noProof/>
                <w:webHidden/>
              </w:rPr>
            </w:r>
            <w:r>
              <w:rPr>
                <w:noProof/>
                <w:webHidden/>
              </w:rPr>
              <w:fldChar w:fldCharType="separate"/>
            </w:r>
            <w:r w:rsidR="008E4758">
              <w:rPr>
                <w:noProof/>
                <w:webHidden/>
              </w:rPr>
              <w:t>37</w:t>
            </w:r>
            <w:r>
              <w:rPr>
                <w:noProof/>
                <w:webHidden/>
              </w:rPr>
              <w:fldChar w:fldCharType="end"/>
            </w:r>
          </w:hyperlink>
        </w:p>
        <w:p w14:paraId="5EE23255" w14:textId="127EC88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19" w:history="1">
            <w:r w:rsidRPr="008576A0">
              <w:rPr>
                <w:rStyle w:val="Hyperlink"/>
                <w:rFonts w:cs="Arial"/>
                <w:noProof/>
                <w:lang w:eastAsia="en-GB"/>
              </w:rPr>
              <w:t>12.</w:t>
            </w:r>
            <w:r>
              <w:rPr>
                <w:rFonts w:eastAsiaTheme="minorEastAsia" w:cstheme="minorBidi"/>
                <w:smallCaps w:val="0"/>
                <w:noProof/>
                <w:kern w:val="2"/>
                <w:sz w:val="24"/>
                <w:szCs w:val="24"/>
                <w:lang w:eastAsia="en-GB"/>
                <w14:ligatures w14:val="standardContextual"/>
              </w:rPr>
              <w:tab/>
            </w:r>
            <w:r w:rsidRPr="008576A0">
              <w:rPr>
                <w:rStyle w:val="Hyperlink"/>
                <w:noProof/>
                <w:lang w:eastAsia="en-GB"/>
              </w:rPr>
              <w:t>SOCIAL VALUE GUIDANCE</w:t>
            </w:r>
            <w:r>
              <w:rPr>
                <w:noProof/>
                <w:webHidden/>
              </w:rPr>
              <w:tab/>
            </w:r>
            <w:r>
              <w:rPr>
                <w:noProof/>
                <w:webHidden/>
              </w:rPr>
              <w:fldChar w:fldCharType="begin"/>
            </w:r>
            <w:r>
              <w:rPr>
                <w:noProof/>
                <w:webHidden/>
              </w:rPr>
              <w:instrText xml:space="preserve"> PAGEREF _Toc204000719 \h </w:instrText>
            </w:r>
            <w:r>
              <w:rPr>
                <w:noProof/>
                <w:webHidden/>
              </w:rPr>
            </w:r>
            <w:r>
              <w:rPr>
                <w:noProof/>
                <w:webHidden/>
              </w:rPr>
              <w:fldChar w:fldCharType="separate"/>
            </w:r>
            <w:r w:rsidR="008E4758">
              <w:rPr>
                <w:noProof/>
                <w:webHidden/>
              </w:rPr>
              <w:t>39</w:t>
            </w:r>
            <w:r>
              <w:rPr>
                <w:noProof/>
                <w:webHidden/>
              </w:rPr>
              <w:fldChar w:fldCharType="end"/>
            </w:r>
          </w:hyperlink>
        </w:p>
        <w:p w14:paraId="26B1D7A6" w14:textId="092C2450" w:rsidR="008126E3" w:rsidRDefault="008126E3">
          <w:pPr>
            <w:pStyle w:val="TOC1"/>
            <w:rPr>
              <w:rFonts w:asciiTheme="minorHAnsi" w:eastAsiaTheme="minorEastAsia" w:hAnsiTheme="minorHAnsi" w:cstheme="minorBidi"/>
              <w:b w:val="0"/>
              <w:bCs w:val="0"/>
              <w:caps w:val="0"/>
              <w:kern w:val="2"/>
              <w:sz w:val="24"/>
              <w:szCs w:val="24"/>
              <w:lang w:eastAsia="en-GB"/>
              <w14:ligatures w14:val="standardContextual"/>
            </w:rPr>
          </w:pPr>
          <w:hyperlink w:anchor="_Toc204000720" w:history="1">
            <w:r w:rsidRPr="008576A0">
              <w:rPr>
                <w:rStyle w:val="Hyperlink"/>
              </w:rPr>
              <w:t>SECTION 1B - TERMS AND CONDITIONS OF CONTRACT</w:t>
            </w:r>
            <w:r>
              <w:rPr>
                <w:webHidden/>
              </w:rPr>
              <w:tab/>
            </w:r>
            <w:r>
              <w:rPr>
                <w:webHidden/>
              </w:rPr>
              <w:fldChar w:fldCharType="begin"/>
            </w:r>
            <w:r>
              <w:rPr>
                <w:webHidden/>
              </w:rPr>
              <w:instrText xml:space="preserve"> PAGEREF _Toc204000720 \h </w:instrText>
            </w:r>
            <w:r>
              <w:rPr>
                <w:webHidden/>
              </w:rPr>
            </w:r>
            <w:r>
              <w:rPr>
                <w:webHidden/>
              </w:rPr>
              <w:fldChar w:fldCharType="separate"/>
            </w:r>
            <w:r w:rsidR="008E4758">
              <w:rPr>
                <w:webHidden/>
              </w:rPr>
              <w:t>41</w:t>
            </w:r>
            <w:r>
              <w:rPr>
                <w:webHidden/>
              </w:rPr>
              <w:fldChar w:fldCharType="end"/>
            </w:r>
          </w:hyperlink>
        </w:p>
        <w:p w14:paraId="0FAABCF2" w14:textId="45897BE1"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1" w:history="1">
            <w:r w:rsidRPr="008576A0">
              <w:rPr>
                <w:rStyle w:val="Hyperlink"/>
                <w:rFonts w:cs="Arial"/>
                <w:noProof/>
              </w:rPr>
              <w:t>1.</w:t>
            </w:r>
            <w:r>
              <w:rPr>
                <w:rFonts w:eastAsiaTheme="minorEastAsia" w:cstheme="minorBidi"/>
                <w:smallCaps w:val="0"/>
                <w:noProof/>
                <w:kern w:val="2"/>
                <w:sz w:val="24"/>
                <w:szCs w:val="24"/>
                <w:lang w:eastAsia="en-GB"/>
                <w14:ligatures w14:val="standardContextual"/>
              </w:rPr>
              <w:tab/>
            </w:r>
            <w:r w:rsidRPr="008576A0">
              <w:rPr>
                <w:rStyle w:val="Hyperlink"/>
                <w:rFonts w:cs="Arial"/>
                <w:noProof/>
              </w:rPr>
              <w:t>INTRODUCTION</w:t>
            </w:r>
            <w:r>
              <w:rPr>
                <w:noProof/>
                <w:webHidden/>
              </w:rPr>
              <w:tab/>
            </w:r>
            <w:r>
              <w:rPr>
                <w:noProof/>
                <w:webHidden/>
              </w:rPr>
              <w:fldChar w:fldCharType="begin"/>
            </w:r>
            <w:r>
              <w:rPr>
                <w:noProof/>
                <w:webHidden/>
              </w:rPr>
              <w:instrText xml:space="preserve"> PAGEREF _Toc204000721 \h </w:instrText>
            </w:r>
            <w:r>
              <w:rPr>
                <w:noProof/>
                <w:webHidden/>
              </w:rPr>
            </w:r>
            <w:r>
              <w:rPr>
                <w:noProof/>
                <w:webHidden/>
              </w:rPr>
              <w:fldChar w:fldCharType="separate"/>
            </w:r>
            <w:r w:rsidR="008E4758">
              <w:rPr>
                <w:noProof/>
                <w:webHidden/>
              </w:rPr>
              <w:t>41</w:t>
            </w:r>
            <w:r>
              <w:rPr>
                <w:noProof/>
                <w:webHidden/>
              </w:rPr>
              <w:fldChar w:fldCharType="end"/>
            </w:r>
          </w:hyperlink>
        </w:p>
        <w:p w14:paraId="241F47E3" w14:textId="4300B7AE"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2" w:history="1">
            <w:r w:rsidRPr="008576A0">
              <w:rPr>
                <w:rStyle w:val="Hyperlink"/>
                <w:rFonts w:cs="Arial"/>
                <w:noProof/>
              </w:rPr>
              <w:t>2.</w:t>
            </w:r>
            <w:r>
              <w:rPr>
                <w:rFonts w:eastAsiaTheme="minorEastAsia" w:cstheme="minorBidi"/>
                <w:smallCaps w:val="0"/>
                <w:noProof/>
                <w:kern w:val="2"/>
                <w:sz w:val="24"/>
                <w:szCs w:val="24"/>
                <w:lang w:eastAsia="en-GB"/>
                <w14:ligatures w14:val="standardContextual"/>
              </w:rPr>
              <w:tab/>
            </w:r>
            <w:r w:rsidRPr="008576A0">
              <w:rPr>
                <w:rStyle w:val="Hyperlink"/>
                <w:noProof/>
              </w:rPr>
              <w:t>DEFINITIONS</w:t>
            </w:r>
            <w:r>
              <w:rPr>
                <w:noProof/>
                <w:webHidden/>
              </w:rPr>
              <w:tab/>
            </w:r>
            <w:r>
              <w:rPr>
                <w:noProof/>
                <w:webHidden/>
              </w:rPr>
              <w:fldChar w:fldCharType="begin"/>
            </w:r>
            <w:r>
              <w:rPr>
                <w:noProof/>
                <w:webHidden/>
              </w:rPr>
              <w:instrText xml:space="preserve"> PAGEREF _Toc204000722 \h </w:instrText>
            </w:r>
            <w:r>
              <w:rPr>
                <w:noProof/>
                <w:webHidden/>
              </w:rPr>
            </w:r>
            <w:r>
              <w:rPr>
                <w:noProof/>
                <w:webHidden/>
              </w:rPr>
              <w:fldChar w:fldCharType="separate"/>
            </w:r>
            <w:r w:rsidR="008E4758">
              <w:rPr>
                <w:noProof/>
                <w:webHidden/>
              </w:rPr>
              <w:t>41</w:t>
            </w:r>
            <w:r>
              <w:rPr>
                <w:noProof/>
                <w:webHidden/>
              </w:rPr>
              <w:fldChar w:fldCharType="end"/>
            </w:r>
          </w:hyperlink>
        </w:p>
        <w:p w14:paraId="5F159D3D" w14:textId="686AEAA8"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3" w:history="1">
            <w:r w:rsidRPr="008576A0">
              <w:rPr>
                <w:rStyle w:val="Hyperlink"/>
                <w:rFonts w:cs="Arial"/>
                <w:noProof/>
              </w:rPr>
              <w:t>3.</w:t>
            </w:r>
            <w:r>
              <w:rPr>
                <w:rFonts w:eastAsiaTheme="minorEastAsia" w:cstheme="minorBidi"/>
                <w:smallCaps w:val="0"/>
                <w:noProof/>
                <w:kern w:val="2"/>
                <w:sz w:val="24"/>
                <w:szCs w:val="24"/>
                <w:lang w:eastAsia="en-GB"/>
                <w14:ligatures w14:val="standardContextual"/>
              </w:rPr>
              <w:tab/>
            </w:r>
            <w:r w:rsidRPr="008576A0">
              <w:rPr>
                <w:rStyle w:val="Hyperlink"/>
                <w:noProof/>
              </w:rPr>
              <w:t>PCC’S OBLIGATIONS</w:t>
            </w:r>
            <w:r>
              <w:rPr>
                <w:noProof/>
                <w:webHidden/>
              </w:rPr>
              <w:tab/>
            </w:r>
            <w:r>
              <w:rPr>
                <w:noProof/>
                <w:webHidden/>
              </w:rPr>
              <w:fldChar w:fldCharType="begin"/>
            </w:r>
            <w:r>
              <w:rPr>
                <w:noProof/>
                <w:webHidden/>
              </w:rPr>
              <w:instrText xml:space="preserve"> PAGEREF _Toc204000723 \h </w:instrText>
            </w:r>
            <w:r>
              <w:rPr>
                <w:noProof/>
                <w:webHidden/>
              </w:rPr>
            </w:r>
            <w:r>
              <w:rPr>
                <w:noProof/>
                <w:webHidden/>
              </w:rPr>
              <w:fldChar w:fldCharType="separate"/>
            </w:r>
            <w:r w:rsidR="008E4758">
              <w:rPr>
                <w:noProof/>
                <w:webHidden/>
              </w:rPr>
              <w:t>42</w:t>
            </w:r>
            <w:r>
              <w:rPr>
                <w:noProof/>
                <w:webHidden/>
              </w:rPr>
              <w:fldChar w:fldCharType="end"/>
            </w:r>
          </w:hyperlink>
        </w:p>
        <w:p w14:paraId="5B3E1BD4" w14:textId="1E4E1C69"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4" w:history="1">
            <w:r w:rsidRPr="008576A0">
              <w:rPr>
                <w:rStyle w:val="Hyperlink"/>
                <w:rFonts w:cs="Arial"/>
                <w:noProof/>
              </w:rPr>
              <w:t>4.</w:t>
            </w:r>
            <w:r>
              <w:rPr>
                <w:rFonts w:eastAsiaTheme="minorEastAsia" w:cstheme="minorBidi"/>
                <w:smallCaps w:val="0"/>
                <w:noProof/>
                <w:kern w:val="2"/>
                <w:sz w:val="24"/>
                <w:szCs w:val="24"/>
                <w:lang w:eastAsia="en-GB"/>
                <w14:ligatures w14:val="standardContextual"/>
              </w:rPr>
              <w:tab/>
            </w:r>
            <w:r w:rsidRPr="008576A0">
              <w:rPr>
                <w:rStyle w:val="Hyperlink"/>
                <w:noProof/>
              </w:rPr>
              <w:t>ENTIRE AGREEMENT</w:t>
            </w:r>
            <w:r>
              <w:rPr>
                <w:noProof/>
                <w:webHidden/>
              </w:rPr>
              <w:tab/>
            </w:r>
            <w:r>
              <w:rPr>
                <w:noProof/>
                <w:webHidden/>
              </w:rPr>
              <w:fldChar w:fldCharType="begin"/>
            </w:r>
            <w:r>
              <w:rPr>
                <w:noProof/>
                <w:webHidden/>
              </w:rPr>
              <w:instrText xml:space="preserve"> PAGEREF _Toc204000724 \h </w:instrText>
            </w:r>
            <w:r>
              <w:rPr>
                <w:noProof/>
                <w:webHidden/>
              </w:rPr>
            </w:r>
            <w:r>
              <w:rPr>
                <w:noProof/>
                <w:webHidden/>
              </w:rPr>
              <w:fldChar w:fldCharType="separate"/>
            </w:r>
            <w:r w:rsidR="008E4758">
              <w:rPr>
                <w:noProof/>
                <w:webHidden/>
              </w:rPr>
              <w:t>42</w:t>
            </w:r>
            <w:r>
              <w:rPr>
                <w:noProof/>
                <w:webHidden/>
              </w:rPr>
              <w:fldChar w:fldCharType="end"/>
            </w:r>
          </w:hyperlink>
        </w:p>
        <w:p w14:paraId="78BE78B7" w14:textId="0799ACF0"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5" w:history="1">
            <w:r w:rsidRPr="008576A0">
              <w:rPr>
                <w:rStyle w:val="Hyperlink"/>
                <w:rFonts w:cs="Arial"/>
                <w:noProof/>
              </w:rPr>
              <w:t>5.</w:t>
            </w:r>
            <w:r>
              <w:rPr>
                <w:rFonts w:eastAsiaTheme="minorEastAsia" w:cstheme="minorBidi"/>
                <w:smallCaps w:val="0"/>
                <w:noProof/>
                <w:kern w:val="2"/>
                <w:sz w:val="24"/>
                <w:szCs w:val="24"/>
                <w:lang w:eastAsia="en-GB"/>
                <w14:ligatures w14:val="standardContextual"/>
              </w:rPr>
              <w:tab/>
            </w:r>
            <w:r w:rsidRPr="008576A0">
              <w:rPr>
                <w:rStyle w:val="Hyperlink"/>
                <w:noProof/>
              </w:rPr>
              <w:t>SUFFICIENCY OF INFORMATION</w:t>
            </w:r>
            <w:r>
              <w:rPr>
                <w:noProof/>
                <w:webHidden/>
              </w:rPr>
              <w:tab/>
            </w:r>
            <w:r>
              <w:rPr>
                <w:noProof/>
                <w:webHidden/>
              </w:rPr>
              <w:fldChar w:fldCharType="begin"/>
            </w:r>
            <w:r>
              <w:rPr>
                <w:noProof/>
                <w:webHidden/>
              </w:rPr>
              <w:instrText xml:space="preserve"> PAGEREF _Toc204000725 \h </w:instrText>
            </w:r>
            <w:r>
              <w:rPr>
                <w:noProof/>
                <w:webHidden/>
              </w:rPr>
            </w:r>
            <w:r>
              <w:rPr>
                <w:noProof/>
                <w:webHidden/>
              </w:rPr>
              <w:fldChar w:fldCharType="separate"/>
            </w:r>
            <w:r w:rsidR="008E4758">
              <w:rPr>
                <w:noProof/>
                <w:webHidden/>
              </w:rPr>
              <w:t>42</w:t>
            </w:r>
            <w:r>
              <w:rPr>
                <w:noProof/>
                <w:webHidden/>
              </w:rPr>
              <w:fldChar w:fldCharType="end"/>
            </w:r>
          </w:hyperlink>
        </w:p>
        <w:p w14:paraId="3E2A097B" w14:textId="734FA977"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6" w:history="1">
            <w:r w:rsidRPr="008576A0">
              <w:rPr>
                <w:rStyle w:val="Hyperlink"/>
                <w:rFonts w:cs="Arial"/>
                <w:noProof/>
              </w:rPr>
              <w:t>6.</w:t>
            </w:r>
            <w:r>
              <w:rPr>
                <w:rFonts w:eastAsiaTheme="minorEastAsia" w:cstheme="minorBidi"/>
                <w:smallCaps w:val="0"/>
                <w:noProof/>
                <w:kern w:val="2"/>
                <w:sz w:val="24"/>
                <w:szCs w:val="24"/>
                <w:lang w:eastAsia="en-GB"/>
                <w14:ligatures w14:val="standardContextual"/>
              </w:rPr>
              <w:tab/>
            </w:r>
            <w:r w:rsidRPr="008576A0">
              <w:rPr>
                <w:rStyle w:val="Hyperlink"/>
                <w:noProof/>
              </w:rPr>
              <w:t>SCOPE OF AGREEMENT</w:t>
            </w:r>
            <w:r>
              <w:rPr>
                <w:noProof/>
                <w:webHidden/>
              </w:rPr>
              <w:tab/>
            </w:r>
            <w:r>
              <w:rPr>
                <w:noProof/>
                <w:webHidden/>
              </w:rPr>
              <w:fldChar w:fldCharType="begin"/>
            </w:r>
            <w:r>
              <w:rPr>
                <w:noProof/>
                <w:webHidden/>
              </w:rPr>
              <w:instrText xml:space="preserve"> PAGEREF _Toc204000726 \h </w:instrText>
            </w:r>
            <w:r>
              <w:rPr>
                <w:noProof/>
                <w:webHidden/>
              </w:rPr>
            </w:r>
            <w:r>
              <w:rPr>
                <w:noProof/>
                <w:webHidden/>
              </w:rPr>
              <w:fldChar w:fldCharType="separate"/>
            </w:r>
            <w:r w:rsidR="008E4758">
              <w:rPr>
                <w:noProof/>
                <w:webHidden/>
              </w:rPr>
              <w:t>43</w:t>
            </w:r>
            <w:r>
              <w:rPr>
                <w:noProof/>
                <w:webHidden/>
              </w:rPr>
              <w:fldChar w:fldCharType="end"/>
            </w:r>
          </w:hyperlink>
        </w:p>
        <w:p w14:paraId="6DBA770B" w14:textId="7545F3D9"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7" w:history="1">
            <w:r w:rsidRPr="008576A0">
              <w:rPr>
                <w:rStyle w:val="Hyperlink"/>
                <w:rFonts w:cs="Arial"/>
                <w:noProof/>
              </w:rPr>
              <w:t>7.</w:t>
            </w:r>
            <w:r>
              <w:rPr>
                <w:rFonts w:eastAsiaTheme="minorEastAsia" w:cstheme="minorBidi"/>
                <w:smallCaps w:val="0"/>
                <w:noProof/>
                <w:kern w:val="2"/>
                <w:sz w:val="24"/>
                <w:szCs w:val="24"/>
                <w:lang w:eastAsia="en-GB"/>
                <w14:ligatures w14:val="standardContextual"/>
              </w:rPr>
              <w:tab/>
            </w:r>
            <w:r w:rsidRPr="008576A0">
              <w:rPr>
                <w:rStyle w:val="Hyperlink"/>
                <w:noProof/>
              </w:rPr>
              <w:t>SPECIFICATION</w:t>
            </w:r>
            <w:r>
              <w:rPr>
                <w:noProof/>
                <w:webHidden/>
              </w:rPr>
              <w:tab/>
            </w:r>
            <w:r>
              <w:rPr>
                <w:noProof/>
                <w:webHidden/>
              </w:rPr>
              <w:fldChar w:fldCharType="begin"/>
            </w:r>
            <w:r>
              <w:rPr>
                <w:noProof/>
                <w:webHidden/>
              </w:rPr>
              <w:instrText xml:space="preserve"> PAGEREF _Toc204000727 \h </w:instrText>
            </w:r>
            <w:r>
              <w:rPr>
                <w:noProof/>
                <w:webHidden/>
              </w:rPr>
            </w:r>
            <w:r>
              <w:rPr>
                <w:noProof/>
                <w:webHidden/>
              </w:rPr>
              <w:fldChar w:fldCharType="separate"/>
            </w:r>
            <w:r w:rsidR="008E4758">
              <w:rPr>
                <w:noProof/>
                <w:webHidden/>
              </w:rPr>
              <w:t>43</w:t>
            </w:r>
            <w:r>
              <w:rPr>
                <w:noProof/>
                <w:webHidden/>
              </w:rPr>
              <w:fldChar w:fldCharType="end"/>
            </w:r>
          </w:hyperlink>
        </w:p>
        <w:p w14:paraId="2575C627" w14:textId="42CA99E1"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8" w:history="1">
            <w:r w:rsidRPr="008576A0">
              <w:rPr>
                <w:rStyle w:val="Hyperlink"/>
                <w:rFonts w:cs="Arial"/>
                <w:noProof/>
              </w:rPr>
              <w:t>8.</w:t>
            </w:r>
            <w:r>
              <w:rPr>
                <w:rFonts w:eastAsiaTheme="minorEastAsia" w:cstheme="minorBidi"/>
                <w:smallCaps w:val="0"/>
                <w:noProof/>
                <w:kern w:val="2"/>
                <w:sz w:val="24"/>
                <w:szCs w:val="24"/>
                <w:lang w:eastAsia="en-GB"/>
                <w14:ligatures w14:val="standardContextual"/>
              </w:rPr>
              <w:tab/>
            </w:r>
            <w:r w:rsidRPr="008576A0">
              <w:rPr>
                <w:rStyle w:val="Hyperlink"/>
                <w:noProof/>
              </w:rPr>
              <w:t>PURCHASE FROM AN ALTERNATIVE SUPPLIER</w:t>
            </w:r>
            <w:r>
              <w:rPr>
                <w:noProof/>
                <w:webHidden/>
              </w:rPr>
              <w:tab/>
            </w:r>
            <w:r>
              <w:rPr>
                <w:noProof/>
                <w:webHidden/>
              </w:rPr>
              <w:fldChar w:fldCharType="begin"/>
            </w:r>
            <w:r>
              <w:rPr>
                <w:noProof/>
                <w:webHidden/>
              </w:rPr>
              <w:instrText xml:space="preserve"> PAGEREF _Toc204000728 \h </w:instrText>
            </w:r>
            <w:r>
              <w:rPr>
                <w:noProof/>
                <w:webHidden/>
              </w:rPr>
            </w:r>
            <w:r>
              <w:rPr>
                <w:noProof/>
                <w:webHidden/>
              </w:rPr>
              <w:fldChar w:fldCharType="separate"/>
            </w:r>
            <w:r w:rsidR="008E4758">
              <w:rPr>
                <w:noProof/>
                <w:webHidden/>
              </w:rPr>
              <w:t>43</w:t>
            </w:r>
            <w:r>
              <w:rPr>
                <w:noProof/>
                <w:webHidden/>
              </w:rPr>
              <w:fldChar w:fldCharType="end"/>
            </w:r>
          </w:hyperlink>
        </w:p>
        <w:p w14:paraId="323F8209" w14:textId="1066E442" w:rsidR="008126E3" w:rsidRDefault="008126E3">
          <w:pPr>
            <w:pStyle w:val="TOC2"/>
            <w:tabs>
              <w:tab w:val="left" w:pos="720"/>
              <w:tab w:val="right" w:leader="dot" w:pos="8296"/>
            </w:tabs>
            <w:rPr>
              <w:rFonts w:eastAsiaTheme="minorEastAsia" w:cstheme="minorBidi"/>
              <w:smallCaps w:val="0"/>
              <w:noProof/>
              <w:kern w:val="2"/>
              <w:sz w:val="24"/>
              <w:szCs w:val="24"/>
              <w:lang w:eastAsia="en-GB"/>
              <w14:ligatures w14:val="standardContextual"/>
            </w:rPr>
          </w:pPr>
          <w:hyperlink w:anchor="_Toc204000729" w:history="1">
            <w:r w:rsidRPr="008576A0">
              <w:rPr>
                <w:rStyle w:val="Hyperlink"/>
                <w:rFonts w:cs="Arial"/>
                <w:noProof/>
              </w:rPr>
              <w:t>9.</w:t>
            </w:r>
            <w:r>
              <w:rPr>
                <w:rFonts w:eastAsiaTheme="minorEastAsia" w:cstheme="minorBidi"/>
                <w:smallCaps w:val="0"/>
                <w:noProof/>
                <w:kern w:val="2"/>
                <w:sz w:val="24"/>
                <w:szCs w:val="24"/>
                <w:lang w:eastAsia="en-GB"/>
                <w14:ligatures w14:val="standardContextual"/>
              </w:rPr>
              <w:tab/>
            </w:r>
            <w:r w:rsidRPr="008576A0">
              <w:rPr>
                <w:rStyle w:val="Hyperlink"/>
                <w:bCs/>
                <w:iCs/>
                <w:noProof/>
              </w:rPr>
              <w:t>W</w:t>
            </w:r>
            <w:r w:rsidRPr="008576A0">
              <w:rPr>
                <w:rStyle w:val="Hyperlink"/>
                <w:noProof/>
              </w:rPr>
              <w:t>AIVER</w:t>
            </w:r>
            <w:r>
              <w:rPr>
                <w:noProof/>
                <w:webHidden/>
              </w:rPr>
              <w:tab/>
            </w:r>
            <w:r>
              <w:rPr>
                <w:noProof/>
                <w:webHidden/>
              </w:rPr>
              <w:fldChar w:fldCharType="begin"/>
            </w:r>
            <w:r>
              <w:rPr>
                <w:noProof/>
                <w:webHidden/>
              </w:rPr>
              <w:instrText xml:space="preserve"> PAGEREF _Toc204000729 \h </w:instrText>
            </w:r>
            <w:r>
              <w:rPr>
                <w:noProof/>
                <w:webHidden/>
              </w:rPr>
            </w:r>
            <w:r>
              <w:rPr>
                <w:noProof/>
                <w:webHidden/>
              </w:rPr>
              <w:fldChar w:fldCharType="separate"/>
            </w:r>
            <w:r w:rsidR="008E4758">
              <w:rPr>
                <w:noProof/>
                <w:webHidden/>
              </w:rPr>
              <w:t>43</w:t>
            </w:r>
            <w:r>
              <w:rPr>
                <w:noProof/>
                <w:webHidden/>
              </w:rPr>
              <w:fldChar w:fldCharType="end"/>
            </w:r>
          </w:hyperlink>
        </w:p>
        <w:p w14:paraId="496C7221" w14:textId="41F0BAC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0" w:history="1">
            <w:r w:rsidRPr="008576A0">
              <w:rPr>
                <w:rStyle w:val="Hyperlink"/>
                <w:rFonts w:cs="Arial"/>
                <w:noProof/>
              </w:rPr>
              <w:t>10.</w:t>
            </w:r>
            <w:r>
              <w:rPr>
                <w:rFonts w:eastAsiaTheme="minorEastAsia" w:cstheme="minorBidi"/>
                <w:smallCaps w:val="0"/>
                <w:noProof/>
                <w:kern w:val="2"/>
                <w:sz w:val="24"/>
                <w:szCs w:val="24"/>
                <w:lang w:eastAsia="en-GB"/>
                <w14:ligatures w14:val="standardContextual"/>
              </w:rPr>
              <w:tab/>
            </w:r>
            <w:r w:rsidRPr="008576A0">
              <w:rPr>
                <w:rStyle w:val="Hyperlink"/>
                <w:noProof/>
              </w:rPr>
              <w:t>VARIATIONS</w:t>
            </w:r>
            <w:r>
              <w:rPr>
                <w:noProof/>
                <w:webHidden/>
              </w:rPr>
              <w:tab/>
            </w:r>
            <w:r>
              <w:rPr>
                <w:noProof/>
                <w:webHidden/>
              </w:rPr>
              <w:fldChar w:fldCharType="begin"/>
            </w:r>
            <w:r>
              <w:rPr>
                <w:noProof/>
                <w:webHidden/>
              </w:rPr>
              <w:instrText xml:space="preserve"> PAGEREF _Toc204000730 \h </w:instrText>
            </w:r>
            <w:r>
              <w:rPr>
                <w:noProof/>
                <w:webHidden/>
              </w:rPr>
            </w:r>
            <w:r>
              <w:rPr>
                <w:noProof/>
                <w:webHidden/>
              </w:rPr>
              <w:fldChar w:fldCharType="separate"/>
            </w:r>
            <w:r w:rsidR="008E4758">
              <w:rPr>
                <w:noProof/>
                <w:webHidden/>
              </w:rPr>
              <w:t>44</w:t>
            </w:r>
            <w:r>
              <w:rPr>
                <w:noProof/>
                <w:webHidden/>
              </w:rPr>
              <w:fldChar w:fldCharType="end"/>
            </w:r>
          </w:hyperlink>
        </w:p>
        <w:p w14:paraId="6063342D" w14:textId="77BB3A94"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1" w:history="1">
            <w:r w:rsidRPr="008576A0">
              <w:rPr>
                <w:rStyle w:val="Hyperlink"/>
                <w:rFonts w:cs="Arial"/>
                <w:noProof/>
              </w:rPr>
              <w:t>11.</w:t>
            </w:r>
            <w:r>
              <w:rPr>
                <w:rFonts w:eastAsiaTheme="minorEastAsia" w:cstheme="minorBidi"/>
                <w:smallCaps w:val="0"/>
                <w:noProof/>
                <w:kern w:val="2"/>
                <w:sz w:val="24"/>
                <w:szCs w:val="24"/>
                <w:lang w:eastAsia="en-GB"/>
                <w14:ligatures w14:val="standardContextual"/>
              </w:rPr>
              <w:tab/>
            </w:r>
            <w:r w:rsidRPr="008576A0">
              <w:rPr>
                <w:rStyle w:val="Hyperlink"/>
                <w:noProof/>
              </w:rPr>
              <w:t>PRICE</w:t>
            </w:r>
            <w:r>
              <w:rPr>
                <w:noProof/>
                <w:webHidden/>
              </w:rPr>
              <w:tab/>
            </w:r>
            <w:r>
              <w:rPr>
                <w:noProof/>
                <w:webHidden/>
              </w:rPr>
              <w:fldChar w:fldCharType="begin"/>
            </w:r>
            <w:r>
              <w:rPr>
                <w:noProof/>
                <w:webHidden/>
              </w:rPr>
              <w:instrText xml:space="preserve"> PAGEREF _Toc204000731 \h </w:instrText>
            </w:r>
            <w:r>
              <w:rPr>
                <w:noProof/>
                <w:webHidden/>
              </w:rPr>
            </w:r>
            <w:r>
              <w:rPr>
                <w:noProof/>
                <w:webHidden/>
              </w:rPr>
              <w:fldChar w:fldCharType="separate"/>
            </w:r>
            <w:r w:rsidR="008E4758">
              <w:rPr>
                <w:noProof/>
                <w:webHidden/>
              </w:rPr>
              <w:t>45</w:t>
            </w:r>
            <w:r>
              <w:rPr>
                <w:noProof/>
                <w:webHidden/>
              </w:rPr>
              <w:fldChar w:fldCharType="end"/>
            </w:r>
          </w:hyperlink>
        </w:p>
        <w:p w14:paraId="58D59A88" w14:textId="2EF03C1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2" w:history="1">
            <w:r w:rsidRPr="008576A0">
              <w:rPr>
                <w:rStyle w:val="Hyperlink"/>
                <w:rFonts w:cs="Arial"/>
                <w:noProof/>
              </w:rPr>
              <w:t>12.</w:t>
            </w:r>
            <w:r>
              <w:rPr>
                <w:rFonts w:eastAsiaTheme="minorEastAsia" w:cstheme="minorBidi"/>
                <w:smallCaps w:val="0"/>
                <w:noProof/>
                <w:kern w:val="2"/>
                <w:sz w:val="24"/>
                <w:szCs w:val="24"/>
                <w:lang w:eastAsia="en-GB"/>
                <w14:ligatures w14:val="standardContextual"/>
              </w:rPr>
              <w:tab/>
            </w:r>
            <w:r w:rsidRPr="008576A0">
              <w:rPr>
                <w:rStyle w:val="Hyperlink"/>
                <w:noProof/>
              </w:rPr>
              <w:t>PAYMENT AND TAX</w:t>
            </w:r>
            <w:r>
              <w:rPr>
                <w:noProof/>
                <w:webHidden/>
              </w:rPr>
              <w:tab/>
            </w:r>
            <w:r>
              <w:rPr>
                <w:noProof/>
                <w:webHidden/>
              </w:rPr>
              <w:fldChar w:fldCharType="begin"/>
            </w:r>
            <w:r>
              <w:rPr>
                <w:noProof/>
                <w:webHidden/>
              </w:rPr>
              <w:instrText xml:space="preserve"> PAGEREF _Toc204000732 \h </w:instrText>
            </w:r>
            <w:r>
              <w:rPr>
                <w:noProof/>
                <w:webHidden/>
              </w:rPr>
            </w:r>
            <w:r>
              <w:rPr>
                <w:noProof/>
                <w:webHidden/>
              </w:rPr>
              <w:fldChar w:fldCharType="separate"/>
            </w:r>
            <w:r w:rsidR="008E4758">
              <w:rPr>
                <w:noProof/>
                <w:webHidden/>
              </w:rPr>
              <w:t>46</w:t>
            </w:r>
            <w:r>
              <w:rPr>
                <w:noProof/>
                <w:webHidden/>
              </w:rPr>
              <w:fldChar w:fldCharType="end"/>
            </w:r>
          </w:hyperlink>
        </w:p>
        <w:p w14:paraId="15963ABC" w14:textId="3646D783"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3" w:history="1">
            <w:r w:rsidRPr="008576A0">
              <w:rPr>
                <w:rStyle w:val="Hyperlink"/>
                <w:rFonts w:cs="Arial"/>
                <w:noProof/>
              </w:rPr>
              <w:t>13.</w:t>
            </w:r>
            <w:r>
              <w:rPr>
                <w:rFonts w:eastAsiaTheme="minorEastAsia" w:cstheme="minorBidi"/>
                <w:smallCaps w:val="0"/>
                <w:noProof/>
                <w:kern w:val="2"/>
                <w:sz w:val="24"/>
                <w:szCs w:val="24"/>
                <w:lang w:eastAsia="en-GB"/>
                <w14:ligatures w14:val="standardContextual"/>
              </w:rPr>
              <w:tab/>
            </w:r>
            <w:r w:rsidRPr="008576A0">
              <w:rPr>
                <w:rStyle w:val="Hyperlink"/>
                <w:noProof/>
              </w:rPr>
              <w:t>FEES AND EXPENSES</w:t>
            </w:r>
            <w:r>
              <w:rPr>
                <w:noProof/>
                <w:webHidden/>
              </w:rPr>
              <w:tab/>
            </w:r>
            <w:r>
              <w:rPr>
                <w:noProof/>
                <w:webHidden/>
              </w:rPr>
              <w:fldChar w:fldCharType="begin"/>
            </w:r>
            <w:r>
              <w:rPr>
                <w:noProof/>
                <w:webHidden/>
              </w:rPr>
              <w:instrText xml:space="preserve"> PAGEREF _Toc204000733 \h </w:instrText>
            </w:r>
            <w:r>
              <w:rPr>
                <w:noProof/>
                <w:webHidden/>
              </w:rPr>
            </w:r>
            <w:r>
              <w:rPr>
                <w:noProof/>
                <w:webHidden/>
              </w:rPr>
              <w:fldChar w:fldCharType="separate"/>
            </w:r>
            <w:r w:rsidR="008E4758">
              <w:rPr>
                <w:noProof/>
                <w:webHidden/>
              </w:rPr>
              <w:t>47</w:t>
            </w:r>
            <w:r>
              <w:rPr>
                <w:noProof/>
                <w:webHidden/>
              </w:rPr>
              <w:fldChar w:fldCharType="end"/>
            </w:r>
          </w:hyperlink>
        </w:p>
        <w:p w14:paraId="3F580448" w14:textId="1802141D"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4" w:history="1">
            <w:r w:rsidRPr="008576A0">
              <w:rPr>
                <w:rStyle w:val="Hyperlink"/>
                <w:rFonts w:cs="Arial"/>
                <w:noProof/>
              </w:rPr>
              <w:t>14.</w:t>
            </w:r>
            <w:r>
              <w:rPr>
                <w:rFonts w:eastAsiaTheme="minorEastAsia" w:cstheme="minorBidi"/>
                <w:smallCaps w:val="0"/>
                <w:noProof/>
                <w:kern w:val="2"/>
                <w:sz w:val="24"/>
                <w:szCs w:val="24"/>
                <w:lang w:eastAsia="en-GB"/>
                <w14:ligatures w14:val="standardContextual"/>
              </w:rPr>
              <w:tab/>
            </w:r>
            <w:r w:rsidRPr="008576A0">
              <w:rPr>
                <w:rStyle w:val="Hyperlink"/>
                <w:noProof/>
              </w:rPr>
              <w:t>RECOVERY OF SUMS DUE</w:t>
            </w:r>
            <w:r>
              <w:rPr>
                <w:noProof/>
                <w:webHidden/>
              </w:rPr>
              <w:tab/>
            </w:r>
            <w:r>
              <w:rPr>
                <w:noProof/>
                <w:webHidden/>
              </w:rPr>
              <w:fldChar w:fldCharType="begin"/>
            </w:r>
            <w:r>
              <w:rPr>
                <w:noProof/>
                <w:webHidden/>
              </w:rPr>
              <w:instrText xml:space="preserve"> PAGEREF _Toc204000734 \h </w:instrText>
            </w:r>
            <w:r>
              <w:rPr>
                <w:noProof/>
                <w:webHidden/>
              </w:rPr>
            </w:r>
            <w:r>
              <w:rPr>
                <w:noProof/>
                <w:webHidden/>
              </w:rPr>
              <w:fldChar w:fldCharType="separate"/>
            </w:r>
            <w:r w:rsidR="008E4758">
              <w:rPr>
                <w:noProof/>
                <w:webHidden/>
              </w:rPr>
              <w:t>47</w:t>
            </w:r>
            <w:r>
              <w:rPr>
                <w:noProof/>
                <w:webHidden/>
              </w:rPr>
              <w:fldChar w:fldCharType="end"/>
            </w:r>
          </w:hyperlink>
        </w:p>
        <w:p w14:paraId="2EA90AA9" w14:textId="49F00C4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5" w:history="1">
            <w:r w:rsidRPr="008576A0">
              <w:rPr>
                <w:rStyle w:val="Hyperlink"/>
                <w:rFonts w:cs="Arial"/>
                <w:noProof/>
              </w:rPr>
              <w:t>15.</w:t>
            </w:r>
            <w:r>
              <w:rPr>
                <w:rFonts w:eastAsiaTheme="minorEastAsia" w:cstheme="minorBidi"/>
                <w:smallCaps w:val="0"/>
                <w:noProof/>
                <w:kern w:val="2"/>
                <w:sz w:val="24"/>
                <w:szCs w:val="24"/>
                <w:lang w:eastAsia="en-GB"/>
                <w14:ligatures w14:val="standardContextual"/>
              </w:rPr>
              <w:tab/>
            </w:r>
            <w:r w:rsidRPr="008576A0">
              <w:rPr>
                <w:rStyle w:val="Hyperlink"/>
                <w:noProof/>
              </w:rPr>
              <w:t>PRICE ADJUSTMENT ON EXTENSION</w:t>
            </w:r>
            <w:r>
              <w:rPr>
                <w:noProof/>
                <w:webHidden/>
              </w:rPr>
              <w:tab/>
            </w:r>
            <w:r>
              <w:rPr>
                <w:noProof/>
                <w:webHidden/>
              </w:rPr>
              <w:fldChar w:fldCharType="begin"/>
            </w:r>
            <w:r>
              <w:rPr>
                <w:noProof/>
                <w:webHidden/>
              </w:rPr>
              <w:instrText xml:space="preserve"> PAGEREF _Toc204000735 \h </w:instrText>
            </w:r>
            <w:r>
              <w:rPr>
                <w:noProof/>
                <w:webHidden/>
              </w:rPr>
            </w:r>
            <w:r>
              <w:rPr>
                <w:noProof/>
                <w:webHidden/>
              </w:rPr>
              <w:fldChar w:fldCharType="separate"/>
            </w:r>
            <w:r w:rsidR="008E4758">
              <w:rPr>
                <w:noProof/>
                <w:webHidden/>
              </w:rPr>
              <w:t>47</w:t>
            </w:r>
            <w:r>
              <w:rPr>
                <w:noProof/>
                <w:webHidden/>
              </w:rPr>
              <w:fldChar w:fldCharType="end"/>
            </w:r>
          </w:hyperlink>
        </w:p>
        <w:p w14:paraId="260ABA55" w14:textId="316A332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6" w:history="1">
            <w:r w:rsidRPr="008576A0">
              <w:rPr>
                <w:rStyle w:val="Hyperlink"/>
                <w:rFonts w:cs="Arial"/>
                <w:noProof/>
              </w:rPr>
              <w:t>16.</w:t>
            </w:r>
            <w:r>
              <w:rPr>
                <w:rFonts w:eastAsiaTheme="minorEastAsia" w:cstheme="minorBidi"/>
                <w:smallCaps w:val="0"/>
                <w:noProof/>
                <w:kern w:val="2"/>
                <w:sz w:val="24"/>
                <w:szCs w:val="24"/>
                <w:lang w:eastAsia="en-GB"/>
                <w14:ligatures w14:val="standardContextual"/>
              </w:rPr>
              <w:tab/>
            </w:r>
            <w:r w:rsidRPr="008576A0">
              <w:rPr>
                <w:rStyle w:val="Hyperlink"/>
                <w:noProof/>
              </w:rPr>
              <w:t>MONITORING OF PERFORMANCE</w:t>
            </w:r>
            <w:r>
              <w:rPr>
                <w:noProof/>
                <w:webHidden/>
              </w:rPr>
              <w:tab/>
            </w:r>
            <w:r>
              <w:rPr>
                <w:noProof/>
                <w:webHidden/>
              </w:rPr>
              <w:fldChar w:fldCharType="begin"/>
            </w:r>
            <w:r>
              <w:rPr>
                <w:noProof/>
                <w:webHidden/>
              </w:rPr>
              <w:instrText xml:space="preserve"> PAGEREF _Toc204000736 \h </w:instrText>
            </w:r>
            <w:r>
              <w:rPr>
                <w:noProof/>
                <w:webHidden/>
              </w:rPr>
            </w:r>
            <w:r>
              <w:rPr>
                <w:noProof/>
                <w:webHidden/>
              </w:rPr>
              <w:fldChar w:fldCharType="separate"/>
            </w:r>
            <w:r w:rsidR="008E4758">
              <w:rPr>
                <w:noProof/>
                <w:webHidden/>
              </w:rPr>
              <w:t>48</w:t>
            </w:r>
            <w:r>
              <w:rPr>
                <w:noProof/>
                <w:webHidden/>
              </w:rPr>
              <w:fldChar w:fldCharType="end"/>
            </w:r>
          </w:hyperlink>
        </w:p>
        <w:p w14:paraId="049B068E" w14:textId="4F7C097F"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7" w:history="1">
            <w:r w:rsidRPr="008576A0">
              <w:rPr>
                <w:rStyle w:val="Hyperlink"/>
                <w:rFonts w:cs="Arial"/>
                <w:noProof/>
              </w:rPr>
              <w:t>17.</w:t>
            </w:r>
            <w:r>
              <w:rPr>
                <w:rFonts w:eastAsiaTheme="minorEastAsia" w:cstheme="minorBidi"/>
                <w:smallCaps w:val="0"/>
                <w:noProof/>
                <w:kern w:val="2"/>
                <w:sz w:val="24"/>
                <w:szCs w:val="24"/>
                <w:lang w:eastAsia="en-GB"/>
                <w14:ligatures w14:val="standardContextual"/>
              </w:rPr>
              <w:tab/>
            </w:r>
            <w:r w:rsidRPr="008576A0">
              <w:rPr>
                <w:rStyle w:val="Hyperlink"/>
                <w:noProof/>
              </w:rPr>
              <w:t>CONTRACT PERFORMANCE</w:t>
            </w:r>
            <w:r>
              <w:rPr>
                <w:noProof/>
                <w:webHidden/>
              </w:rPr>
              <w:tab/>
            </w:r>
            <w:r>
              <w:rPr>
                <w:noProof/>
                <w:webHidden/>
              </w:rPr>
              <w:fldChar w:fldCharType="begin"/>
            </w:r>
            <w:r>
              <w:rPr>
                <w:noProof/>
                <w:webHidden/>
              </w:rPr>
              <w:instrText xml:space="preserve"> PAGEREF _Toc204000737 \h </w:instrText>
            </w:r>
            <w:r>
              <w:rPr>
                <w:noProof/>
                <w:webHidden/>
              </w:rPr>
            </w:r>
            <w:r>
              <w:rPr>
                <w:noProof/>
                <w:webHidden/>
              </w:rPr>
              <w:fldChar w:fldCharType="separate"/>
            </w:r>
            <w:r w:rsidR="008E4758">
              <w:rPr>
                <w:noProof/>
                <w:webHidden/>
              </w:rPr>
              <w:t>48</w:t>
            </w:r>
            <w:r>
              <w:rPr>
                <w:noProof/>
                <w:webHidden/>
              </w:rPr>
              <w:fldChar w:fldCharType="end"/>
            </w:r>
          </w:hyperlink>
        </w:p>
        <w:p w14:paraId="4A57277D" w14:textId="65E4179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8" w:history="1">
            <w:r w:rsidRPr="008576A0">
              <w:rPr>
                <w:rStyle w:val="Hyperlink"/>
                <w:rFonts w:cs="Arial"/>
                <w:noProof/>
              </w:rPr>
              <w:t>18.</w:t>
            </w:r>
            <w:r>
              <w:rPr>
                <w:rFonts w:eastAsiaTheme="minorEastAsia" w:cstheme="minorBidi"/>
                <w:smallCaps w:val="0"/>
                <w:noProof/>
                <w:kern w:val="2"/>
                <w:sz w:val="24"/>
                <w:szCs w:val="24"/>
                <w:lang w:eastAsia="en-GB"/>
                <w14:ligatures w14:val="standardContextual"/>
              </w:rPr>
              <w:tab/>
            </w:r>
            <w:r w:rsidRPr="008576A0">
              <w:rPr>
                <w:rStyle w:val="Hyperlink"/>
                <w:noProof/>
              </w:rPr>
              <w:t>STANDARD OF THE WORKS</w:t>
            </w:r>
            <w:r>
              <w:rPr>
                <w:noProof/>
                <w:webHidden/>
              </w:rPr>
              <w:tab/>
            </w:r>
            <w:r>
              <w:rPr>
                <w:noProof/>
                <w:webHidden/>
              </w:rPr>
              <w:fldChar w:fldCharType="begin"/>
            </w:r>
            <w:r>
              <w:rPr>
                <w:noProof/>
                <w:webHidden/>
              </w:rPr>
              <w:instrText xml:space="preserve"> PAGEREF _Toc204000738 \h </w:instrText>
            </w:r>
            <w:r>
              <w:rPr>
                <w:noProof/>
                <w:webHidden/>
              </w:rPr>
            </w:r>
            <w:r>
              <w:rPr>
                <w:noProof/>
                <w:webHidden/>
              </w:rPr>
              <w:fldChar w:fldCharType="separate"/>
            </w:r>
            <w:r w:rsidR="008E4758">
              <w:rPr>
                <w:noProof/>
                <w:webHidden/>
              </w:rPr>
              <w:t>49</w:t>
            </w:r>
            <w:r>
              <w:rPr>
                <w:noProof/>
                <w:webHidden/>
              </w:rPr>
              <w:fldChar w:fldCharType="end"/>
            </w:r>
          </w:hyperlink>
        </w:p>
        <w:p w14:paraId="0C92BF34" w14:textId="3F872EF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39" w:history="1">
            <w:r w:rsidRPr="008576A0">
              <w:rPr>
                <w:rStyle w:val="Hyperlink"/>
                <w:rFonts w:cs="Arial"/>
                <w:noProof/>
              </w:rPr>
              <w:t>19.</w:t>
            </w:r>
            <w:r>
              <w:rPr>
                <w:rFonts w:eastAsiaTheme="minorEastAsia" w:cstheme="minorBidi"/>
                <w:smallCaps w:val="0"/>
                <w:noProof/>
                <w:kern w:val="2"/>
                <w:sz w:val="24"/>
                <w:szCs w:val="24"/>
                <w:lang w:eastAsia="en-GB"/>
                <w14:ligatures w14:val="standardContextual"/>
              </w:rPr>
              <w:tab/>
            </w:r>
            <w:r w:rsidRPr="008576A0">
              <w:rPr>
                <w:rStyle w:val="Hyperlink"/>
                <w:noProof/>
              </w:rPr>
              <w:t>MANNER OF CARRYING OUT INSTALLATION WORK</w:t>
            </w:r>
            <w:r>
              <w:rPr>
                <w:noProof/>
                <w:webHidden/>
              </w:rPr>
              <w:tab/>
            </w:r>
            <w:r>
              <w:rPr>
                <w:noProof/>
                <w:webHidden/>
              </w:rPr>
              <w:fldChar w:fldCharType="begin"/>
            </w:r>
            <w:r>
              <w:rPr>
                <w:noProof/>
                <w:webHidden/>
              </w:rPr>
              <w:instrText xml:space="preserve"> PAGEREF _Toc204000739 \h </w:instrText>
            </w:r>
            <w:r>
              <w:rPr>
                <w:noProof/>
                <w:webHidden/>
              </w:rPr>
            </w:r>
            <w:r>
              <w:rPr>
                <w:noProof/>
                <w:webHidden/>
              </w:rPr>
              <w:fldChar w:fldCharType="separate"/>
            </w:r>
            <w:r w:rsidR="008E4758">
              <w:rPr>
                <w:noProof/>
                <w:webHidden/>
              </w:rPr>
              <w:t>49</w:t>
            </w:r>
            <w:r>
              <w:rPr>
                <w:noProof/>
                <w:webHidden/>
              </w:rPr>
              <w:fldChar w:fldCharType="end"/>
            </w:r>
          </w:hyperlink>
        </w:p>
        <w:p w14:paraId="74BDEABB" w14:textId="44A7F8F6"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0" w:history="1">
            <w:r w:rsidRPr="008576A0">
              <w:rPr>
                <w:rStyle w:val="Hyperlink"/>
                <w:rFonts w:cs="Arial"/>
                <w:noProof/>
              </w:rPr>
              <w:t>20.</w:t>
            </w:r>
            <w:r>
              <w:rPr>
                <w:rFonts w:eastAsiaTheme="minorEastAsia" w:cstheme="minorBidi"/>
                <w:smallCaps w:val="0"/>
                <w:noProof/>
                <w:kern w:val="2"/>
                <w:sz w:val="24"/>
                <w:szCs w:val="24"/>
                <w:lang w:eastAsia="en-GB"/>
                <w14:ligatures w14:val="standardContextual"/>
              </w:rPr>
              <w:tab/>
            </w:r>
            <w:r w:rsidRPr="008576A0">
              <w:rPr>
                <w:rStyle w:val="Hyperlink"/>
                <w:noProof/>
              </w:rPr>
              <w:t>PROPERTY</w:t>
            </w:r>
            <w:r>
              <w:rPr>
                <w:noProof/>
                <w:webHidden/>
              </w:rPr>
              <w:tab/>
            </w:r>
            <w:r>
              <w:rPr>
                <w:noProof/>
                <w:webHidden/>
              </w:rPr>
              <w:fldChar w:fldCharType="begin"/>
            </w:r>
            <w:r>
              <w:rPr>
                <w:noProof/>
                <w:webHidden/>
              </w:rPr>
              <w:instrText xml:space="preserve"> PAGEREF _Toc204000740 \h </w:instrText>
            </w:r>
            <w:r>
              <w:rPr>
                <w:noProof/>
                <w:webHidden/>
              </w:rPr>
            </w:r>
            <w:r>
              <w:rPr>
                <w:noProof/>
                <w:webHidden/>
              </w:rPr>
              <w:fldChar w:fldCharType="separate"/>
            </w:r>
            <w:r w:rsidR="008E4758">
              <w:rPr>
                <w:noProof/>
                <w:webHidden/>
              </w:rPr>
              <w:t>50</w:t>
            </w:r>
            <w:r>
              <w:rPr>
                <w:noProof/>
                <w:webHidden/>
              </w:rPr>
              <w:fldChar w:fldCharType="end"/>
            </w:r>
          </w:hyperlink>
        </w:p>
        <w:p w14:paraId="34E2F4A8" w14:textId="4DD246BD"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1" w:history="1">
            <w:r w:rsidRPr="008576A0">
              <w:rPr>
                <w:rStyle w:val="Hyperlink"/>
                <w:rFonts w:cs="Arial"/>
                <w:noProof/>
              </w:rPr>
              <w:t>21.</w:t>
            </w:r>
            <w:r>
              <w:rPr>
                <w:rFonts w:eastAsiaTheme="minorEastAsia" w:cstheme="minorBidi"/>
                <w:smallCaps w:val="0"/>
                <w:noProof/>
                <w:kern w:val="2"/>
                <w:sz w:val="24"/>
                <w:szCs w:val="24"/>
                <w:lang w:eastAsia="en-GB"/>
                <w14:ligatures w14:val="standardContextual"/>
              </w:rPr>
              <w:tab/>
            </w:r>
            <w:r w:rsidRPr="008576A0">
              <w:rPr>
                <w:rStyle w:val="Hyperlink"/>
                <w:noProof/>
              </w:rPr>
              <w:t>QUANTITIES</w:t>
            </w:r>
            <w:r>
              <w:rPr>
                <w:noProof/>
                <w:webHidden/>
              </w:rPr>
              <w:tab/>
            </w:r>
            <w:r>
              <w:rPr>
                <w:noProof/>
                <w:webHidden/>
              </w:rPr>
              <w:fldChar w:fldCharType="begin"/>
            </w:r>
            <w:r>
              <w:rPr>
                <w:noProof/>
                <w:webHidden/>
              </w:rPr>
              <w:instrText xml:space="preserve"> PAGEREF _Toc204000741 \h </w:instrText>
            </w:r>
            <w:r>
              <w:rPr>
                <w:noProof/>
                <w:webHidden/>
              </w:rPr>
            </w:r>
            <w:r>
              <w:rPr>
                <w:noProof/>
                <w:webHidden/>
              </w:rPr>
              <w:fldChar w:fldCharType="separate"/>
            </w:r>
            <w:r w:rsidR="008E4758">
              <w:rPr>
                <w:noProof/>
                <w:webHidden/>
              </w:rPr>
              <w:t>51</w:t>
            </w:r>
            <w:r>
              <w:rPr>
                <w:noProof/>
                <w:webHidden/>
              </w:rPr>
              <w:fldChar w:fldCharType="end"/>
            </w:r>
          </w:hyperlink>
        </w:p>
        <w:p w14:paraId="01D09A17" w14:textId="271EF547"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2" w:history="1">
            <w:r w:rsidRPr="008576A0">
              <w:rPr>
                <w:rStyle w:val="Hyperlink"/>
                <w:rFonts w:cs="Arial"/>
                <w:noProof/>
              </w:rPr>
              <w:t>22.</w:t>
            </w:r>
            <w:r>
              <w:rPr>
                <w:rFonts w:eastAsiaTheme="minorEastAsia" w:cstheme="minorBidi"/>
                <w:smallCaps w:val="0"/>
                <w:noProof/>
                <w:kern w:val="2"/>
                <w:sz w:val="24"/>
                <w:szCs w:val="24"/>
                <w:lang w:eastAsia="en-GB"/>
                <w14:ligatures w14:val="standardContextual"/>
              </w:rPr>
              <w:tab/>
            </w:r>
            <w:r w:rsidRPr="008576A0">
              <w:rPr>
                <w:rStyle w:val="Hyperlink"/>
                <w:noProof/>
              </w:rPr>
              <w:t>PROGRESS REPORTS</w:t>
            </w:r>
            <w:r>
              <w:rPr>
                <w:noProof/>
                <w:webHidden/>
              </w:rPr>
              <w:tab/>
            </w:r>
            <w:r>
              <w:rPr>
                <w:noProof/>
                <w:webHidden/>
              </w:rPr>
              <w:fldChar w:fldCharType="begin"/>
            </w:r>
            <w:r>
              <w:rPr>
                <w:noProof/>
                <w:webHidden/>
              </w:rPr>
              <w:instrText xml:space="preserve"> PAGEREF _Toc204000742 \h </w:instrText>
            </w:r>
            <w:r>
              <w:rPr>
                <w:noProof/>
                <w:webHidden/>
              </w:rPr>
            </w:r>
            <w:r>
              <w:rPr>
                <w:noProof/>
                <w:webHidden/>
              </w:rPr>
              <w:fldChar w:fldCharType="separate"/>
            </w:r>
            <w:r w:rsidR="008E4758">
              <w:rPr>
                <w:noProof/>
                <w:webHidden/>
              </w:rPr>
              <w:t>51</w:t>
            </w:r>
            <w:r>
              <w:rPr>
                <w:noProof/>
                <w:webHidden/>
              </w:rPr>
              <w:fldChar w:fldCharType="end"/>
            </w:r>
          </w:hyperlink>
        </w:p>
        <w:p w14:paraId="3AB41BA7" w14:textId="49ECBB3C"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3" w:history="1">
            <w:r w:rsidRPr="008576A0">
              <w:rPr>
                <w:rStyle w:val="Hyperlink"/>
                <w:rFonts w:cs="Arial"/>
                <w:noProof/>
              </w:rPr>
              <w:t>23.</w:t>
            </w:r>
            <w:r>
              <w:rPr>
                <w:rFonts w:eastAsiaTheme="minorEastAsia" w:cstheme="minorBidi"/>
                <w:smallCaps w:val="0"/>
                <w:noProof/>
                <w:kern w:val="2"/>
                <w:sz w:val="24"/>
                <w:szCs w:val="24"/>
                <w:lang w:eastAsia="en-GB"/>
                <w14:ligatures w14:val="standardContextual"/>
              </w:rPr>
              <w:tab/>
            </w:r>
            <w:r w:rsidRPr="008576A0">
              <w:rPr>
                <w:rStyle w:val="Hyperlink"/>
                <w:noProof/>
              </w:rPr>
              <w:t>LICENCES AND PERMITS</w:t>
            </w:r>
            <w:r>
              <w:rPr>
                <w:noProof/>
                <w:webHidden/>
              </w:rPr>
              <w:tab/>
            </w:r>
            <w:r>
              <w:rPr>
                <w:noProof/>
                <w:webHidden/>
              </w:rPr>
              <w:fldChar w:fldCharType="begin"/>
            </w:r>
            <w:r>
              <w:rPr>
                <w:noProof/>
                <w:webHidden/>
              </w:rPr>
              <w:instrText xml:space="preserve"> PAGEREF _Toc204000743 \h </w:instrText>
            </w:r>
            <w:r>
              <w:rPr>
                <w:noProof/>
                <w:webHidden/>
              </w:rPr>
            </w:r>
            <w:r>
              <w:rPr>
                <w:noProof/>
                <w:webHidden/>
              </w:rPr>
              <w:fldChar w:fldCharType="separate"/>
            </w:r>
            <w:r w:rsidR="008E4758">
              <w:rPr>
                <w:noProof/>
                <w:webHidden/>
              </w:rPr>
              <w:t>52</w:t>
            </w:r>
            <w:r>
              <w:rPr>
                <w:noProof/>
                <w:webHidden/>
              </w:rPr>
              <w:fldChar w:fldCharType="end"/>
            </w:r>
          </w:hyperlink>
        </w:p>
        <w:p w14:paraId="2A95B176" w14:textId="04FAB7C1"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4" w:history="1">
            <w:r w:rsidRPr="008576A0">
              <w:rPr>
                <w:rStyle w:val="Hyperlink"/>
                <w:rFonts w:cs="Arial"/>
                <w:noProof/>
              </w:rPr>
              <w:t>24.</w:t>
            </w:r>
            <w:r>
              <w:rPr>
                <w:rFonts w:eastAsiaTheme="minorEastAsia" w:cstheme="minorBidi"/>
                <w:smallCaps w:val="0"/>
                <w:noProof/>
                <w:kern w:val="2"/>
                <w:sz w:val="24"/>
                <w:szCs w:val="24"/>
                <w:lang w:eastAsia="en-GB"/>
                <w14:ligatures w14:val="standardContextual"/>
              </w:rPr>
              <w:tab/>
            </w:r>
            <w:r w:rsidRPr="008576A0">
              <w:rPr>
                <w:rStyle w:val="Hyperlink"/>
                <w:noProof/>
              </w:rPr>
              <w:t>LIENS</w:t>
            </w:r>
            <w:r>
              <w:rPr>
                <w:noProof/>
                <w:webHidden/>
              </w:rPr>
              <w:tab/>
            </w:r>
            <w:r>
              <w:rPr>
                <w:noProof/>
                <w:webHidden/>
              </w:rPr>
              <w:fldChar w:fldCharType="begin"/>
            </w:r>
            <w:r>
              <w:rPr>
                <w:noProof/>
                <w:webHidden/>
              </w:rPr>
              <w:instrText xml:space="preserve"> PAGEREF _Toc204000744 \h </w:instrText>
            </w:r>
            <w:r>
              <w:rPr>
                <w:noProof/>
                <w:webHidden/>
              </w:rPr>
            </w:r>
            <w:r>
              <w:rPr>
                <w:noProof/>
                <w:webHidden/>
              </w:rPr>
              <w:fldChar w:fldCharType="separate"/>
            </w:r>
            <w:r w:rsidR="008E4758">
              <w:rPr>
                <w:noProof/>
                <w:webHidden/>
              </w:rPr>
              <w:t>52</w:t>
            </w:r>
            <w:r>
              <w:rPr>
                <w:noProof/>
                <w:webHidden/>
              </w:rPr>
              <w:fldChar w:fldCharType="end"/>
            </w:r>
          </w:hyperlink>
        </w:p>
        <w:p w14:paraId="4BC5B38A" w14:textId="31E223C1"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5" w:history="1">
            <w:r w:rsidRPr="008576A0">
              <w:rPr>
                <w:rStyle w:val="Hyperlink"/>
                <w:rFonts w:cs="Arial"/>
                <w:noProof/>
              </w:rPr>
              <w:t>25.</w:t>
            </w:r>
            <w:r>
              <w:rPr>
                <w:rFonts w:eastAsiaTheme="minorEastAsia" w:cstheme="minorBidi"/>
                <w:smallCaps w:val="0"/>
                <w:noProof/>
                <w:kern w:val="2"/>
                <w:sz w:val="24"/>
                <w:szCs w:val="24"/>
                <w:lang w:eastAsia="en-GB"/>
                <w14:ligatures w14:val="standardContextual"/>
              </w:rPr>
              <w:tab/>
            </w:r>
            <w:r w:rsidRPr="008576A0">
              <w:rPr>
                <w:rStyle w:val="Hyperlink"/>
                <w:noProof/>
              </w:rPr>
              <w:t>NOTICES</w:t>
            </w:r>
            <w:r>
              <w:rPr>
                <w:noProof/>
                <w:webHidden/>
              </w:rPr>
              <w:tab/>
            </w:r>
            <w:r>
              <w:rPr>
                <w:noProof/>
                <w:webHidden/>
              </w:rPr>
              <w:fldChar w:fldCharType="begin"/>
            </w:r>
            <w:r>
              <w:rPr>
                <w:noProof/>
                <w:webHidden/>
              </w:rPr>
              <w:instrText xml:space="preserve"> PAGEREF _Toc204000745 \h </w:instrText>
            </w:r>
            <w:r>
              <w:rPr>
                <w:noProof/>
                <w:webHidden/>
              </w:rPr>
            </w:r>
            <w:r>
              <w:rPr>
                <w:noProof/>
                <w:webHidden/>
              </w:rPr>
              <w:fldChar w:fldCharType="separate"/>
            </w:r>
            <w:r w:rsidR="008E4758">
              <w:rPr>
                <w:noProof/>
                <w:webHidden/>
              </w:rPr>
              <w:t>52</w:t>
            </w:r>
            <w:r>
              <w:rPr>
                <w:noProof/>
                <w:webHidden/>
              </w:rPr>
              <w:fldChar w:fldCharType="end"/>
            </w:r>
          </w:hyperlink>
        </w:p>
        <w:p w14:paraId="7A858D65" w14:textId="643A99C4"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6" w:history="1">
            <w:r w:rsidRPr="008576A0">
              <w:rPr>
                <w:rStyle w:val="Hyperlink"/>
                <w:rFonts w:cs="Arial"/>
                <w:noProof/>
              </w:rPr>
              <w:t>26.</w:t>
            </w:r>
            <w:r>
              <w:rPr>
                <w:rFonts w:eastAsiaTheme="minorEastAsia" w:cstheme="minorBidi"/>
                <w:smallCaps w:val="0"/>
                <w:noProof/>
                <w:kern w:val="2"/>
                <w:sz w:val="24"/>
                <w:szCs w:val="24"/>
                <w:lang w:eastAsia="en-GB"/>
                <w14:ligatures w14:val="standardContextual"/>
              </w:rPr>
              <w:tab/>
            </w:r>
            <w:r w:rsidRPr="008576A0">
              <w:rPr>
                <w:rStyle w:val="Hyperlink"/>
                <w:noProof/>
              </w:rPr>
              <w:t>MISTAKES IN INFORMATION</w:t>
            </w:r>
            <w:r>
              <w:rPr>
                <w:noProof/>
                <w:webHidden/>
              </w:rPr>
              <w:tab/>
            </w:r>
            <w:r>
              <w:rPr>
                <w:noProof/>
                <w:webHidden/>
              </w:rPr>
              <w:fldChar w:fldCharType="begin"/>
            </w:r>
            <w:r>
              <w:rPr>
                <w:noProof/>
                <w:webHidden/>
              </w:rPr>
              <w:instrText xml:space="preserve"> PAGEREF _Toc204000746 \h </w:instrText>
            </w:r>
            <w:r>
              <w:rPr>
                <w:noProof/>
                <w:webHidden/>
              </w:rPr>
            </w:r>
            <w:r>
              <w:rPr>
                <w:noProof/>
                <w:webHidden/>
              </w:rPr>
              <w:fldChar w:fldCharType="separate"/>
            </w:r>
            <w:r w:rsidR="008E4758">
              <w:rPr>
                <w:noProof/>
                <w:webHidden/>
              </w:rPr>
              <w:t>53</w:t>
            </w:r>
            <w:r>
              <w:rPr>
                <w:noProof/>
                <w:webHidden/>
              </w:rPr>
              <w:fldChar w:fldCharType="end"/>
            </w:r>
          </w:hyperlink>
        </w:p>
        <w:p w14:paraId="708E5AD8" w14:textId="5A4B083C"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7" w:history="1">
            <w:r w:rsidRPr="008576A0">
              <w:rPr>
                <w:rStyle w:val="Hyperlink"/>
                <w:rFonts w:cs="Arial"/>
                <w:noProof/>
              </w:rPr>
              <w:t>27.</w:t>
            </w:r>
            <w:r>
              <w:rPr>
                <w:rFonts w:eastAsiaTheme="minorEastAsia" w:cstheme="minorBidi"/>
                <w:smallCaps w:val="0"/>
                <w:noProof/>
                <w:kern w:val="2"/>
                <w:sz w:val="24"/>
                <w:szCs w:val="24"/>
                <w:lang w:eastAsia="en-GB"/>
                <w14:ligatures w14:val="standardContextual"/>
              </w:rPr>
              <w:tab/>
            </w:r>
            <w:r w:rsidRPr="008576A0">
              <w:rPr>
                <w:rStyle w:val="Hyperlink"/>
                <w:noProof/>
              </w:rPr>
              <w:t>CONFLICTS OF INTEREST AND CONDUCT AFFECTING   THE REPUTATION OF THE PCC</w:t>
            </w:r>
            <w:r>
              <w:rPr>
                <w:noProof/>
                <w:webHidden/>
              </w:rPr>
              <w:tab/>
            </w:r>
            <w:r>
              <w:rPr>
                <w:noProof/>
                <w:webHidden/>
              </w:rPr>
              <w:fldChar w:fldCharType="begin"/>
            </w:r>
            <w:r>
              <w:rPr>
                <w:noProof/>
                <w:webHidden/>
              </w:rPr>
              <w:instrText xml:space="preserve"> PAGEREF _Toc204000747 \h </w:instrText>
            </w:r>
            <w:r>
              <w:rPr>
                <w:noProof/>
                <w:webHidden/>
              </w:rPr>
            </w:r>
            <w:r>
              <w:rPr>
                <w:noProof/>
                <w:webHidden/>
              </w:rPr>
              <w:fldChar w:fldCharType="separate"/>
            </w:r>
            <w:r w:rsidR="008E4758">
              <w:rPr>
                <w:noProof/>
                <w:webHidden/>
              </w:rPr>
              <w:t>53</w:t>
            </w:r>
            <w:r>
              <w:rPr>
                <w:noProof/>
                <w:webHidden/>
              </w:rPr>
              <w:fldChar w:fldCharType="end"/>
            </w:r>
          </w:hyperlink>
        </w:p>
        <w:p w14:paraId="203FF3C0" w14:textId="748D0254"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8" w:history="1">
            <w:r w:rsidRPr="008576A0">
              <w:rPr>
                <w:rStyle w:val="Hyperlink"/>
                <w:bCs/>
                <w:noProof/>
              </w:rPr>
              <w:t>27.3</w:t>
            </w:r>
            <w:r>
              <w:rPr>
                <w:rFonts w:eastAsiaTheme="minorEastAsia" w:cstheme="minorBidi"/>
                <w:smallCaps w:val="0"/>
                <w:noProof/>
                <w:kern w:val="2"/>
                <w:sz w:val="24"/>
                <w:szCs w:val="24"/>
                <w:lang w:eastAsia="en-GB"/>
                <w14:ligatures w14:val="standardContextual"/>
              </w:rPr>
              <w:tab/>
            </w:r>
            <w:r w:rsidRPr="008576A0">
              <w:rPr>
                <w:rStyle w:val="Hyperlink"/>
                <w:bCs/>
                <w:noProof/>
              </w:rPr>
              <w:t>The PCC’s decision on all matters arising under clause 27.2 shall be conclusive.</w:t>
            </w:r>
            <w:r>
              <w:rPr>
                <w:noProof/>
                <w:webHidden/>
              </w:rPr>
              <w:tab/>
            </w:r>
            <w:r>
              <w:rPr>
                <w:noProof/>
                <w:webHidden/>
              </w:rPr>
              <w:fldChar w:fldCharType="begin"/>
            </w:r>
            <w:r>
              <w:rPr>
                <w:noProof/>
                <w:webHidden/>
              </w:rPr>
              <w:instrText xml:space="preserve"> PAGEREF _Toc204000748 \h </w:instrText>
            </w:r>
            <w:r>
              <w:rPr>
                <w:noProof/>
                <w:webHidden/>
              </w:rPr>
            </w:r>
            <w:r>
              <w:rPr>
                <w:noProof/>
                <w:webHidden/>
              </w:rPr>
              <w:fldChar w:fldCharType="separate"/>
            </w:r>
            <w:r w:rsidR="008E4758">
              <w:rPr>
                <w:noProof/>
                <w:webHidden/>
              </w:rPr>
              <w:t>54</w:t>
            </w:r>
            <w:r>
              <w:rPr>
                <w:noProof/>
                <w:webHidden/>
              </w:rPr>
              <w:fldChar w:fldCharType="end"/>
            </w:r>
          </w:hyperlink>
        </w:p>
        <w:p w14:paraId="5076DA26" w14:textId="59A0C35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49" w:history="1">
            <w:r w:rsidRPr="008576A0">
              <w:rPr>
                <w:rStyle w:val="Hyperlink"/>
                <w:rFonts w:cs="Arial"/>
                <w:noProof/>
              </w:rPr>
              <w:t>28.</w:t>
            </w:r>
            <w:r>
              <w:rPr>
                <w:rFonts w:eastAsiaTheme="minorEastAsia" w:cstheme="minorBidi"/>
                <w:smallCaps w:val="0"/>
                <w:noProof/>
                <w:kern w:val="2"/>
                <w:sz w:val="24"/>
                <w:szCs w:val="24"/>
                <w:lang w:eastAsia="en-GB"/>
                <w14:ligatures w14:val="standardContextual"/>
              </w:rPr>
              <w:tab/>
            </w:r>
            <w:r w:rsidRPr="008576A0">
              <w:rPr>
                <w:rStyle w:val="Hyperlink"/>
                <w:noProof/>
              </w:rPr>
              <w:t>PREVENTION OF CORRUPTION, FRAUD AND CARTELS</w:t>
            </w:r>
            <w:r>
              <w:rPr>
                <w:noProof/>
                <w:webHidden/>
              </w:rPr>
              <w:tab/>
            </w:r>
            <w:r>
              <w:rPr>
                <w:noProof/>
                <w:webHidden/>
              </w:rPr>
              <w:fldChar w:fldCharType="begin"/>
            </w:r>
            <w:r>
              <w:rPr>
                <w:noProof/>
                <w:webHidden/>
              </w:rPr>
              <w:instrText xml:space="preserve"> PAGEREF _Toc204000749 \h </w:instrText>
            </w:r>
            <w:r>
              <w:rPr>
                <w:noProof/>
                <w:webHidden/>
              </w:rPr>
            </w:r>
            <w:r>
              <w:rPr>
                <w:noProof/>
                <w:webHidden/>
              </w:rPr>
              <w:fldChar w:fldCharType="separate"/>
            </w:r>
            <w:r w:rsidR="008E4758">
              <w:rPr>
                <w:noProof/>
                <w:webHidden/>
              </w:rPr>
              <w:t>54</w:t>
            </w:r>
            <w:r>
              <w:rPr>
                <w:noProof/>
                <w:webHidden/>
              </w:rPr>
              <w:fldChar w:fldCharType="end"/>
            </w:r>
          </w:hyperlink>
        </w:p>
        <w:p w14:paraId="7A9BD5FE" w14:textId="4E4C41F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0" w:history="1">
            <w:r w:rsidRPr="008576A0">
              <w:rPr>
                <w:rStyle w:val="Hyperlink"/>
                <w:rFonts w:cs="Arial"/>
                <w:noProof/>
              </w:rPr>
              <w:t>29.</w:t>
            </w:r>
            <w:r>
              <w:rPr>
                <w:rFonts w:eastAsiaTheme="minorEastAsia" w:cstheme="minorBidi"/>
                <w:smallCaps w:val="0"/>
                <w:noProof/>
                <w:kern w:val="2"/>
                <w:sz w:val="24"/>
                <w:szCs w:val="24"/>
                <w:lang w:eastAsia="en-GB"/>
                <w14:ligatures w14:val="standardContextual"/>
              </w:rPr>
              <w:tab/>
            </w:r>
            <w:r w:rsidRPr="008576A0">
              <w:rPr>
                <w:rStyle w:val="Hyperlink"/>
                <w:noProof/>
              </w:rPr>
              <w:t>RELEVANT EMPLOYEES</w:t>
            </w:r>
            <w:r>
              <w:rPr>
                <w:noProof/>
                <w:webHidden/>
              </w:rPr>
              <w:tab/>
            </w:r>
            <w:r>
              <w:rPr>
                <w:noProof/>
                <w:webHidden/>
              </w:rPr>
              <w:fldChar w:fldCharType="begin"/>
            </w:r>
            <w:r>
              <w:rPr>
                <w:noProof/>
                <w:webHidden/>
              </w:rPr>
              <w:instrText xml:space="preserve"> PAGEREF _Toc204000750 \h </w:instrText>
            </w:r>
            <w:r>
              <w:rPr>
                <w:noProof/>
                <w:webHidden/>
              </w:rPr>
            </w:r>
            <w:r>
              <w:rPr>
                <w:noProof/>
                <w:webHidden/>
              </w:rPr>
              <w:fldChar w:fldCharType="separate"/>
            </w:r>
            <w:r w:rsidR="008E4758">
              <w:rPr>
                <w:noProof/>
                <w:webHidden/>
              </w:rPr>
              <w:t>55</w:t>
            </w:r>
            <w:r>
              <w:rPr>
                <w:noProof/>
                <w:webHidden/>
              </w:rPr>
              <w:fldChar w:fldCharType="end"/>
            </w:r>
          </w:hyperlink>
        </w:p>
        <w:p w14:paraId="476D6A95" w14:textId="2E47DB6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1" w:history="1">
            <w:r w:rsidRPr="008576A0">
              <w:rPr>
                <w:rStyle w:val="Hyperlink"/>
                <w:rFonts w:cs="Arial"/>
                <w:noProof/>
              </w:rPr>
              <w:t>30.</w:t>
            </w:r>
            <w:r>
              <w:rPr>
                <w:rFonts w:eastAsiaTheme="minorEastAsia" w:cstheme="minorBidi"/>
                <w:smallCaps w:val="0"/>
                <w:noProof/>
                <w:kern w:val="2"/>
                <w:sz w:val="24"/>
                <w:szCs w:val="24"/>
                <w:lang w:eastAsia="en-GB"/>
                <w14:ligatures w14:val="standardContextual"/>
              </w:rPr>
              <w:tab/>
            </w:r>
            <w:r w:rsidRPr="008576A0">
              <w:rPr>
                <w:rStyle w:val="Hyperlink"/>
                <w:noProof/>
              </w:rPr>
              <w:t>CANVASSING</w:t>
            </w:r>
            <w:r>
              <w:rPr>
                <w:noProof/>
                <w:webHidden/>
              </w:rPr>
              <w:tab/>
            </w:r>
            <w:r>
              <w:rPr>
                <w:noProof/>
                <w:webHidden/>
              </w:rPr>
              <w:fldChar w:fldCharType="begin"/>
            </w:r>
            <w:r>
              <w:rPr>
                <w:noProof/>
                <w:webHidden/>
              </w:rPr>
              <w:instrText xml:space="preserve"> PAGEREF _Toc204000751 \h </w:instrText>
            </w:r>
            <w:r>
              <w:rPr>
                <w:noProof/>
                <w:webHidden/>
              </w:rPr>
            </w:r>
            <w:r>
              <w:rPr>
                <w:noProof/>
                <w:webHidden/>
              </w:rPr>
              <w:fldChar w:fldCharType="separate"/>
            </w:r>
            <w:r w:rsidR="008E4758">
              <w:rPr>
                <w:noProof/>
                <w:webHidden/>
              </w:rPr>
              <w:t>57</w:t>
            </w:r>
            <w:r>
              <w:rPr>
                <w:noProof/>
                <w:webHidden/>
              </w:rPr>
              <w:fldChar w:fldCharType="end"/>
            </w:r>
          </w:hyperlink>
        </w:p>
        <w:p w14:paraId="4B9EB2F7" w14:textId="5304536B"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2" w:history="1">
            <w:r w:rsidRPr="008576A0">
              <w:rPr>
                <w:rStyle w:val="Hyperlink"/>
                <w:rFonts w:cs="Arial"/>
                <w:noProof/>
              </w:rPr>
              <w:t>31.</w:t>
            </w:r>
            <w:r>
              <w:rPr>
                <w:rFonts w:eastAsiaTheme="minorEastAsia" w:cstheme="minorBidi"/>
                <w:smallCaps w:val="0"/>
                <w:noProof/>
                <w:kern w:val="2"/>
                <w:sz w:val="24"/>
                <w:szCs w:val="24"/>
                <w:lang w:eastAsia="en-GB"/>
                <w14:ligatures w14:val="standardContextual"/>
              </w:rPr>
              <w:tab/>
            </w:r>
            <w:r w:rsidRPr="008576A0">
              <w:rPr>
                <w:rStyle w:val="Hyperlink"/>
                <w:noProof/>
              </w:rPr>
              <w:t>SUB-CONTRACTING</w:t>
            </w:r>
            <w:r>
              <w:rPr>
                <w:noProof/>
                <w:webHidden/>
              </w:rPr>
              <w:tab/>
            </w:r>
            <w:r>
              <w:rPr>
                <w:noProof/>
                <w:webHidden/>
              </w:rPr>
              <w:fldChar w:fldCharType="begin"/>
            </w:r>
            <w:r>
              <w:rPr>
                <w:noProof/>
                <w:webHidden/>
              </w:rPr>
              <w:instrText xml:space="preserve"> PAGEREF _Toc204000752 \h </w:instrText>
            </w:r>
            <w:r>
              <w:rPr>
                <w:noProof/>
                <w:webHidden/>
              </w:rPr>
            </w:r>
            <w:r>
              <w:rPr>
                <w:noProof/>
                <w:webHidden/>
              </w:rPr>
              <w:fldChar w:fldCharType="separate"/>
            </w:r>
            <w:r w:rsidR="008E4758">
              <w:rPr>
                <w:noProof/>
                <w:webHidden/>
              </w:rPr>
              <w:t>57</w:t>
            </w:r>
            <w:r>
              <w:rPr>
                <w:noProof/>
                <w:webHidden/>
              </w:rPr>
              <w:fldChar w:fldCharType="end"/>
            </w:r>
          </w:hyperlink>
        </w:p>
        <w:p w14:paraId="22448998" w14:textId="0E39D62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3" w:history="1">
            <w:r w:rsidRPr="008576A0">
              <w:rPr>
                <w:rStyle w:val="Hyperlink"/>
                <w:rFonts w:cs="Arial"/>
                <w:noProof/>
              </w:rPr>
              <w:t>32.</w:t>
            </w:r>
            <w:r>
              <w:rPr>
                <w:rFonts w:eastAsiaTheme="minorEastAsia" w:cstheme="minorBidi"/>
                <w:smallCaps w:val="0"/>
                <w:noProof/>
                <w:kern w:val="2"/>
                <w:sz w:val="24"/>
                <w:szCs w:val="24"/>
                <w:lang w:eastAsia="en-GB"/>
                <w14:ligatures w14:val="standardContextual"/>
              </w:rPr>
              <w:tab/>
            </w:r>
            <w:r w:rsidRPr="008576A0">
              <w:rPr>
                <w:rStyle w:val="Hyperlink"/>
                <w:noProof/>
              </w:rPr>
              <w:t>ASSIGNMENT AND SUB-CONTRACTING</w:t>
            </w:r>
            <w:r>
              <w:rPr>
                <w:noProof/>
                <w:webHidden/>
              </w:rPr>
              <w:tab/>
            </w:r>
            <w:r>
              <w:rPr>
                <w:noProof/>
                <w:webHidden/>
              </w:rPr>
              <w:fldChar w:fldCharType="begin"/>
            </w:r>
            <w:r>
              <w:rPr>
                <w:noProof/>
                <w:webHidden/>
              </w:rPr>
              <w:instrText xml:space="preserve"> PAGEREF _Toc204000753 \h </w:instrText>
            </w:r>
            <w:r>
              <w:rPr>
                <w:noProof/>
                <w:webHidden/>
              </w:rPr>
            </w:r>
            <w:r>
              <w:rPr>
                <w:noProof/>
                <w:webHidden/>
              </w:rPr>
              <w:fldChar w:fldCharType="separate"/>
            </w:r>
            <w:r w:rsidR="008E4758">
              <w:rPr>
                <w:noProof/>
                <w:webHidden/>
              </w:rPr>
              <w:t>57</w:t>
            </w:r>
            <w:r>
              <w:rPr>
                <w:noProof/>
                <w:webHidden/>
              </w:rPr>
              <w:fldChar w:fldCharType="end"/>
            </w:r>
          </w:hyperlink>
        </w:p>
        <w:p w14:paraId="3A5F5A38" w14:textId="10EC48C9"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4" w:history="1">
            <w:r w:rsidRPr="008576A0">
              <w:rPr>
                <w:rStyle w:val="Hyperlink"/>
                <w:rFonts w:cs="Arial"/>
                <w:noProof/>
              </w:rPr>
              <w:t>33.</w:t>
            </w:r>
            <w:r>
              <w:rPr>
                <w:rFonts w:eastAsiaTheme="minorEastAsia" w:cstheme="minorBidi"/>
                <w:smallCaps w:val="0"/>
                <w:noProof/>
                <w:kern w:val="2"/>
                <w:sz w:val="24"/>
                <w:szCs w:val="24"/>
                <w:lang w:eastAsia="en-GB"/>
                <w14:ligatures w14:val="standardContextual"/>
              </w:rPr>
              <w:tab/>
            </w:r>
            <w:r w:rsidRPr="008576A0">
              <w:rPr>
                <w:rStyle w:val="Hyperlink"/>
                <w:noProof/>
              </w:rPr>
              <w:t>CONTRACTOR’S DUTIES TO EMPLOYEES</w:t>
            </w:r>
            <w:r>
              <w:rPr>
                <w:noProof/>
                <w:webHidden/>
              </w:rPr>
              <w:tab/>
            </w:r>
            <w:r>
              <w:rPr>
                <w:noProof/>
                <w:webHidden/>
              </w:rPr>
              <w:fldChar w:fldCharType="begin"/>
            </w:r>
            <w:r>
              <w:rPr>
                <w:noProof/>
                <w:webHidden/>
              </w:rPr>
              <w:instrText xml:space="preserve"> PAGEREF _Toc204000754 \h </w:instrText>
            </w:r>
            <w:r>
              <w:rPr>
                <w:noProof/>
                <w:webHidden/>
              </w:rPr>
            </w:r>
            <w:r>
              <w:rPr>
                <w:noProof/>
                <w:webHidden/>
              </w:rPr>
              <w:fldChar w:fldCharType="separate"/>
            </w:r>
            <w:r w:rsidR="008E4758">
              <w:rPr>
                <w:noProof/>
                <w:webHidden/>
              </w:rPr>
              <w:t>57</w:t>
            </w:r>
            <w:r>
              <w:rPr>
                <w:noProof/>
                <w:webHidden/>
              </w:rPr>
              <w:fldChar w:fldCharType="end"/>
            </w:r>
          </w:hyperlink>
        </w:p>
        <w:p w14:paraId="7714F38D" w14:textId="4897BF86"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5" w:history="1">
            <w:r w:rsidRPr="008576A0">
              <w:rPr>
                <w:rStyle w:val="Hyperlink"/>
                <w:rFonts w:cs="Arial"/>
                <w:noProof/>
              </w:rPr>
              <w:t>34.</w:t>
            </w:r>
            <w:r>
              <w:rPr>
                <w:rFonts w:eastAsiaTheme="minorEastAsia" w:cstheme="minorBidi"/>
                <w:smallCaps w:val="0"/>
                <w:noProof/>
                <w:kern w:val="2"/>
                <w:sz w:val="24"/>
                <w:szCs w:val="24"/>
                <w:lang w:eastAsia="en-GB"/>
                <w14:ligatures w14:val="standardContextual"/>
              </w:rPr>
              <w:tab/>
            </w:r>
            <w:r w:rsidRPr="008576A0">
              <w:rPr>
                <w:rStyle w:val="Hyperlink"/>
                <w:noProof/>
              </w:rPr>
              <w:t>PERSONNEL</w:t>
            </w:r>
            <w:r>
              <w:rPr>
                <w:noProof/>
                <w:webHidden/>
              </w:rPr>
              <w:tab/>
            </w:r>
            <w:r>
              <w:rPr>
                <w:noProof/>
                <w:webHidden/>
              </w:rPr>
              <w:fldChar w:fldCharType="begin"/>
            </w:r>
            <w:r>
              <w:rPr>
                <w:noProof/>
                <w:webHidden/>
              </w:rPr>
              <w:instrText xml:space="preserve"> PAGEREF _Toc204000755 \h </w:instrText>
            </w:r>
            <w:r>
              <w:rPr>
                <w:noProof/>
                <w:webHidden/>
              </w:rPr>
            </w:r>
            <w:r>
              <w:rPr>
                <w:noProof/>
                <w:webHidden/>
              </w:rPr>
              <w:fldChar w:fldCharType="separate"/>
            </w:r>
            <w:r w:rsidR="008E4758">
              <w:rPr>
                <w:noProof/>
                <w:webHidden/>
              </w:rPr>
              <w:t>58</w:t>
            </w:r>
            <w:r>
              <w:rPr>
                <w:noProof/>
                <w:webHidden/>
              </w:rPr>
              <w:fldChar w:fldCharType="end"/>
            </w:r>
          </w:hyperlink>
        </w:p>
        <w:p w14:paraId="79D066EC" w14:textId="60541B57"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6" w:history="1">
            <w:r w:rsidRPr="008576A0">
              <w:rPr>
                <w:rStyle w:val="Hyperlink"/>
                <w:rFonts w:cs="Arial"/>
                <w:noProof/>
              </w:rPr>
              <w:t>35.</w:t>
            </w:r>
            <w:r>
              <w:rPr>
                <w:rFonts w:eastAsiaTheme="minorEastAsia" w:cstheme="minorBidi"/>
                <w:smallCaps w:val="0"/>
                <w:noProof/>
                <w:kern w:val="2"/>
                <w:sz w:val="24"/>
                <w:szCs w:val="24"/>
                <w:lang w:eastAsia="en-GB"/>
                <w14:ligatures w14:val="standardContextual"/>
              </w:rPr>
              <w:tab/>
            </w:r>
            <w:r w:rsidRPr="008576A0">
              <w:rPr>
                <w:rStyle w:val="Hyperlink"/>
                <w:noProof/>
              </w:rPr>
              <w:t>THE CONTRACTS (RIGHTS OF THIRD PARTIES) ACT 1999</w:t>
            </w:r>
            <w:r>
              <w:rPr>
                <w:noProof/>
                <w:webHidden/>
              </w:rPr>
              <w:tab/>
            </w:r>
            <w:r>
              <w:rPr>
                <w:noProof/>
                <w:webHidden/>
              </w:rPr>
              <w:fldChar w:fldCharType="begin"/>
            </w:r>
            <w:r>
              <w:rPr>
                <w:noProof/>
                <w:webHidden/>
              </w:rPr>
              <w:instrText xml:space="preserve"> PAGEREF _Toc204000756 \h </w:instrText>
            </w:r>
            <w:r>
              <w:rPr>
                <w:noProof/>
                <w:webHidden/>
              </w:rPr>
            </w:r>
            <w:r>
              <w:rPr>
                <w:noProof/>
                <w:webHidden/>
              </w:rPr>
              <w:fldChar w:fldCharType="separate"/>
            </w:r>
            <w:r w:rsidR="008E4758">
              <w:rPr>
                <w:noProof/>
                <w:webHidden/>
              </w:rPr>
              <w:t>58</w:t>
            </w:r>
            <w:r>
              <w:rPr>
                <w:noProof/>
                <w:webHidden/>
              </w:rPr>
              <w:fldChar w:fldCharType="end"/>
            </w:r>
          </w:hyperlink>
        </w:p>
        <w:p w14:paraId="4B0971EE" w14:textId="2F6E002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7" w:history="1">
            <w:r w:rsidRPr="008576A0">
              <w:rPr>
                <w:rStyle w:val="Hyperlink"/>
                <w:rFonts w:cs="Arial"/>
                <w:noProof/>
              </w:rPr>
              <w:t>36.</w:t>
            </w:r>
            <w:r>
              <w:rPr>
                <w:rFonts w:eastAsiaTheme="minorEastAsia" w:cstheme="minorBidi"/>
                <w:smallCaps w:val="0"/>
                <w:noProof/>
                <w:kern w:val="2"/>
                <w:sz w:val="24"/>
                <w:szCs w:val="24"/>
                <w:lang w:eastAsia="en-GB"/>
                <w14:ligatures w14:val="standardContextual"/>
              </w:rPr>
              <w:tab/>
            </w:r>
            <w:r w:rsidRPr="008576A0">
              <w:rPr>
                <w:rStyle w:val="Hyperlink"/>
                <w:noProof/>
              </w:rPr>
              <w:t>TUPE</w:t>
            </w:r>
            <w:r>
              <w:rPr>
                <w:noProof/>
                <w:webHidden/>
              </w:rPr>
              <w:tab/>
            </w:r>
            <w:r>
              <w:rPr>
                <w:noProof/>
                <w:webHidden/>
              </w:rPr>
              <w:fldChar w:fldCharType="begin"/>
            </w:r>
            <w:r>
              <w:rPr>
                <w:noProof/>
                <w:webHidden/>
              </w:rPr>
              <w:instrText xml:space="preserve"> PAGEREF _Toc204000757 \h </w:instrText>
            </w:r>
            <w:r>
              <w:rPr>
                <w:noProof/>
                <w:webHidden/>
              </w:rPr>
            </w:r>
            <w:r>
              <w:rPr>
                <w:noProof/>
                <w:webHidden/>
              </w:rPr>
              <w:fldChar w:fldCharType="separate"/>
            </w:r>
            <w:r w:rsidR="008E4758">
              <w:rPr>
                <w:noProof/>
                <w:webHidden/>
              </w:rPr>
              <w:t>58</w:t>
            </w:r>
            <w:r>
              <w:rPr>
                <w:noProof/>
                <w:webHidden/>
              </w:rPr>
              <w:fldChar w:fldCharType="end"/>
            </w:r>
          </w:hyperlink>
        </w:p>
        <w:p w14:paraId="44649D97" w14:textId="2E285FCB"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8" w:history="1">
            <w:r w:rsidRPr="008576A0">
              <w:rPr>
                <w:rStyle w:val="Hyperlink"/>
                <w:rFonts w:cs="Arial"/>
                <w:noProof/>
              </w:rPr>
              <w:t>37.</w:t>
            </w:r>
            <w:r>
              <w:rPr>
                <w:rFonts w:eastAsiaTheme="minorEastAsia" w:cstheme="minorBidi"/>
                <w:smallCaps w:val="0"/>
                <w:noProof/>
                <w:kern w:val="2"/>
                <w:sz w:val="24"/>
                <w:szCs w:val="24"/>
                <w:lang w:eastAsia="en-GB"/>
                <w14:ligatures w14:val="standardContextual"/>
              </w:rPr>
              <w:tab/>
            </w:r>
            <w:r w:rsidRPr="008576A0">
              <w:rPr>
                <w:rStyle w:val="Hyperlink"/>
                <w:noProof/>
              </w:rPr>
              <w:t>ENVIRONMENTAL REQUIREMENTS</w:t>
            </w:r>
            <w:r>
              <w:rPr>
                <w:noProof/>
                <w:webHidden/>
              </w:rPr>
              <w:tab/>
            </w:r>
            <w:r>
              <w:rPr>
                <w:noProof/>
                <w:webHidden/>
              </w:rPr>
              <w:fldChar w:fldCharType="begin"/>
            </w:r>
            <w:r>
              <w:rPr>
                <w:noProof/>
                <w:webHidden/>
              </w:rPr>
              <w:instrText xml:space="preserve"> PAGEREF _Toc204000758 \h </w:instrText>
            </w:r>
            <w:r>
              <w:rPr>
                <w:noProof/>
                <w:webHidden/>
              </w:rPr>
            </w:r>
            <w:r>
              <w:rPr>
                <w:noProof/>
                <w:webHidden/>
              </w:rPr>
              <w:fldChar w:fldCharType="separate"/>
            </w:r>
            <w:r w:rsidR="008E4758">
              <w:rPr>
                <w:noProof/>
                <w:webHidden/>
              </w:rPr>
              <w:t>58</w:t>
            </w:r>
            <w:r>
              <w:rPr>
                <w:noProof/>
                <w:webHidden/>
              </w:rPr>
              <w:fldChar w:fldCharType="end"/>
            </w:r>
          </w:hyperlink>
        </w:p>
        <w:p w14:paraId="62FE736F" w14:textId="4EAAA54F"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59" w:history="1">
            <w:r w:rsidRPr="008576A0">
              <w:rPr>
                <w:rStyle w:val="Hyperlink"/>
                <w:rFonts w:cs="Arial"/>
                <w:noProof/>
              </w:rPr>
              <w:t>38.</w:t>
            </w:r>
            <w:r>
              <w:rPr>
                <w:rFonts w:eastAsiaTheme="minorEastAsia" w:cstheme="minorBidi"/>
                <w:smallCaps w:val="0"/>
                <w:noProof/>
                <w:kern w:val="2"/>
                <w:sz w:val="24"/>
                <w:szCs w:val="24"/>
                <w:lang w:eastAsia="en-GB"/>
                <w14:ligatures w14:val="standardContextual"/>
              </w:rPr>
              <w:tab/>
            </w:r>
            <w:r w:rsidRPr="008576A0">
              <w:rPr>
                <w:rStyle w:val="Hyperlink"/>
                <w:noProof/>
              </w:rPr>
              <w:t>HEALTH AND SAFETY</w:t>
            </w:r>
            <w:r>
              <w:rPr>
                <w:noProof/>
                <w:webHidden/>
              </w:rPr>
              <w:tab/>
            </w:r>
            <w:r>
              <w:rPr>
                <w:noProof/>
                <w:webHidden/>
              </w:rPr>
              <w:fldChar w:fldCharType="begin"/>
            </w:r>
            <w:r>
              <w:rPr>
                <w:noProof/>
                <w:webHidden/>
              </w:rPr>
              <w:instrText xml:space="preserve"> PAGEREF _Toc204000759 \h </w:instrText>
            </w:r>
            <w:r>
              <w:rPr>
                <w:noProof/>
                <w:webHidden/>
              </w:rPr>
            </w:r>
            <w:r>
              <w:rPr>
                <w:noProof/>
                <w:webHidden/>
              </w:rPr>
              <w:fldChar w:fldCharType="separate"/>
            </w:r>
            <w:r w:rsidR="008E4758">
              <w:rPr>
                <w:noProof/>
                <w:webHidden/>
              </w:rPr>
              <w:t>59</w:t>
            </w:r>
            <w:r>
              <w:rPr>
                <w:noProof/>
                <w:webHidden/>
              </w:rPr>
              <w:fldChar w:fldCharType="end"/>
            </w:r>
          </w:hyperlink>
        </w:p>
        <w:p w14:paraId="569F5166" w14:textId="76EC497A"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0" w:history="1">
            <w:r w:rsidRPr="008576A0">
              <w:rPr>
                <w:rStyle w:val="Hyperlink"/>
                <w:rFonts w:cs="Arial"/>
                <w:noProof/>
              </w:rPr>
              <w:t>39.</w:t>
            </w:r>
            <w:r>
              <w:rPr>
                <w:rFonts w:eastAsiaTheme="minorEastAsia" w:cstheme="minorBidi"/>
                <w:smallCaps w:val="0"/>
                <w:noProof/>
                <w:kern w:val="2"/>
                <w:sz w:val="24"/>
                <w:szCs w:val="24"/>
                <w:lang w:eastAsia="en-GB"/>
                <w14:ligatures w14:val="standardContextual"/>
              </w:rPr>
              <w:tab/>
            </w:r>
            <w:r w:rsidRPr="008576A0">
              <w:rPr>
                <w:rStyle w:val="Hyperlink"/>
                <w:noProof/>
              </w:rPr>
              <w:t>PREMISES</w:t>
            </w:r>
            <w:r>
              <w:rPr>
                <w:noProof/>
                <w:webHidden/>
              </w:rPr>
              <w:tab/>
            </w:r>
            <w:r>
              <w:rPr>
                <w:noProof/>
                <w:webHidden/>
              </w:rPr>
              <w:fldChar w:fldCharType="begin"/>
            </w:r>
            <w:r>
              <w:rPr>
                <w:noProof/>
                <w:webHidden/>
              </w:rPr>
              <w:instrText xml:space="preserve"> PAGEREF _Toc204000760 \h </w:instrText>
            </w:r>
            <w:r>
              <w:rPr>
                <w:noProof/>
                <w:webHidden/>
              </w:rPr>
            </w:r>
            <w:r>
              <w:rPr>
                <w:noProof/>
                <w:webHidden/>
              </w:rPr>
              <w:fldChar w:fldCharType="separate"/>
            </w:r>
            <w:r w:rsidR="008E4758">
              <w:rPr>
                <w:noProof/>
                <w:webHidden/>
              </w:rPr>
              <w:t>60</w:t>
            </w:r>
            <w:r>
              <w:rPr>
                <w:noProof/>
                <w:webHidden/>
              </w:rPr>
              <w:fldChar w:fldCharType="end"/>
            </w:r>
          </w:hyperlink>
        </w:p>
        <w:p w14:paraId="39029B5C" w14:textId="5FCF7F7F"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1" w:history="1">
            <w:r w:rsidRPr="008576A0">
              <w:rPr>
                <w:rStyle w:val="Hyperlink"/>
                <w:rFonts w:cs="Arial"/>
                <w:noProof/>
              </w:rPr>
              <w:t>40.</w:t>
            </w:r>
            <w:r>
              <w:rPr>
                <w:rFonts w:eastAsiaTheme="minorEastAsia" w:cstheme="minorBidi"/>
                <w:smallCaps w:val="0"/>
                <w:noProof/>
                <w:kern w:val="2"/>
                <w:sz w:val="24"/>
                <w:szCs w:val="24"/>
                <w:lang w:eastAsia="en-GB"/>
                <w14:ligatures w14:val="standardContextual"/>
              </w:rPr>
              <w:tab/>
            </w:r>
            <w:r w:rsidRPr="008576A0">
              <w:rPr>
                <w:rStyle w:val="Hyperlink"/>
                <w:noProof/>
              </w:rPr>
              <w:t>COMPLIANCE WITH LEGISLATION</w:t>
            </w:r>
            <w:r>
              <w:rPr>
                <w:noProof/>
                <w:webHidden/>
              </w:rPr>
              <w:tab/>
            </w:r>
            <w:r>
              <w:rPr>
                <w:noProof/>
                <w:webHidden/>
              </w:rPr>
              <w:fldChar w:fldCharType="begin"/>
            </w:r>
            <w:r>
              <w:rPr>
                <w:noProof/>
                <w:webHidden/>
              </w:rPr>
              <w:instrText xml:space="preserve"> PAGEREF _Toc204000761 \h </w:instrText>
            </w:r>
            <w:r>
              <w:rPr>
                <w:noProof/>
                <w:webHidden/>
              </w:rPr>
            </w:r>
            <w:r>
              <w:rPr>
                <w:noProof/>
                <w:webHidden/>
              </w:rPr>
              <w:fldChar w:fldCharType="separate"/>
            </w:r>
            <w:r w:rsidR="008E4758">
              <w:rPr>
                <w:noProof/>
                <w:webHidden/>
              </w:rPr>
              <w:t>60</w:t>
            </w:r>
            <w:r>
              <w:rPr>
                <w:noProof/>
                <w:webHidden/>
              </w:rPr>
              <w:fldChar w:fldCharType="end"/>
            </w:r>
          </w:hyperlink>
        </w:p>
        <w:p w14:paraId="340EE214" w14:textId="6183A6D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2" w:history="1">
            <w:r w:rsidRPr="008576A0">
              <w:rPr>
                <w:rStyle w:val="Hyperlink"/>
                <w:rFonts w:cs="Arial"/>
                <w:noProof/>
              </w:rPr>
              <w:t>41.</w:t>
            </w:r>
            <w:r>
              <w:rPr>
                <w:rFonts w:eastAsiaTheme="minorEastAsia" w:cstheme="minorBidi"/>
                <w:smallCaps w:val="0"/>
                <w:noProof/>
                <w:kern w:val="2"/>
                <w:sz w:val="24"/>
                <w:szCs w:val="24"/>
                <w:lang w:eastAsia="en-GB"/>
                <w14:ligatures w14:val="standardContextual"/>
              </w:rPr>
              <w:tab/>
            </w:r>
            <w:r w:rsidRPr="008576A0">
              <w:rPr>
                <w:rStyle w:val="Hyperlink"/>
                <w:noProof/>
              </w:rPr>
              <w:t>CONTRACTOR’S STATUS</w:t>
            </w:r>
            <w:r>
              <w:rPr>
                <w:noProof/>
                <w:webHidden/>
              </w:rPr>
              <w:tab/>
            </w:r>
            <w:r>
              <w:rPr>
                <w:noProof/>
                <w:webHidden/>
              </w:rPr>
              <w:fldChar w:fldCharType="begin"/>
            </w:r>
            <w:r>
              <w:rPr>
                <w:noProof/>
                <w:webHidden/>
              </w:rPr>
              <w:instrText xml:space="preserve"> PAGEREF _Toc204000762 \h </w:instrText>
            </w:r>
            <w:r>
              <w:rPr>
                <w:noProof/>
                <w:webHidden/>
              </w:rPr>
            </w:r>
            <w:r>
              <w:rPr>
                <w:noProof/>
                <w:webHidden/>
              </w:rPr>
              <w:fldChar w:fldCharType="separate"/>
            </w:r>
            <w:r w:rsidR="008E4758">
              <w:rPr>
                <w:noProof/>
                <w:webHidden/>
              </w:rPr>
              <w:t>61</w:t>
            </w:r>
            <w:r>
              <w:rPr>
                <w:noProof/>
                <w:webHidden/>
              </w:rPr>
              <w:fldChar w:fldCharType="end"/>
            </w:r>
          </w:hyperlink>
        </w:p>
        <w:p w14:paraId="3A03E1F2" w14:textId="2C9BA8A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3" w:history="1">
            <w:r w:rsidRPr="008576A0">
              <w:rPr>
                <w:rStyle w:val="Hyperlink"/>
                <w:rFonts w:cs="Arial"/>
                <w:noProof/>
              </w:rPr>
              <w:t>42.</w:t>
            </w:r>
            <w:r>
              <w:rPr>
                <w:rFonts w:eastAsiaTheme="minorEastAsia" w:cstheme="minorBidi"/>
                <w:smallCaps w:val="0"/>
                <w:noProof/>
                <w:kern w:val="2"/>
                <w:sz w:val="24"/>
                <w:szCs w:val="24"/>
                <w:lang w:eastAsia="en-GB"/>
                <w14:ligatures w14:val="standardContextual"/>
              </w:rPr>
              <w:tab/>
            </w:r>
            <w:r w:rsidRPr="008576A0">
              <w:rPr>
                <w:rStyle w:val="Hyperlink"/>
                <w:noProof/>
              </w:rPr>
              <w:t>HUMAN RIGHTS</w:t>
            </w:r>
            <w:r>
              <w:rPr>
                <w:noProof/>
                <w:webHidden/>
              </w:rPr>
              <w:tab/>
            </w:r>
            <w:r>
              <w:rPr>
                <w:noProof/>
                <w:webHidden/>
              </w:rPr>
              <w:fldChar w:fldCharType="begin"/>
            </w:r>
            <w:r>
              <w:rPr>
                <w:noProof/>
                <w:webHidden/>
              </w:rPr>
              <w:instrText xml:space="preserve"> PAGEREF _Toc204000763 \h </w:instrText>
            </w:r>
            <w:r>
              <w:rPr>
                <w:noProof/>
                <w:webHidden/>
              </w:rPr>
            </w:r>
            <w:r>
              <w:rPr>
                <w:noProof/>
                <w:webHidden/>
              </w:rPr>
              <w:fldChar w:fldCharType="separate"/>
            </w:r>
            <w:r w:rsidR="008E4758">
              <w:rPr>
                <w:noProof/>
                <w:webHidden/>
              </w:rPr>
              <w:t>61</w:t>
            </w:r>
            <w:r>
              <w:rPr>
                <w:noProof/>
                <w:webHidden/>
              </w:rPr>
              <w:fldChar w:fldCharType="end"/>
            </w:r>
          </w:hyperlink>
        </w:p>
        <w:p w14:paraId="41FFE219" w14:textId="40F99EA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4" w:history="1">
            <w:r w:rsidRPr="008576A0">
              <w:rPr>
                <w:rStyle w:val="Hyperlink"/>
                <w:rFonts w:cs="Arial"/>
                <w:noProof/>
              </w:rPr>
              <w:t>43.</w:t>
            </w:r>
            <w:r>
              <w:rPr>
                <w:rFonts w:eastAsiaTheme="minorEastAsia" w:cstheme="minorBidi"/>
                <w:smallCaps w:val="0"/>
                <w:noProof/>
                <w:kern w:val="2"/>
                <w:sz w:val="24"/>
                <w:szCs w:val="24"/>
                <w:lang w:eastAsia="en-GB"/>
                <w14:ligatures w14:val="standardContextual"/>
              </w:rPr>
              <w:tab/>
            </w:r>
            <w:r w:rsidRPr="008576A0">
              <w:rPr>
                <w:rStyle w:val="Hyperlink"/>
                <w:noProof/>
              </w:rPr>
              <w:t>DATA PROTECTION ACT</w:t>
            </w:r>
            <w:r>
              <w:rPr>
                <w:noProof/>
                <w:webHidden/>
              </w:rPr>
              <w:tab/>
            </w:r>
            <w:r>
              <w:rPr>
                <w:noProof/>
                <w:webHidden/>
              </w:rPr>
              <w:fldChar w:fldCharType="begin"/>
            </w:r>
            <w:r>
              <w:rPr>
                <w:noProof/>
                <w:webHidden/>
              </w:rPr>
              <w:instrText xml:space="preserve"> PAGEREF _Toc204000764 \h </w:instrText>
            </w:r>
            <w:r>
              <w:rPr>
                <w:noProof/>
                <w:webHidden/>
              </w:rPr>
            </w:r>
            <w:r>
              <w:rPr>
                <w:noProof/>
                <w:webHidden/>
              </w:rPr>
              <w:fldChar w:fldCharType="separate"/>
            </w:r>
            <w:r w:rsidR="008E4758">
              <w:rPr>
                <w:noProof/>
                <w:webHidden/>
              </w:rPr>
              <w:t>62</w:t>
            </w:r>
            <w:r>
              <w:rPr>
                <w:noProof/>
                <w:webHidden/>
              </w:rPr>
              <w:fldChar w:fldCharType="end"/>
            </w:r>
          </w:hyperlink>
        </w:p>
        <w:p w14:paraId="1091A31D" w14:textId="1B5A0F01"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5" w:history="1">
            <w:r w:rsidRPr="008576A0">
              <w:rPr>
                <w:rStyle w:val="Hyperlink"/>
                <w:rFonts w:cs="Arial"/>
                <w:noProof/>
              </w:rPr>
              <w:t>44.</w:t>
            </w:r>
            <w:r>
              <w:rPr>
                <w:rFonts w:eastAsiaTheme="minorEastAsia" w:cstheme="minorBidi"/>
                <w:smallCaps w:val="0"/>
                <w:noProof/>
                <w:kern w:val="2"/>
                <w:sz w:val="24"/>
                <w:szCs w:val="24"/>
                <w:lang w:eastAsia="en-GB"/>
                <w14:ligatures w14:val="standardContextual"/>
              </w:rPr>
              <w:tab/>
            </w:r>
            <w:r w:rsidRPr="008576A0">
              <w:rPr>
                <w:rStyle w:val="Hyperlink"/>
                <w:noProof/>
              </w:rPr>
              <w:t>CONFIDENTIALITY AND SECURITY OF CONFIDENTIAL INFORMATION</w:t>
            </w:r>
            <w:r>
              <w:rPr>
                <w:noProof/>
                <w:webHidden/>
              </w:rPr>
              <w:tab/>
            </w:r>
            <w:r>
              <w:rPr>
                <w:noProof/>
                <w:webHidden/>
              </w:rPr>
              <w:fldChar w:fldCharType="begin"/>
            </w:r>
            <w:r>
              <w:rPr>
                <w:noProof/>
                <w:webHidden/>
              </w:rPr>
              <w:instrText xml:space="preserve"> PAGEREF _Toc204000765 \h </w:instrText>
            </w:r>
            <w:r>
              <w:rPr>
                <w:noProof/>
                <w:webHidden/>
              </w:rPr>
            </w:r>
            <w:r>
              <w:rPr>
                <w:noProof/>
                <w:webHidden/>
              </w:rPr>
              <w:fldChar w:fldCharType="separate"/>
            </w:r>
            <w:r w:rsidR="008E4758">
              <w:rPr>
                <w:noProof/>
                <w:webHidden/>
              </w:rPr>
              <w:t>63</w:t>
            </w:r>
            <w:r>
              <w:rPr>
                <w:noProof/>
                <w:webHidden/>
              </w:rPr>
              <w:fldChar w:fldCharType="end"/>
            </w:r>
          </w:hyperlink>
        </w:p>
        <w:p w14:paraId="3E2B54B2" w14:textId="0112AC0C"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6" w:history="1">
            <w:r w:rsidRPr="008576A0">
              <w:rPr>
                <w:rStyle w:val="Hyperlink"/>
                <w:rFonts w:cs="Arial"/>
                <w:noProof/>
              </w:rPr>
              <w:t>45.</w:t>
            </w:r>
            <w:r>
              <w:rPr>
                <w:rFonts w:eastAsiaTheme="minorEastAsia" w:cstheme="minorBidi"/>
                <w:smallCaps w:val="0"/>
                <w:noProof/>
                <w:kern w:val="2"/>
                <w:sz w:val="24"/>
                <w:szCs w:val="24"/>
                <w:lang w:eastAsia="en-GB"/>
                <w14:ligatures w14:val="standardContextual"/>
              </w:rPr>
              <w:tab/>
            </w:r>
            <w:r w:rsidRPr="008576A0">
              <w:rPr>
                <w:rStyle w:val="Hyperlink"/>
                <w:noProof/>
              </w:rPr>
              <w:t>FREEDOM OF INFORMATION ACT 2000</w:t>
            </w:r>
            <w:r>
              <w:rPr>
                <w:noProof/>
                <w:webHidden/>
              </w:rPr>
              <w:tab/>
            </w:r>
            <w:r>
              <w:rPr>
                <w:noProof/>
                <w:webHidden/>
              </w:rPr>
              <w:fldChar w:fldCharType="begin"/>
            </w:r>
            <w:r>
              <w:rPr>
                <w:noProof/>
                <w:webHidden/>
              </w:rPr>
              <w:instrText xml:space="preserve"> PAGEREF _Toc204000766 \h </w:instrText>
            </w:r>
            <w:r>
              <w:rPr>
                <w:noProof/>
                <w:webHidden/>
              </w:rPr>
            </w:r>
            <w:r>
              <w:rPr>
                <w:noProof/>
                <w:webHidden/>
              </w:rPr>
              <w:fldChar w:fldCharType="separate"/>
            </w:r>
            <w:r w:rsidR="008E4758">
              <w:rPr>
                <w:noProof/>
                <w:webHidden/>
              </w:rPr>
              <w:t>66</w:t>
            </w:r>
            <w:r>
              <w:rPr>
                <w:noProof/>
                <w:webHidden/>
              </w:rPr>
              <w:fldChar w:fldCharType="end"/>
            </w:r>
          </w:hyperlink>
        </w:p>
        <w:p w14:paraId="1F5CFD3E" w14:textId="08B40C2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7" w:history="1">
            <w:r w:rsidRPr="008576A0">
              <w:rPr>
                <w:rStyle w:val="Hyperlink"/>
                <w:rFonts w:cs="Arial"/>
                <w:noProof/>
              </w:rPr>
              <w:t>46.</w:t>
            </w:r>
            <w:r>
              <w:rPr>
                <w:rFonts w:eastAsiaTheme="minorEastAsia" w:cstheme="minorBidi"/>
                <w:smallCaps w:val="0"/>
                <w:noProof/>
                <w:kern w:val="2"/>
                <w:sz w:val="24"/>
                <w:szCs w:val="24"/>
                <w:lang w:eastAsia="en-GB"/>
                <w14:ligatures w14:val="standardContextual"/>
              </w:rPr>
              <w:tab/>
            </w:r>
            <w:r w:rsidRPr="008576A0">
              <w:rPr>
                <w:rStyle w:val="Hyperlink"/>
                <w:noProof/>
              </w:rPr>
              <w:t>TRANSPARENCY AND DISCLOSURE</w:t>
            </w:r>
            <w:r>
              <w:rPr>
                <w:noProof/>
                <w:webHidden/>
              </w:rPr>
              <w:tab/>
            </w:r>
            <w:r>
              <w:rPr>
                <w:noProof/>
                <w:webHidden/>
              </w:rPr>
              <w:fldChar w:fldCharType="begin"/>
            </w:r>
            <w:r>
              <w:rPr>
                <w:noProof/>
                <w:webHidden/>
              </w:rPr>
              <w:instrText xml:space="preserve"> PAGEREF _Toc204000767 \h </w:instrText>
            </w:r>
            <w:r>
              <w:rPr>
                <w:noProof/>
                <w:webHidden/>
              </w:rPr>
            </w:r>
            <w:r>
              <w:rPr>
                <w:noProof/>
                <w:webHidden/>
              </w:rPr>
              <w:fldChar w:fldCharType="separate"/>
            </w:r>
            <w:r w:rsidR="008E4758">
              <w:rPr>
                <w:noProof/>
                <w:webHidden/>
              </w:rPr>
              <w:t>67</w:t>
            </w:r>
            <w:r>
              <w:rPr>
                <w:noProof/>
                <w:webHidden/>
              </w:rPr>
              <w:fldChar w:fldCharType="end"/>
            </w:r>
          </w:hyperlink>
        </w:p>
        <w:p w14:paraId="4D6BFF6D" w14:textId="6B8ECAA4"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8" w:history="1">
            <w:r w:rsidRPr="008576A0">
              <w:rPr>
                <w:rStyle w:val="Hyperlink"/>
                <w:rFonts w:cs="Arial"/>
                <w:noProof/>
              </w:rPr>
              <w:t>47.</w:t>
            </w:r>
            <w:r>
              <w:rPr>
                <w:rFonts w:eastAsiaTheme="minorEastAsia" w:cstheme="minorBidi"/>
                <w:smallCaps w:val="0"/>
                <w:noProof/>
                <w:kern w:val="2"/>
                <w:sz w:val="24"/>
                <w:szCs w:val="24"/>
                <w:lang w:eastAsia="en-GB"/>
                <w14:ligatures w14:val="standardContextual"/>
              </w:rPr>
              <w:tab/>
            </w:r>
            <w:r w:rsidRPr="008576A0">
              <w:rPr>
                <w:rStyle w:val="Hyperlink"/>
                <w:noProof/>
              </w:rPr>
              <w:t>WELSH LANGUAGE</w:t>
            </w:r>
            <w:r>
              <w:rPr>
                <w:noProof/>
                <w:webHidden/>
              </w:rPr>
              <w:tab/>
            </w:r>
            <w:r>
              <w:rPr>
                <w:noProof/>
                <w:webHidden/>
              </w:rPr>
              <w:fldChar w:fldCharType="begin"/>
            </w:r>
            <w:r>
              <w:rPr>
                <w:noProof/>
                <w:webHidden/>
              </w:rPr>
              <w:instrText xml:space="preserve"> PAGEREF _Toc204000768 \h </w:instrText>
            </w:r>
            <w:r>
              <w:rPr>
                <w:noProof/>
                <w:webHidden/>
              </w:rPr>
            </w:r>
            <w:r>
              <w:rPr>
                <w:noProof/>
                <w:webHidden/>
              </w:rPr>
              <w:fldChar w:fldCharType="separate"/>
            </w:r>
            <w:r w:rsidR="008E4758">
              <w:rPr>
                <w:noProof/>
                <w:webHidden/>
              </w:rPr>
              <w:t>67</w:t>
            </w:r>
            <w:r>
              <w:rPr>
                <w:noProof/>
                <w:webHidden/>
              </w:rPr>
              <w:fldChar w:fldCharType="end"/>
            </w:r>
          </w:hyperlink>
        </w:p>
        <w:p w14:paraId="4332D283" w14:textId="1CD3EE9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69" w:history="1">
            <w:r w:rsidRPr="008576A0">
              <w:rPr>
                <w:rStyle w:val="Hyperlink"/>
                <w:rFonts w:cs="Arial"/>
                <w:noProof/>
              </w:rPr>
              <w:t>48.</w:t>
            </w:r>
            <w:r>
              <w:rPr>
                <w:rFonts w:eastAsiaTheme="minorEastAsia" w:cstheme="minorBidi"/>
                <w:smallCaps w:val="0"/>
                <w:noProof/>
                <w:kern w:val="2"/>
                <w:sz w:val="24"/>
                <w:szCs w:val="24"/>
                <w:lang w:eastAsia="en-GB"/>
                <w14:ligatures w14:val="standardContextual"/>
              </w:rPr>
              <w:tab/>
            </w:r>
            <w:r w:rsidRPr="008576A0">
              <w:rPr>
                <w:rStyle w:val="Hyperlink"/>
                <w:noProof/>
              </w:rPr>
              <w:t>CONTRACT TO REMAIN IN FORCE</w:t>
            </w:r>
            <w:r>
              <w:rPr>
                <w:noProof/>
                <w:webHidden/>
              </w:rPr>
              <w:tab/>
            </w:r>
            <w:r>
              <w:rPr>
                <w:noProof/>
                <w:webHidden/>
              </w:rPr>
              <w:fldChar w:fldCharType="begin"/>
            </w:r>
            <w:r>
              <w:rPr>
                <w:noProof/>
                <w:webHidden/>
              </w:rPr>
              <w:instrText xml:space="preserve"> PAGEREF _Toc204000769 \h </w:instrText>
            </w:r>
            <w:r>
              <w:rPr>
                <w:noProof/>
                <w:webHidden/>
              </w:rPr>
            </w:r>
            <w:r>
              <w:rPr>
                <w:noProof/>
                <w:webHidden/>
              </w:rPr>
              <w:fldChar w:fldCharType="separate"/>
            </w:r>
            <w:r w:rsidR="008E4758">
              <w:rPr>
                <w:noProof/>
                <w:webHidden/>
              </w:rPr>
              <w:t>68</w:t>
            </w:r>
            <w:r>
              <w:rPr>
                <w:noProof/>
                <w:webHidden/>
              </w:rPr>
              <w:fldChar w:fldCharType="end"/>
            </w:r>
          </w:hyperlink>
        </w:p>
        <w:p w14:paraId="0FC2C43C" w14:textId="573F7B3E"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0" w:history="1">
            <w:r w:rsidRPr="008576A0">
              <w:rPr>
                <w:rStyle w:val="Hyperlink"/>
                <w:rFonts w:cs="Arial"/>
                <w:noProof/>
              </w:rPr>
              <w:t>49.</w:t>
            </w:r>
            <w:r>
              <w:rPr>
                <w:rFonts w:eastAsiaTheme="minorEastAsia" w:cstheme="minorBidi"/>
                <w:smallCaps w:val="0"/>
                <w:noProof/>
                <w:kern w:val="2"/>
                <w:sz w:val="24"/>
                <w:szCs w:val="24"/>
                <w:lang w:eastAsia="en-GB"/>
                <w14:ligatures w14:val="standardContextual"/>
              </w:rPr>
              <w:tab/>
            </w:r>
            <w:r w:rsidRPr="008576A0">
              <w:rPr>
                <w:rStyle w:val="Hyperlink"/>
                <w:noProof/>
              </w:rPr>
              <w:t>INVALIDITY AND SEVERABILITY</w:t>
            </w:r>
            <w:r>
              <w:rPr>
                <w:noProof/>
                <w:webHidden/>
              </w:rPr>
              <w:tab/>
            </w:r>
            <w:r>
              <w:rPr>
                <w:noProof/>
                <w:webHidden/>
              </w:rPr>
              <w:fldChar w:fldCharType="begin"/>
            </w:r>
            <w:r>
              <w:rPr>
                <w:noProof/>
                <w:webHidden/>
              </w:rPr>
              <w:instrText xml:space="preserve"> PAGEREF _Toc204000770 \h </w:instrText>
            </w:r>
            <w:r>
              <w:rPr>
                <w:noProof/>
                <w:webHidden/>
              </w:rPr>
            </w:r>
            <w:r>
              <w:rPr>
                <w:noProof/>
                <w:webHidden/>
              </w:rPr>
              <w:fldChar w:fldCharType="separate"/>
            </w:r>
            <w:r w:rsidR="008E4758">
              <w:rPr>
                <w:noProof/>
                <w:webHidden/>
              </w:rPr>
              <w:t>68</w:t>
            </w:r>
            <w:r>
              <w:rPr>
                <w:noProof/>
                <w:webHidden/>
              </w:rPr>
              <w:fldChar w:fldCharType="end"/>
            </w:r>
          </w:hyperlink>
        </w:p>
        <w:p w14:paraId="3DEEE0B4" w14:textId="62A81FFA"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1" w:history="1">
            <w:r w:rsidRPr="008576A0">
              <w:rPr>
                <w:rStyle w:val="Hyperlink"/>
                <w:rFonts w:cs="Arial"/>
                <w:noProof/>
              </w:rPr>
              <w:t>50.</w:t>
            </w:r>
            <w:r>
              <w:rPr>
                <w:rFonts w:eastAsiaTheme="minorEastAsia" w:cstheme="minorBidi"/>
                <w:smallCaps w:val="0"/>
                <w:noProof/>
                <w:kern w:val="2"/>
                <w:sz w:val="24"/>
                <w:szCs w:val="24"/>
                <w:lang w:eastAsia="en-GB"/>
                <w14:ligatures w14:val="standardContextual"/>
              </w:rPr>
              <w:tab/>
            </w:r>
            <w:r w:rsidRPr="008576A0">
              <w:rPr>
                <w:rStyle w:val="Hyperlink"/>
                <w:noProof/>
              </w:rPr>
              <w:t>PUBLICITY</w:t>
            </w:r>
            <w:r>
              <w:rPr>
                <w:noProof/>
                <w:webHidden/>
              </w:rPr>
              <w:tab/>
            </w:r>
            <w:r>
              <w:rPr>
                <w:noProof/>
                <w:webHidden/>
              </w:rPr>
              <w:fldChar w:fldCharType="begin"/>
            </w:r>
            <w:r>
              <w:rPr>
                <w:noProof/>
                <w:webHidden/>
              </w:rPr>
              <w:instrText xml:space="preserve"> PAGEREF _Toc204000771 \h </w:instrText>
            </w:r>
            <w:r>
              <w:rPr>
                <w:noProof/>
                <w:webHidden/>
              </w:rPr>
            </w:r>
            <w:r>
              <w:rPr>
                <w:noProof/>
                <w:webHidden/>
              </w:rPr>
              <w:fldChar w:fldCharType="separate"/>
            </w:r>
            <w:r w:rsidR="008E4758">
              <w:rPr>
                <w:noProof/>
                <w:webHidden/>
              </w:rPr>
              <w:t>69</w:t>
            </w:r>
            <w:r>
              <w:rPr>
                <w:noProof/>
                <w:webHidden/>
              </w:rPr>
              <w:fldChar w:fldCharType="end"/>
            </w:r>
          </w:hyperlink>
        </w:p>
        <w:p w14:paraId="102F27FE" w14:textId="2C4A13E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2" w:history="1">
            <w:r w:rsidRPr="008576A0">
              <w:rPr>
                <w:rStyle w:val="Hyperlink"/>
                <w:rFonts w:cs="Arial"/>
                <w:noProof/>
              </w:rPr>
              <w:t>51.</w:t>
            </w:r>
            <w:r>
              <w:rPr>
                <w:rFonts w:eastAsiaTheme="minorEastAsia" w:cstheme="minorBidi"/>
                <w:smallCaps w:val="0"/>
                <w:noProof/>
                <w:kern w:val="2"/>
                <w:sz w:val="24"/>
                <w:szCs w:val="24"/>
                <w:lang w:eastAsia="en-GB"/>
                <w14:ligatures w14:val="standardContextual"/>
              </w:rPr>
              <w:tab/>
            </w:r>
            <w:r w:rsidRPr="008576A0">
              <w:rPr>
                <w:rStyle w:val="Hyperlink"/>
                <w:noProof/>
              </w:rPr>
              <w:t>COPYRIGHT</w:t>
            </w:r>
            <w:r>
              <w:rPr>
                <w:noProof/>
                <w:webHidden/>
              </w:rPr>
              <w:tab/>
            </w:r>
            <w:r>
              <w:rPr>
                <w:noProof/>
                <w:webHidden/>
              </w:rPr>
              <w:fldChar w:fldCharType="begin"/>
            </w:r>
            <w:r>
              <w:rPr>
                <w:noProof/>
                <w:webHidden/>
              </w:rPr>
              <w:instrText xml:space="preserve"> PAGEREF _Toc204000772 \h </w:instrText>
            </w:r>
            <w:r>
              <w:rPr>
                <w:noProof/>
                <w:webHidden/>
              </w:rPr>
            </w:r>
            <w:r>
              <w:rPr>
                <w:noProof/>
                <w:webHidden/>
              </w:rPr>
              <w:fldChar w:fldCharType="separate"/>
            </w:r>
            <w:r w:rsidR="008E4758">
              <w:rPr>
                <w:noProof/>
                <w:webHidden/>
              </w:rPr>
              <w:t>69</w:t>
            </w:r>
            <w:r>
              <w:rPr>
                <w:noProof/>
                <w:webHidden/>
              </w:rPr>
              <w:fldChar w:fldCharType="end"/>
            </w:r>
          </w:hyperlink>
        </w:p>
        <w:p w14:paraId="7C1E0380" w14:textId="0CF0BBD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3" w:history="1">
            <w:r w:rsidRPr="008576A0">
              <w:rPr>
                <w:rStyle w:val="Hyperlink"/>
                <w:rFonts w:cs="Arial"/>
                <w:noProof/>
              </w:rPr>
              <w:t>52.</w:t>
            </w:r>
            <w:r>
              <w:rPr>
                <w:rFonts w:eastAsiaTheme="minorEastAsia" w:cstheme="minorBidi"/>
                <w:smallCaps w:val="0"/>
                <w:noProof/>
                <w:kern w:val="2"/>
                <w:sz w:val="24"/>
                <w:szCs w:val="24"/>
                <w:lang w:eastAsia="en-GB"/>
                <w14:ligatures w14:val="standardContextual"/>
              </w:rPr>
              <w:tab/>
            </w:r>
            <w:r w:rsidRPr="008576A0">
              <w:rPr>
                <w:rStyle w:val="Hyperlink"/>
                <w:noProof/>
              </w:rPr>
              <w:t>INTELLECTUAL PROPERTY RIGHTS</w:t>
            </w:r>
            <w:r>
              <w:rPr>
                <w:noProof/>
                <w:webHidden/>
              </w:rPr>
              <w:tab/>
            </w:r>
            <w:r>
              <w:rPr>
                <w:noProof/>
                <w:webHidden/>
              </w:rPr>
              <w:fldChar w:fldCharType="begin"/>
            </w:r>
            <w:r>
              <w:rPr>
                <w:noProof/>
                <w:webHidden/>
              </w:rPr>
              <w:instrText xml:space="preserve"> PAGEREF _Toc204000773 \h </w:instrText>
            </w:r>
            <w:r>
              <w:rPr>
                <w:noProof/>
                <w:webHidden/>
              </w:rPr>
            </w:r>
            <w:r>
              <w:rPr>
                <w:noProof/>
                <w:webHidden/>
              </w:rPr>
              <w:fldChar w:fldCharType="separate"/>
            </w:r>
            <w:r w:rsidR="008E4758">
              <w:rPr>
                <w:noProof/>
                <w:webHidden/>
              </w:rPr>
              <w:t>69</w:t>
            </w:r>
            <w:r>
              <w:rPr>
                <w:noProof/>
                <w:webHidden/>
              </w:rPr>
              <w:fldChar w:fldCharType="end"/>
            </w:r>
          </w:hyperlink>
        </w:p>
        <w:p w14:paraId="2679499A" w14:textId="7358A3F7"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4" w:history="1">
            <w:r w:rsidRPr="008576A0">
              <w:rPr>
                <w:rStyle w:val="Hyperlink"/>
                <w:rFonts w:cs="Arial"/>
                <w:noProof/>
              </w:rPr>
              <w:t>53.</w:t>
            </w:r>
            <w:r>
              <w:rPr>
                <w:rFonts w:eastAsiaTheme="minorEastAsia" w:cstheme="minorBidi"/>
                <w:smallCaps w:val="0"/>
                <w:noProof/>
                <w:kern w:val="2"/>
                <w:sz w:val="24"/>
                <w:szCs w:val="24"/>
                <w:lang w:eastAsia="en-GB"/>
                <w14:ligatures w14:val="standardContextual"/>
              </w:rPr>
              <w:tab/>
            </w:r>
            <w:r w:rsidRPr="008576A0">
              <w:rPr>
                <w:rStyle w:val="Hyperlink"/>
                <w:noProof/>
              </w:rPr>
              <w:t>PATENTS</w:t>
            </w:r>
            <w:r>
              <w:rPr>
                <w:noProof/>
                <w:webHidden/>
              </w:rPr>
              <w:tab/>
            </w:r>
            <w:r>
              <w:rPr>
                <w:noProof/>
                <w:webHidden/>
              </w:rPr>
              <w:fldChar w:fldCharType="begin"/>
            </w:r>
            <w:r>
              <w:rPr>
                <w:noProof/>
                <w:webHidden/>
              </w:rPr>
              <w:instrText xml:space="preserve"> PAGEREF _Toc204000774 \h </w:instrText>
            </w:r>
            <w:r>
              <w:rPr>
                <w:noProof/>
                <w:webHidden/>
              </w:rPr>
            </w:r>
            <w:r>
              <w:rPr>
                <w:noProof/>
                <w:webHidden/>
              </w:rPr>
              <w:fldChar w:fldCharType="separate"/>
            </w:r>
            <w:r w:rsidR="008E4758">
              <w:rPr>
                <w:noProof/>
                <w:webHidden/>
              </w:rPr>
              <w:t>70</w:t>
            </w:r>
            <w:r>
              <w:rPr>
                <w:noProof/>
                <w:webHidden/>
              </w:rPr>
              <w:fldChar w:fldCharType="end"/>
            </w:r>
          </w:hyperlink>
        </w:p>
        <w:p w14:paraId="1609556A" w14:textId="02CBC1E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5" w:history="1">
            <w:r w:rsidRPr="008576A0">
              <w:rPr>
                <w:rStyle w:val="Hyperlink"/>
                <w:rFonts w:cs="Arial"/>
                <w:noProof/>
              </w:rPr>
              <w:t>54.</w:t>
            </w:r>
            <w:r>
              <w:rPr>
                <w:rFonts w:eastAsiaTheme="minorEastAsia" w:cstheme="minorBidi"/>
                <w:smallCaps w:val="0"/>
                <w:noProof/>
                <w:kern w:val="2"/>
                <w:sz w:val="24"/>
                <w:szCs w:val="24"/>
                <w:lang w:eastAsia="en-GB"/>
                <w14:ligatures w14:val="standardContextual"/>
              </w:rPr>
              <w:tab/>
            </w:r>
            <w:r w:rsidRPr="008576A0">
              <w:rPr>
                <w:rStyle w:val="Hyperlink"/>
                <w:noProof/>
              </w:rPr>
              <w:t>FREE-ISSUE MATERIALS</w:t>
            </w:r>
            <w:r>
              <w:rPr>
                <w:noProof/>
                <w:webHidden/>
              </w:rPr>
              <w:tab/>
            </w:r>
            <w:r>
              <w:rPr>
                <w:noProof/>
                <w:webHidden/>
              </w:rPr>
              <w:fldChar w:fldCharType="begin"/>
            </w:r>
            <w:r>
              <w:rPr>
                <w:noProof/>
                <w:webHidden/>
              </w:rPr>
              <w:instrText xml:space="preserve"> PAGEREF _Toc204000775 \h </w:instrText>
            </w:r>
            <w:r>
              <w:rPr>
                <w:noProof/>
                <w:webHidden/>
              </w:rPr>
            </w:r>
            <w:r>
              <w:rPr>
                <w:noProof/>
                <w:webHidden/>
              </w:rPr>
              <w:fldChar w:fldCharType="separate"/>
            </w:r>
            <w:r w:rsidR="008E4758">
              <w:rPr>
                <w:noProof/>
                <w:webHidden/>
              </w:rPr>
              <w:t>71</w:t>
            </w:r>
            <w:r>
              <w:rPr>
                <w:noProof/>
                <w:webHidden/>
              </w:rPr>
              <w:fldChar w:fldCharType="end"/>
            </w:r>
          </w:hyperlink>
        </w:p>
        <w:p w14:paraId="7F1E8D62" w14:textId="1287231A"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6" w:history="1">
            <w:r w:rsidRPr="008576A0">
              <w:rPr>
                <w:rStyle w:val="Hyperlink"/>
                <w:rFonts w:cs="Arial"/>
                <w:noProof/>
              </w:rPr>
              <w:t>55.</w:t>
            </w:r>
            <w:r>
              <w:rPr>
                <w:rFonts w:eastAsiaTheme="minorEastAsia" w:cstheme="minorBidi"/>
                <w:smallCaps w:val="0"/>
                <w:noProof/>
                <w:kern w:val="2"/>
                <w:sz w:val="24"/>
                <w:szCs w:val="24"/>
                <w:lang w:eastAsia="en-GB"/>
                <w14:ligatures w14:val="standardContextual"/>
              </w:rPr>
              <w:tab/>
            </w:r>
            <w:r w:rsidRPr="008576A0">
              <w:rPr>
                <w:rStyle w:val="Hyperlink"/>
                <w:noProof/>
              </w:rPr>
              <w:t>AUDIT</w:t>
            </w:r>
            <w:r>
              <w:rPr>
                <w:noProof/>
                <w:webHidden/>
              </w:rPr>
              <w:tab/>
            </w:r>
            <w:r>
              <w:rPr>
                <w:noProof/>
                <w:webHidden/>
              </w:rPr>
              <w:fldChar w:fldCharType="begin"/>
            </w:r>
            <w:r>
              <w:rPr>
                <w:noProof/>
                <w:webHidden/>
              </w:rPr>
              <w:instrText xml:space="preserve"> PAGEREF _Toc204000776 \h </w:instrText>
            </w:r>
            <w:r>
              <w:rPr>
                <w:noProof/>
                <w:webHidden/>
              </w:rPr>
            </w:r>
            <w:r>
              <w:rPr>
                <w:noProof/>
                <w:webHidden/>
              </w:rPr>
              <w:fldChar w:fldCharType="separate"/>
            </w:r>
            <w:r w:rsidR="008E4758">
              <w:rPr>
                <w:noProof/>
                <w:webHidden/>
              </w:rPr>
              <w:t>71</w:t>
            </w:r>
            <w:r>
              <w:rPr>
                <w:noProof/>
                <w:webHidden/>
              </w:rPr>
              <w:fldChar w:fldCharType="end"/>
            </w:r>
          </w:hyperlink>
        </w:p>
        <w:p w14:paraId="5222EC8D" w14:textId="5753C467"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7" w:history="1">
            <w:r w:rsidRPr="008576A0">
              <w:rPr>
                <w:rStyle w:val="Hyperlink"/>
                <w:rFonts w:cs="Arial"/>
                <w:noProof/>
              </w:rPr>
              <w:t>56.</w:t>
            </w:r>
            <w:r>
              <w:rPr>
                <w:rFonts w:eastAsiaTheme="minorEastAsia" w:cstheme="minorBidi"/>
                <w:smallCaps w:val="0"/>
                <w:noProof/>
                <w:kern w:val="2"/>
                <w:sz w:val="24"/>
                <w:szCs w:val="24"/>
                <w:lang w:eastAsia="en-GB"/>
                <w14:ligatures w14:val="standardContextual"/>
              </w:rPr>
              <w:tab/>
            </w:r>
            <w:r w:rsidRPr="008576A0">
              <w:rPr>
                <w:rStyle w:val="Hyperlink"/>
                <w:noProof/>
              </w:rPr>
              <w:t>BUSINESS CONTINUITY</w:t>
            </w:r>
            <w:r>
              <w:rPr>
                <w:noProof/>
                <w:webHidden/>
              </w:rPr>
              <w:tab/>
            </w:r>
            <w:r>
              <w:rPr>
                <w:noProof/>
                <w:webHidden/>
              </w:rPr>
              <w:fldChar w:fldCharType="begin"/>
            </w:r>
            <w:r>
              <w:rPr>
                <w:noProof/>
                <w:webHidden/>
              </w:rPr>
              <w:instrText xml:space="preserve"> PAGEREF _Toc204000777 \h </w:instrText>
            </w:r>
            <w:r>
              <w:rPr>
                <w:noProof/>
                <w:webHidden/>
              </w:rPr>
            </w:r>
            <w:r>
              <w:rPr>
                <w:noProof/>
                <w:webHidden/>
              </w:rPr>
              <w:fldChar w:fldCharType="separate"/>
            </w:r>
            <w:r w:rsidR="008E4758">
              <w:rPr>
                <w:noProof/>
                <w:webHidden/>
              </w:rPr>
              <w:t>71</w:t>
            </w:r>
            <w:r>
              <w:rPr>
                <w:noProof/>
                <w:webHidden/>
              </w:rPr>
              <w:fldChar w:fldCharType="end"/>
            </w:r>
          </w:hyperlink>
        </w:p>
        <w:p w14:paraId="20D9B21E" w14:textId="4C0DDA4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8" w:history="1">
            <w:r w:rsidRPr="008576A0">
              <w:rPr>
                <w:rStyle w:val="Hyperlink"/>
                <w:rFonts w:cs="Arial"/>
                <w:noProof/>
              </w:rPr>
              <w:t>57.</w:t>
            </w:r>
            <w:r>
              <w:rPr>
                <w:rFonts w:eastAsiaTheme="minorEastAsia" w:cstheme="minorBidi"/>
                <w:smallCaps w:val="0"/>
                <w:noProof/>
                <w:kern w:val="2"/>
                <w:sz w:val="24"/>
                <w:szCs w:val="24"/>
                <w:lang w:eastAsia="en-GB"/>
                <w14:ligatures w14:val="standardContextual"/>
              </w:rPr>
              <w:tab/>
            </w:r>
            <w:r w:rsidRPr="008576A0">
              <w:rPr>
                <w:rStyle w:val="Hyperlink"/>
                <w:noProof/>
              </w:rPr>
              <w:t>DISRUPTION</w:t>
            </w:r>
            <w:r>
              <w:rPr>
                <w:noProof/>
                <w:webHidden/>
              </w:rPr>
              <w:tab/>
            </w:r>
            <w:r>
              <w:rPr>
                <w:noProof/>
                <w:webHidden/>
              </w:rPr>
              <w:fldChar w:fldCharType="begin"/>
            </w:r>
            <w:r>
              <w:rPr>
                <w:noProof/>
                <w:webHidden/>
              </w:rPr>
              <w:instrText xml:space="preserve"> PAGEREF _Toc204000778 \h </w:instrText>
            </w:r>
            <w:r>
              <w:rPr>
                <w:noProof/>
                <w:webHidden/>
              </w:rPr>
            </w:r>
            <w:r>
              <w:rPr>
                <w:noProof/>
                <w:webHidden/>
              </w:rPr>
              <w:fldChar w:fldCharType="separate"/>
            </w:r>
            <w:r w:rsidR="008E4758">
              <w:rPr>
                <w:noProof/>
                <w:webHidden/>
              </w:rPr>
              <w:t>72</w:t>
            </w:r>
            <w:r>
              <w:rPr>
                <w:noProof/>
                <w:webHidden/>
              </w:rPr>
              <w:fldChar w:fldCharType="end"/>
            </w:r>
          </w:hyperlink>
        </w:p>
        <w:p w14:paraId="5A92FB05" w14:textId="5FBDE4C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79" w:history="1">
            <w:r w:rsidRPr="008576A0">
              <w:rPr>
                <w:rStyle w:val="Hyperlink"/>
                <w:rFonts w:cs="Arial"/>
                <w:noProof/>
              </w:rPr>
              <w:t>58.</w:t>
            </w:r>
            <w:r>
              <w:rPr>
                <w:rFonts w:eastAsiaTheme="minorEastAsia" w:cstheme="minorBidi"/>
                <w:smallCaps w:val="0"/>
                <w:noProof/>
                <w:kern w:val="2"/>
                <w:sz w:val="24"/>
                <w:szCs w:val="24"/>
                <w:lang w:eastAsia="en-GB"/>
                <w14:ligatures w14:val="standardContextual"/>
              </w:rPr>
              <w:tab/>
            </w:r>
            <w:r w:rsidRPr="008576A0">
              <w:rPr>
                <w:rStyle w:val="Hyperlink"/>
                <w:noProof/>
              </w:rPr>
              <w:t>FORCE MAJEURE</w:t>
            </w:r>
            <w:r>
              <w:rPr>
                <w:noProof/>
                <w:webHidden/>
              </w:rPr>
              <w:tab/>
            </w:r>
            <w:r>
              <w:rPr>
                <w:noProof/>
                <w:webHidden/>
              </w:rPr>
              <w:fldChar w:fldCharType="begin"/>
            </w:r>
            <w:r>
              <w:rPr>
                <w:noProof/>
                <w:webHidden/>
              </w:rPr>
              <w:instrText xml:space="preserve"> PAGEREF _Toc204000779 \h </w:instrText>
            </w:r>
            <w:r>
              <w:rPr>
                <w:noProof/>
                <w:webHidden/>
              </w:rPr>
            </w:r>
            <w:r>
              <w:rPr>
                <w:noProof/>
                <w:webHidden/>
              </w:rPr>
              <w:fldChar w:fldCharType="separate"/>
            </w:r>
            <w:r w:rsidR="008E4758">
              <w:rPr>
                <w:noProof/>
                <w:webHidden/>
              </w:rPr>
              <w:t>72</w:t>
            </w:r>
            <w:r>
              <w:rPr>
                <w:noProof/>
                <w:webHidden/>
              </w:rPr>
              <w:fldChar w:fldCharType="end"/>
            </w:r>
          </w:hyperlink>
        </w:p>
        <w:p w14:paraId="53B4CBA7" w14:textId="513745ED"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0" w:history="1">
            <w:r w:rsidRPr="008576A0">
              <w:rPr>
                <w:rStyle w:val="Hyperlink"/>
                <w:rFonts w:cs="Arial"/>
                <w:noProof/>
              </w:rPr>
              <w:t>59.</w:t>
            </w:r>
            <w:r>
              <w:rPr>
                <w:rFonts w:eastAsiaTheme="minorEastAsia" w:cstheme="minorBidi"/>
                <w:smallCaps w:val="0"/>
                <w:noProof/>
                <w:kern w:val="2"/>
                <w:sz w:val="24"/>
                <w:szCs w:val="24"/>
                <w:lang w:eastAsia="en-GB"/>
                <w14:ligatures w14:val="standardContextual"/>
              </w:rPr>
              <w:tab/>
            </w:r>
            <w:r w:rsidRPr="008576A0">
              <w:rPr>
                <w:rStyle w:val="Hyperlink"/>
                <w:noProof/>
              </w:rPr>
              <w:t>NOVATION</w:t>
            </w:r>
            <w:r>
              <w:rPr>
                <w:noProof/>
                <w:webHidden/>
              </w:rPr>
              <w:tab/>
            </w:r>
            <w:r>
              <w:rPr>
                <w:noProof/>
                <w:webHidden/>
              </w:rPr>
              <w:fldChar w:fldCharType="begin"/>
            </w:r>
            <w:r>
              <w:rPr>
                <w:noProof/>
                <w:webHidden/>
              </w:rPr>
              <w:instrText xml:space="preserve"> PAGEREF _Toc204000780 \h </w:instrText>
            </w:r>
            <w:r>
              <w:rPr>
                <w:noProof/>
                <w:webHidden/>
              </w:rPr>
            </w:r>
            <w:r>
              <w:rPr>
                <w:noProof/>
                <w:webHidden/>
              </w:rPr>
              <w:fldChar w:fldCharType="separate"/>
            </w:r>
            <w:r w:rsidR="008E4758">
              <w:rPr>
                <w:noProof/>
                <w:webHidden/>
              </w:rPr>
              <w:t>74</w:t>
            </w:r>
            <w:r>
              <w:rPr>
                <w:noProof/>
                <w:webHidden/>
              </w:rPr>
              <w:fldChar w:fldCharType="end"/>
            </w:r>
          </w:hyperlink>
        </w:p>
        <w:p w14:paraId="59F5A187" w14:textId="3600C93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1" w:history="1">
            <w:r w:rsidRPr="008576A0">
              <w:rPr>
                <w:rStyle w:val="Hyperlink"/>
                <w:rFonts w:cs="Arial"/>
                <w:noProof/>
              </w:rPr>
              <w:t>60.</w:t>
            </w:r>
            <w:r>
              <w:rPr>
                <w:rFonts w:eastAsiaTheme="minorEastAsia" w:cstheme="minorBidi"/>
                <w:smallCaps w:val="0"/>
                <w:noProof/>
                <w:kern w:val="2"/>
                <w:sz w:val="24"/>
                <w:szCs w:val="24"/>
                <w:lang w:eastAsia="en-GB"/>
                <w14:ligatures w14:val="standardContextual"/>
              </w:rPr>
              <w:tab/>
            </w:r>
            <w:r w:rsidRPr="008576A0">
              <w:rPr>
                <w:rStyle w:val="Hyperlink"/>
                <w:noProof/>
              </w:rPr>
              <w:t>INDEMNITY AND INSURANCE</w:t>
            </w:r>
            <w:r>
              <w:rPr>
                <w:noProof/>
                <w:webHidden/>
              </w:rPr>
              <w:tab/>
            </w:r>
            <w:r>
              <w:rPr>
                <w:noProof/>
                <w:webHidden/>
              </w:rPr>
              <w:fldChar w:fldCharType="begin"/>
            </w:r>
            <w:r>
              <w:rPr>
                <w:noProof/>
                <w:webHidden/>
              </w:rPr>
              <w:instrText xml:space="preserve"> PAGEREF _Toc204000781 \h </w:instrText>
            </w:r>
            <w:r>
              <w:rPr>
                <w:noProof/>
                <w:webHidden/>
              </w:rPr>
            </w:r>
            <w:r>
              <w:rPr>
                <w:noProof/>
                <w:webHidden/>
              </w:rPr>
              <w:fldChar w:fldCharType="separate"/>
            </w:r>
            <w:r w:rsidR="008E4758">
              <w:rPr>
                <w:noProof/>
                <w:webHidden/>
              </w:rPr>
              <w:t>75</w:t>
            </w:r>
            <w:r>
              <w:rPr>
                <w:noProof/>
                <w:webHidden/>
              </w:rPr>
              <w:fldChar w:fldCharType="end"/>
            </w:r>
          </w:hyperlink>
        </w:p>
        <w:p w14:paraId="3F42AC68" w14:textId="775BD61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2" w:history="1">
            <w:r w:rsidRPr="008576A0">
              <w:rPr>
                <w:rStyle w:val="Hyperlink"/>
                <w:rFonts w:cs="Arial"/>
                <w:noProof/>
              </w:rPr>
              <w:t>61.</w:t>
            </w:r>
            <w:r>
              <w:rPr>
                <w:rFonts w:eastAsiaTheme="minorEastAsia" w:cstheme="minorBidi"/>
                <w:smallCaps w:val="0"/>
                <w:noProof/>
                <w:kern w:val="2"/>
                <w:sz w:val="24"/>
                <w:szCs w:val="24"/>
                <w:lang w:eastAsia="en-GB"/>
                <w14:ligatures w14:val="standardContextual"/>
              </w:rPr>
              <w:tab/>
            </w:r>
            <w:r w:rsidRPr="008576A0">
              <w:rPr>
                <w:rStyle w:val="Hyperlink"/>
                <w:noProof/>
              </w:rPr>
              <w:t>PROFESSIONAL INDEMNITY</w:t>
            </w:r>
            <w:r>
              <w:rPr>
                <w:noProof/>
                <w:webHidden/>
              </w:rPr>
              <w:tab/>
            </w:r>
            <w:r>
              <w:rPr>
                <w:noProof/>
                <w:webHidden/>
              </w:rPr>
              <w:fldChar w:fldCharType="begin"/>
            </w:r>
            <w:r>
              <w:rPr>
                <w:noProof/>
                <w:webHidden/>
              </w:rPr>
              <w:instrText xml:space="preserve"> PAGEREF _Toc204000782 \h </w:instrText>
            </w:r>
            <w:r>
              <w:rPr>
                <w:noProof/>
                <w:webHidden/>
              </w:rPr>
            </w:r>
            <w:r>
              <w:rPr>
                <w:noProof/>
                <w:webHidden/>
              </w:rPr>
              <w:fldChar w:fldCharType="separate"/>
            </w:r>
            <w:r w:rsidR="008E4758">
              <w:rPr>
                <w:noProof/>
                <w:webHidden/>
              </w:rPr>
              <w:t>76</w:t>
            </w:r>
            <w:r>
              <w:rPr>
                <w:noProof/>
                <w:webHidden/>
              </w:rPr>
              <w:fldChar w:fldCharType="end"/>
            </w:r>
          </w:hyperlink>
        </w:p>
        <w:p w14:paraId="7BDCEEFD" w14:textId="66C000C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3" w:history="1">
            <w:r w:rsidRPr="008576A0">
              <w:rPr>
                <w:rStyle w:val="Hyperlink"/>
                <w:rFonts w:cs="Arial"/>
                <w:noProof/>
              </w:rPr>
              <w:t>62.</w:t>
            </w:r>
            <w:r>
              <w:rPr>
                <w:rFonts w:eastAsiaTheme="minorEastAsia" w:cstheme="minorBidi"/>
                <w:smallCaps w:val="0"/>
                <w:noProof/>
                <w:kern w:val="2"/>
                <w:sz w:val="24"/>
                <w:szCs w:val="24"/>
                <w:lang w:eastAsia="en-GB"/>
                <w14:ligatures w14:val="standardContextual"/>
              </w:rPr>
              <w:tab/>
            </w:r>
            <w:r w:rsidRPr="008576A0">
              <w:rPr>
                <w:rStyle w:val="Hyperlink"/>
                <w:noProof/>
              </w:rPr>
              <w:t>WARRANTIES AND REPRESENTATIONS</w:t>
            </w:r>
            <w:r>
              <w:rPr>
                <w:noProof/>
                <w:webHidden/>
              </w:rPr>
              <w:tab/>
            </w:r>
            <w:r>
              <w:rPr>
                <w:noProof/>
                <w:webHidden/>
              </w:rPr>
              <w:fldChar w:fldCharType="begin"/>
            </w:r>
            <w:r>
              <w:rPr>
                <w:noProof/>
                <w:webHidden/>
              </w:rPr>
              <w:instrText xml:space="preserve"> PAGEREF _Toc204000783 \h </w:instrText>
            </w:r>
            <w:r>
              <w:rPr>
                <w:noProof/>
                <w:webHidden/>
              </w:rPr>
            </w:r>
            <w:r>
              <w:rPr>
                <w:noProof/>
                <w:webHidden/>
              </w:rPr>
              <w:fldChar w:fldCharType="separate"/>
            </w:r>
            <w:r w:rsidR="008E4758">
              <w:rPr>
                <w:noProof/>
                <w:webHidden/>
              </w:rPr>
              <w:t>76</w:t>
            </w:r>
            <w:r>
              <w:rPr>
                <w:noProof/>
                <w:webHidden/>
              </w:rPr>
              <w:fldChar w:fldCharType="end"/>
            </w:r>
          </w:hyperlink>
        </w:p>
        <w:p w14:paraId="65C95E9D" w14:textId="163FB723"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4" w:history="1">
            <w:r w:rsidRPr="008576A0">
              <w:rPr>
                <w:rStyle w:val="Hyperlink"/>
                <w:rFonts w:cs="Arial"/>
                <w:noProof/>
              </w:rPr>
              <w:t>63.</w:t>
            </w:r>
            <w:r>
              <w:rPr>
                <w:rFonts w:eastAsiaTheme="minorEastAsia" w:cstheme="minorBidi"/>
                <w:smallCaps w:val="0"/>
                <w:noProof/>
                <w:kern w:val="2"/>
                <w:sz w:val="24"/>
                <w:szCs w:val="24"/>
                <w:lang w:eastAsia="en-GB"/>
                <w14:ligatures w14:val="standardContextual"/>
              </w:rPr>
              <w:tab/>
            </w:r>
            <w:r w:rsidRPr="008576A0">
              <w:rPr>
                <w:rStyle w:val="Hyperlink"/>
                <w:noProof/>
              </w:rPr>
              <w:t>CONSEQUENTIAL LOSS</w:t>
            </w:r>
            <w:r>
              <w:rPr>
                <w:noProof/>
                <w:webHidden/>
              </w:rPr>
              <w:tab/>
            </w:r>
            <w:r>
              <w:rPr>
                <w:noProof/>
                <w:webHidden/>
              </w:rPr>
              <w:fldChar w:fldCharType="begin"/>
            </w:r>
            <w:r>
              <w:rPr>
                <w:noProof/>
                <w:webHidden/>
              </w:rPr>
              <w:instrText xml:space="preserve"> PAGEREF _Toc204000784 \h </w:instrText>
            </w:r>
            <w:r>
              <w:rPr>
                <w:noProof/>
                <w:webHidden/>
              </w:rPr>
            </w:r>
            <w:r>
              <w:rPr>
                <w:noProof/>
                <w:webHidden/>
              </w:rPr>
              <w:fldChar w:fldCharType="separate"/>
            </w:r>
            <w:r w:rsidR="008E4758">
              <w:rPr>
                <w:noProof/>
                <w:webHidden/>
              </w:rPr>
              <w:t>77</w:t>
            </w:r>
            <w:r>
              <w:rPr>
                <w:noProof/>
                <w:webHidden/>
              </w:rPr>
              <w:fldChar w:fldCharType="end"/>
            </w:r>
          </w:hyperlink>
        </w:p>
        <w:p w14:paraId="793F8CDE" w14:textId="29F0D11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5" w:history="1">
            <w:r w:rsidRPr="008576A0">
              <w:rPr>
                <w:rStyle w:val="Hyperlink"/>
                <w:rFonts w:cs="Arial"/>
                <w:noProof/>
              </w:rPr>
              <w:t>64.</w:t>
            </w:r>
            <w:r>
              <w:rPr>
                <w:rFonts w:eastAsiaTheme="minorEastAsia" w:cstheme="minorBidi"/>
                <w:smallCaps w:val="0"/>
                <w:noProof/>
                <w:kern w:val="2"/>
                <w:sz w:val="24"/>
                <w:szCs w:val="24"/>
                <w:lang w:eastAsia="en-GB"/>
                <w14:ligatures w14:val="standardContextual"/>
              </w:rPr>
              <w:tab/>
            </w:r>
            <w:r w:rsidRPr="008576A0">
              <w:rPr>
                <w:rStyle w:val="Hyperlink"/>
                <w:noProof/>
              </w:rPr>
              <w:t>TERMINATION</w:t>
            </w:r>
            <w:r>
              <w:rPr>
                <w:noProof/>
                <w:webHidden/>
              </w:rPr>
              <w:tab/>
            </w:r>
            <w:r>
              <w:rPr>
                <w:noProof/>
                <w:webHidden/>
              </w:rPr>
              <w:fldChar w:fldCharType="begin"/>
            </w:r>
            <w:r>
              <w:rPr>
                <w:noProof/>
                <w:webHidden/>
              </w:rPr>
              <w:instrText xml:space="preserve"> PAGEREF _Toc204000785 \h </w:instrText>
            </w:r>
            <w:r>
              <w:rPr>
                <w:noProof/>
                <w:webHidden/>
              </w:rPr>
            </w:r>
            <w:r>
              <w:rPr>
                <w:noProof/>
                <w:webHidden/>
              </w:rPr>
              <w:fldChar w:fldCharType="separate"/>
            </w:r>
            <w:r w:rsidR="008E4758">
              <w:rPr>
                <w:noProof/>
                <w:webHidden/>
              </w:rPr>
              <w:t>77</w:t>
            </w:r>
            <w:r>
              <w:rPr>
                <w:noProof/>
                <w:webHidden/>
              </w:rPr>
              <w:fldChar w:fldCharType="end"/>
            </w:r>
          </w:hyperlink>
        </w:p>
        <w:p w14:paraId="160C06B4" w14:textId="65A55303"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6" w:history="1">
            <w:r w:rsidRPr="008576A0">
              <w:rPr>
                <w:rStyle w:val="Hyperlink"/>
                <w:rFonts w:cs="Arial"/>
                <w:noProof/>
              </w:rPr>
              <w:t>65.</w:t>
            </w:r>
            <w:r>
              <w:rPr>
                <w:rFonts w:eastAsiaTheme="minorEastAsia" w:cstheme="minorBidi"/>
                <w:smallCaps w:val="0"/>
                <w:noProof/>
                <w:kern w:val="2"/>
                <w:sz w:val="24"/>
                <w:szCs w:val="24"/>
                <w:lang w:eastAsia="en-GB"/>
                <w14:ligatures w14:val="standardContextual"/>
              </w:rPr>
              <w:tab/>
            </w:r>
            <w:r w:rsidRPr="008576A0">
              <w:rPr>
                <w:rStyle w:val="Hyperlink"/>
                <w:noProof/>
              </w:rPr>
              <w:t>TERMINATION ON DEFAULT</w:t>
            </w:r>
            <w:r>
              <w:rPr>
                <w:noProof/>
                <w:webHidden/>
              </w:rPr>
              <w:tab/>
            </w:r>
            <w:r>
              <w:rPr>
                <w:noProof/>
                <w:webHidden/>
              </w:rPr>
              <w:fldChar w:fldCharType="begin"/>
            </w:r>
            <w:r>
              <w:rPr>
                <w:noProof/>
                <w:webHidden/>
              </w:rPr>
              <w:instrText xml:space="preserve"> PAGEREF _Toc204000786 \h </w:instrText>
            </w:r>
            <w:r>
              <w:rPr>
                <w:noProof/>
                <w:webHidden/>
              </w:rPr>
            </w:r>
            <w:r>
              <w:rPr>
                <w:noProof/>
                <w:webHidden/>
              </w:rPr>
              <w:fldChar w:fldCharType="separate"/>
            </w:r>
            <w:r w:rsidR="008E4758">
              <w:rPr>
                <w:noProof/>
                <w:webHidden/>
              </w:rPr>
              <w:t>79</w:t>
            </w:r>
            <w:r>
              <w:rPr>
                <w:noProof/>
                <w:webHidden/>
              </w:rPr>
              <w:fldChar w:fldCharType="end"/>
            </w:r>
          </w:hyperlink>
        </w:p>
        <w:p w14:paraId="6669EA26" w14:textId="35A3DDA1"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7" w:history="1">
            <w:r w:rsidRPr="008576A0">
              <w:rPr>
                <w:rStyle w:val="Hyperlink"/>
                <w:rFonts w:cs="Arial"/>
                <w:noProof/>
              </w:rPr>
              <w:t>66.</w:t>
            </w:r>
            <w:r>
              <w:rPr>
                <w:rFonts w:eastAsiaTheme="minorEastAsia" w:cstheme="minorBidi"/>
                <w:smallCaps w:val="0"/>
                <w:noProof/>
                <w:kern w:val="2"/>
                <w:sz w:val="24"/>
                <w:szCs w:val="24"/>
                <w:lang w:eastAsia="en-GB"/>
                <w14:ligatures w14:val="standardContextual"/>
              </w:rPr>
              <w:tab/>
            </w:r>
            <w:r w:rsidRPr="008576A0">
              <w:rPr>
                <w:rStyle w:val="Hyperlink"/>
                <w:noProof/>
              </w:rPr>
              <w:t>BREAK</w:t>
            </w:r>
            <w:r>
              <w:rPr>
                <w:noProof/>
                <w:webHidden/>
              </w:rPr>
              <w:tab/>
            </w:r>
            <w:r>
              <w:rPr>
                <w:noProof/>
                <w:webHidden/>
              </w:rPr>
              <w:fldChar w:fldCharType="begin"/>
            </w:r>
            <w:r>
              <w:rPr>
                <w:noProof/>
                <w:webHidden/>
              </w:rPr>
              <w:instrText xml:space="preserve"> PAGEREF _Toc204000787 \h </w:instrText>
            </w:r>
            <w:r>
              <w:rPr>
                <w:noProof/>
                <w:webHidden/>
              </w:rPr>
            </w:r>
            <w:r>
              <w:rPr>
                <w:noProof/>
                <w:webHidden/>
              </w:rPr>
              <w:fldChar w:fldCharType="separate"/>
            </w:r>
            <w:r w:rsidR="008E4758">
              <w:rPr>
                <w:noProof/>
                <w:webHidden/>
              </w:rPr>
              <w:t>79</w:t>
            </w:r>
            <w:r>
              <w:rPr>
                <w:noProof/>
                <w:webHidden/>
              </w:rPr>
              <w:fldChar w:fldCharType="end"/>
            </w:r>
          </w:hyperlink>
        </w:p>
        <w:p w14:paraId="0848ADF1" w14:textId="6E844A0C"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8" w:history="1">
            <w:r w:rsidRPr="008576A0">
              <w:rPr>
                <w:rStyle w:val="Hyperlink"/>
                <w:rFonts w:cs="Arial"/>
                <w:noProof/>
              </w:rPr>
              <w:t>67.</w:t>
            </w:r>
            <w:r>
              <w:rPr>
                <w:rFonts w:eastAsiaTheme="minorEastAsia" w:cstheme="minorBidi"/>
                <w:smallCaps w:val="0"/>
                <w:noProof/>
                <w:kern w:val="2"/>
                <w:sz w:val="24"/>
                <w:szCs w:val="24"/>
                <w:lang w:eastAsia="en-GB"/>
                <w14:ligatures w14:val="standardContextual"/>
              </w:rPr>
              <w:tab/>
            </w:r>
            <w:r w:rsidRPr="008576A0">
              <w:rPr>
                <w:rStyle w:val="Hyperlink"/>
                <w:noProof/>
              </w:rPr>
              <w:t>BREACH OF CONTRACT</w:t>
            </w:r>
            <w:r>
              <w:rPr>
                <w:noProof/>
                <w:webHidden/>
              </w:rPr>
              <w:tab/>
            </w:r>
            <w:r>
              <w:rPr>
                <w:noProof/>
                <w:webHidden/>
              </w:rPr>
              <w:fldChar w:fldCharType="begin"/>
            </w:r>
            <w:r>
              <w:rPr>
                <w:noProof/>
                <w:webHidden/>
              </w:rPr>
              <w:instrText xml:space="preserve"> PAGEREF _Toc204000788 \h </w:instrText>
            </w:r>
            <w:r>
              <w:rPr>
                <w:noProof/>
                <w:webHidden/>
              </w:rPr>
            </w:r>
            <w:r>
              <w:rPr>
                <w:noProof/>
                <w:webHidden/>
              </w:rPr>
              <w:fldChar w:fldCharType="separate"/>
            </w:r>
            <w:r w:rsidR="008E4758">
              <w:rPr>
                <w:noProof/>
                <w:webHidden/>
              </w:rPr>
              <w:t>79</w:t>
            </w:r>
            <w:r>
              <w:rPr>
                <w:noProof/>
                <w:webHidden/>
              </w:rPr>
              <w:fldChar w:fldCharType="end"/>
            </w:r>
          </w:hyperlink>
        </w:p>
        <w:p w14:paraId="6745ACDF" w14:textId="485BDB4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89" w:history="1">
            <w:r w:rsidRPr="008576A0">
              <w:rPr>
                <w:rStyle w:val="Hyperlink"/>
                <w:rFonts w:cs="Arial"/>
                <w:noProof/>
              </w:rPr>
              <w:t>68.</w:t>
            </w:r>
            <w:r>
              <w:rPr>
                <w:rFonts w:eastAsiaTheme="minorEastAsia" w:cstheme="minorBidi"/>
                <w:smallCaps w:val="0"/>
                <w:noProof/>
                <w:kern w:val="2"/>
                <w:sz w:val="24"/>
                <w:szCs w:val="24"/>
                <w:lang w:eastAsia="en-GB"/>
                <w14:ligatures w14:val="standardContextual"/>
              </w:rPr>
              <w:tab/>
            </w:r>
            <w:r w:rsidRPr="008576A0">
              <w:rPr>
                <w:rStyle w:val="Hyperlink"/>
                <w:noProof/>
              </w:rPr>
              <w:t>CONSEQUENCES OF TERMINATION</w:t>
            </w:r>
            <w:r>
              <w:rPr>
                <w:noProof/>
                <w:webHidden/>
              </w:rPr>
              <w:tab/>
            </w:r>
            <w:r>
              <w:rPr>
                <w:noProof/>
                <w:webHidden/>
              </w:rPr>
              <w:fldChar w:fldCharType="begin"/>
            </w:r>
            <w:r>
              <w:rPr>
                <w:noProof/>
                <w:webHidden/>
              </w:rPr>
              <w:instrText xml:space="preserve"> PAGEREF _Toc204000789 \h </w:instrText>
            </w:r>
            <w:r>
              <w:rPr>
                <w:noProof/>
                <w:webHidden/>
              </w:rPr>
            </w:r>
            <w:r>
              <w:rPr>
                <w:noProof/>
                <w:webHidden/>
              </w:rPr>
              <w:fldChar w:fldCharType="separate"/>
            </w:r>
            <w:r w:rsidR="008E4758">
              <w:rPr>
                <w:noProof/>
                <w:webHidden/>
              </w:rPr>
              <w:t>80</w:t>
            </w:r>
            <w:r>
              <w:rPr>
                <w:noProof/>
                <w:webHidden/>
              </w:rPr>
              <w:fldChar w:fldCharType="end"/>
            </w:r>
          </w:hyperlink>
        </w:p>
        <w:p w14:paraId="7705DB4C" w14:textId="7DCE6F84"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0" w:history="1">
            <w:r w:rsidRPr="008576A0">
              <w:rPr>
                <w:rStyle w:val="Hyperlink"/>
                <w:rFonts w:cs="Arial"/>
                <w:noProof/>
              </w:rPr>
              <w:t>69.</w:t>
            </w:r>
            <w:r>
              <w:rPr>
                <w:rFonts w:eastAsiaTheme="minorEastAsia" w:cstheme="minorBidi"/>
                <w:smallCaps w:val="0"/>
                <w:noProof/>
                <w:kern w:val="2"/>
                <w:sz w:val="24"/>
                <w:szCs w:val="24"/>
                <w:lang w:eastAsia="en-GB"/>
                <w14:ligatures w14:val="standardContextual"/>
              </w:rPr>
              <w:tab/>
            </w:r>
            <w:r w:rsidRPr="008576A0">
              <w:rPr>
                <w:rStyle w:val="Hyperlink"/>
                <w:noProof/>
              </w:rPr>
              <w:t>RECOVERY UPON TERMINATION</w:t>
            </w:r>
            <w:r>
              <w:rPr>
                <w:noProof/>
                <w:webHidden/>
              </w:rPr>
              <w:tab/>
            </w:r>
            <w:r>
              <w:rPr>
                <w:noProof/>
                <w:webHidden/>
              </w:rPr>
              <w:fldChar w:fldCharType="begin"/>
            </w:r>
            <w:r>
              <w:rPr>
                <w:noProof/>
                <w:webHidden/>
              </w:rPr>
              <w:instrText xml:space="preserve"> PAGEREF _Toc204000790 \h </w:instrText>
            </w:r>
            <w:r>
              <w:rPr>
                <w:noProof/>
                <w:webHidden/>
              </w:rPr>
            </w:r>
            <w:r>
              <w:rPr>
                <w:noProof/>
                <w:webHidden/>
              </w:rPr>
              <w:fldChar w:fldCharType="separate"/>
            </w:r>
            <w:r w:rsidR="008E4758">
              <w:rPr>
                <w:noProof/>
                <w:webHidden/>
              </w:rPr>
              <w:t>81</w:t>
            </w:r>
            <w:r>
              <w:rPr>
                <w:noProof/>
                <w:webHidden/>
              </w:rPr>
              <w:fldChar w:fldCharType="end"/>
            </w:r>
          </w:hyperlink>
        </w:p>
        <w:p w14:paraId="36BAEF37" w14:textId="543AB946"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1" w:history="1">
            <w:r w:rsidRPr="008576A0">
              <w:rPr>
                <w:rStyle w:val="Hyperlink"/>
                <w:rFonts w:cs="Arial"/>
                <w:noProof/>
              </w:rPr>
              <w:t>70.</w:t>
            </w:r>
            <w:r>
              <w:rPr>
                <w:rFonts w:eastAsiaTheme="minorEastAsia" w:cstheme="minorBidi"/>
                <w:smallCaps w:val="0"/>
                <w:noProof/>
                <w:kern w:val="2"/>
                <w:sz w:val="24"/>
                <w:szCs w:val="24"/>
                <w:lang w:eastAsia="en-GB"/>
                <w14:ligatures w14:val="standardContextual"/>
              </w:rPr>
              <w:tab/>
            </w:r>
            <w:r w:rsidRPr="008576A0">
              <w:rPr>
                <w:rStyle w:val="Hyperlink"/>
                <w:noProof/>
              </w:rPr>
              <w:t>GOVERNING LAW</w:t>
            </w:r>
            <w:r>
              <w:rPr>
                <w:noProof/>
                <w:webHidden/>
              </w:rPr>
              <w:tab/>
            </w:r>
            <w:r>
              <w:rPr>
                <w:noProof/>
                <w:webHidden/>
              </w:rPr>
              <w:fldChar w:fldCharType="begin"/>
            </w:r>
            <w:r>
              <w:rPr>
                <w:noProof/>
                <w:webHidden/>
              </w:rPr>
              <w:instrText xml:space="preserve"> PAGEREF _Toc204000791 \h </w:instrText>
            </w:r>
            <w:r>
              <w:rPr>
                <w:noProof/>
                <w:webHidden/>
              </w:rPr>
            </w:r>
            <w:r>
              <w:rPr>
                <w:noProof/>
                <w:webHidden/>
              </w:rPr>
              <w:fldChar w:fldCharType="separate"/>
            </w:r>
            <w:r w:rsidR="008E4758">
              <w:rPr>
                <w:noProof/>
                <w:webHidden/>
              </w:rPr>
              <w:t>82</w:t>
            </w:r>
            <w:r>
              <w:rPr>
                <w:noProof/>
                <w:webHidden/>
              </w:rPr>
              <w:fldChar w:fldCharType="end"/>
            </w:r>
          </w:hyperlink>
        </w:p>
        <w:p w14:paraId="3C77ED84" w14:textId="6EEC7090"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2" w:history="1">
            <w:r w:rsidRPr="008576A0">
              <w:rPr>
                <w:rStyle w:val="Hyperlink"/>
                <w:rFonts w:cs="Arial"/>
                <w:noProof/>
              </w:rPr>
              <w:t>71.</w:t>
            </w:r>
            <w:r>
              <w:rPr>
                <w:rFonts w:eastAsiaTheme="minorEastAsia" w:cstheme="minorBidi"/>
                <w:smallCaps w:val="0"/>
                <w:noProof/>
                <w:kern w:val="2"/>
                <w:sz w:val="24"/>
                <w:szCs w:val="24"/>
                <w:lang w:eastAsia="en-GB"/>
                <w14:ligatures w14:val="standardContextual"/>
              </w:rPr>
              <w:tab/>
            </w:r>
            <w:r w:rsidRPr="008576A0">
              <w:rPr>
                <w:rStyle w:val="Hyperlink"/>
                <w:noProof/>
              </w:rPr>
              <w:t>DISPUTE RESOLUTION</w:t>
            </w:r>
            <w:r>
              <w:rPr>
                <w:noProof/>
                <w:webHidden/>
              </w:rPr>
              <w:tab/>
            </w:r>
            <w:r>
              <w:rPr>
                <w:noProof/>
                <w:webHidden/>
              </w:rPr>
              <w:fldChar w:fldCharType="begin"/>
            </w:r>
            <w:r>
              <w:rPr>
                <w:noProof/>
                <w:webHidden/>
              </w:rPr>
              <w:instrText xml:space="preserve"> PAGEREF _Toc204000792 \h </w:instrText>
            </w:r>
            <w:r>
              <w:rPr>
                <w:noProof/>
                <w:webHidden/>
              </w:rPr>
            </w:r>
            <w:r>
              <w:rPr>
                <w:noProof/>
                <w:webHidden/>
              </w:rPr>
              <w:fldChar w:fldCharType="separate"/>
            </w:r>
            <w:r w:rsidR="008E4758">
              <w:rPr>
                <w:noProof/>
                <w:webHidden/>
              </w:rPr>
              <w:t>82</w:t>
            </w:r>
            <w:r>
              <w:rPr>
                <w:noProof/>
                <w:webHidden/>
              </w:rPr>
              <w:fldChar w:fldCharType="end"/>
            </w:r>
          </w:hyperlink>
        </w:p>
        <w:p w14:paraId="5FDFC74E" w14:textId="4A95806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3" w:history="1">
            <w:r w:rsidRPr="008576A0">
              <w:rPr>
                <w:rStyle w:val="Hyperlink"/>
                <w:rFonts w:cs="Arial"/>
                <w:noProof/>
              </w:rPr>
              <w:t>72.</w:t>
            </w:r>
            <w:r>
              <w:rPr>
                <w:rFonts w:eastAsiaTheme="minorEastAsia" w:cstheme="minorBidi"/>
                <w:smallCaps w:val="0"/>
                <w:noProof/>
                <w:kern w:val="2"/>
                <w:sz w:val="24"/>
                <w:szCs w:val="24"/>
                <w:lang w:eastAsia="en-GB"/>
                <w14:ligatures w14:val="standardContextual"/>
              </w:rPr>
              <w:tab/>
            </w:r>
            <w:r w:rsidRPr="008576A0">
              <w:rPr>
                <w:rStyle w:val="Hyperlink"/>
                <w:noProof/>
              </w:rPr>
              <w:t>WRITTEN AGREEMENTS</w:t>
            </w:r>
            <w:r>
              <w:rPr>
                <w:noProof/>
                <w:webHidden/>
              </w:rPr>
              <w:tab/>
            </w:r>
            <w:r>
              <w:rPr>
                <w:noProof/>
                <w:webHidden/>
              </w:rPr>
              <w:fldChar w:fldCharType="begin"/>
            </w:r>
            <w:r>
              <w:rPr>
                <w:noProof/>
                <w:webHidden/>
              </w:rPr>
              <w:instrText xml:space="preserve"> PAGEREF _Toc204000793 \h </w:instrText>
            </w:r>
            <w:r>
              <w:rPr>
                <w:noProof/>
                <w:webHidden/>
              </w:rPr>
            </w:r>
            <w:r>
              <w:rPr>
                <w:noProof/>
                <w:webHidden/>
              </w:rPr>
              <w:fldChar w:fldCharType="separate"/>
            </w:r>
            <w:r w:rsidR="008E4758">
              <w:rPr>
                <w:noProof/>
                <w:webHidden/>
              </w:rPr>
              <w:t>83</w:t>
            </w:r>
            <w:r>
              <w:rPr>
                <w:noProof/>
                <w:webHidden/>
              </w:rPr>
              <w:fldChar w:fldCharType="end"/>
            </w:r>
          </w:hyperlink>
        </w:p>
        <w:p w14:paraId="26EDD9D3" w14:textId="0C332C7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4" w:history="1">
            <w:r w:rsidRPr="008576A0">
              <w:rPr>
                <w:rStyle w:val="Hyperlink"/>
                <w:rFonts w:cs="Arial"/>
                <w:noProof/>
              </w:rPr>
              <w:t>73.</w:t>
            </w:r>
            <w:r>
              <w:rPr>
                <w:rFonts w:eastAsiaTheme="minorEastAsia" w:cstheme="minorBidi"/>
                <w:smallCaps w:val="0"/>
                <w:noProof/>
                <w:kern w:val="2"/>
                <w:sz w:val="24"/>
                <w:szCs w:val="24"/>
                <w:lang w:eastAsia="en-GB"/>
                <w14:ligatures w14:val="standardContextual"/>
              </w:rPr>
              <w:tab/>
            </w:r>
            <w:r w:rsidRPr="008576A0">
              <w:rPr>
                <w:rStyle w:val="Hyperlink"/>
                <w:noProof/>
              </w:rPr>
              <w:t>INTERPRETATION OF CONTRACT</w:t>
            </w:r>
            <w:r>
              <w:rPr>
                <w:noProof/>
                <w:webHidden/>
              </w:rPr>
              <w:tab/>
            </w:r>
            <w:r>
              <w:rPr>
                <w:noProof/>
                <w:webHidden/>
              </w:rPr>
              <w:fldChar w:fldCharType="begin"/>
            </w:r>
            <w:r>
              <w:rPr>
                <w:noProof/>
                <w:webHidden/>
              </w:rPr>
              <w:instrText xml:space="preserve"> PAGEREF _Toc204000794 \h </w:instrText>
            </w:r>
            <w:r>
              <w:rPr>
                <w:noProof/>
                <w:webHidden/>
              </w:rPr>
            </w:r>
            <w:r>
              <w:rPr>
                <w:noProof/>
                <w:webHidden/>
              </w:rPr>
              <w:fldChar w:fldCharType="separate"/>
            </w:r>
            <w:r w:rsidR="008E4758">
              <w:rPr>
                <w:noProof/>
                <w:webHidden/>
              </w:rPr>
              <w:t>84</w:t>
            </w:r>
            <w:r>
              <w:rPr>
                <w:noProof/>
                <w:webHidden/>
              </w:rPr>
              <w:fldChar w:fldCharType="end"/>
            </w:r>
          </w:hyperlink>
        </w:p>
        <w:p w14:paraId="0DCA2901" w14:textId="2496077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5" w:history="1">
            <w:r w:rsidRPr="008576A0">
              <w:rPr>
                <w:rStyle w:val="Hyperlink"/>
                <w:rFonts w:cs="Arial"/>
                <w:noProof/>
              </w:rPr>
              <w:t>74.</w:t>
            </w:r>
            <w:r>
              <w:rPr>
                <w:rFonts w:eastAsiaTheme="minorEastAsia" w:cstheme="minorBidi"/>
                <w:smallCaps w:val="0"/>
                <w:noProof/>
                <w:kern w:val="2"/>
                <w:sz w:val="24"/>
                <w:szCs w:val="24"/>
                <w:lang w:eastAsia="en-GB"/>
                <w14:ligatures w14:val="standardContextual"/>
              </w:rPr>
              <w:tab/>
            </w:r>
            <w:r w:rsidRPr="008576A0">
              <w:rPr>
                <w:rStyle w:val="Hyperlink"/>
                <w:noProof/>
              </w:rPr>
              <w:t>OBSERVANCE OF STATUTORY REQUIREMENTS</w:t>
            </w:r>
            <w:r>
              <w:rPr>
                <w:noProof/>
                <w:webHidden/>
              </w:rPr>
              <w:tab/>
            </w:r>
            <w:r>
              <w:rPr>
                <w:noProof/>
                <w:webHidden/>
              </w:rPr>
              <w:fldChar w:fldCharType="begin"/>
            </w:r>
            <w:r>
              <w:rPr>
                <w:noProof/>
                <w:webHidden/>
              </w:rPr>
              <w:instrText xml:space="preserve"> PAGEREF _Toc204000795 \h </w:instrText>
            </w:r>
            <w:r>
              <w:rPr>
                <w:noProof/>
                <w:webHidden/>
              </w:rPr>
            </w:r>
            <w:r>
              <w:rPr>
                <w:noProof/>
                <w:webHidden/>
              </w:rPr>
              <w:fldChar w:fldCharType="separate"/>
            </w:r>
            <w:r w:rsidR="008E4758">
              <w:rPr>
                <w:noProof/>
                <w:webHidden/>
              </w:rPr>
              <w:t>84</w:t>
            </w:r>
            <w:r>
              <w:rPr>
                <w:noProof/>
                <w:webHidden/>
              </w:rPr>
              <w:fldChar w:fldCharType="end"/>
            </w:r>
          </w:hyperlink>
        </w:p>
        <w:p w14:paraId="1F93CB6E" w14:textId="2A47C171"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6" w:history="1">
            <w:r w:rsidRPr="008576A0">
              <w:rPr>
                <w:rStyle w:val="Hyperlink"/>
                <w:rFonts w:cs="Arial"/>
                <w:noProof/>
              </w:rPr>
              <w:t>75.</w:t>
            </w:r>
            <w:r>
              <w:rPr>
                <w:rFonts w:eastAsiaTheme="minorEastAsia" w:cstheme="minorBidi"/>
                <w:smallCaps w:val="0"/>
                <w:noProof/>
                <w:kern w:val="2"/>
                <w:sz w:val="24"/>
                <w:szCs w:val="24"/>
                <w:lang w:eastAsia="en-GB"/>
                <w14:ligatures w14:val="standardContextual"/>
              </w:rPr>
              <w:tab/>
            </w:r>
            <w:r w:rsidRPr="008576A0">
              <w:rPr>
                <w:rStyle w:val="Hyperlink"/>
                <w:noProof/>
              </w:rPr>
              <w:t>DESIGNATED REPRESENTATIVES</w:t>
            </w:r>
            <w:r>
              <w:rPr>
                <w:noProof/>
                <w:webHidden/>
              </w:rPr>
              <w:tab/>
            </w:r>
            <w:r>
              <w:rPr>
                <w:noProof/>
                <w:webHidden/>
              </w:rPr>
              <w:fldChar w:fldCharType="begin"/>
            </w:r>
            <w:r>
              <w:rPr>
                <w:noProof/>
                <w:webHidden/>
              </w:rPr>
              <w:instrText xml:space="preserve"> PAGEREF _Toc204000796 \h </w:instrText>
            </w:r>
            <w:r>
              <w:rPr>
                <w:noProof/>
                <w:webHidden/>
              </w:rPr>
            </w:r>
            <w:r>
              <w:rPr>
                <w:noProof/>
                <w:webHidden/>
              </w:rPr>
              <w:fldChar w:fldCharType="separate"/>
            </w:r>
            <w:r w:rsidR="008E4758">
              <w:rPr>
                <w:noProof/>
                <w:webHidden/>
              </w:rPr>
              <w:t>84</w:t>
            </w:r>
            <w:r>
              <w:rPr>
                <w:noProof/>
                <w:webHidden/>
              </w:rPr>
              <w:fldChar w:fldCharType="end"/>
            </w:r>
          </w:hyperlink>
        </w:p>
        <w:p w14:paraId="03EFFA0E" w14:textId="0700A17E"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7" w:history="1">
            <w:r w:rsidRPr="008576A0">
              <w:rPr>
                <w:rStyle w:val="Hyperlink"/>
                <w:rFonts w:cs="Arial"/>
                <w:noProof/>
              </w:rPr>
              <w:t>76.</w:t>
            </w:r>
            <w:r>
              <w:rPr>
                <w:rFonts w:eastAsiaTheme="minorEastAsia" w:cstheme="minorBidi"/>
                <w:smallCaps w:val="0"/>
                <w:noProof/>
                <w:kern w:val="2"/>
                <w:sz w:val="24"/>
                <w:szCs w:val="24"/>
                <w:lang w:eastAsia="en-GB"/>
                <w14:ligatures w14:val="standardContextual"/>
              </w:rPr>
              <w:tab/>
            </w:r>
            <w:r w:rsidRPr="008576A0">
              <w:rPr>
                <w:rStyle w:val="Hyperlink"/>
                <w:noProof/>
              </w:rPr>
              <w:t>MODERN SLAVERY ACT 2015 (“MSA 2015”)</w:t>
            </w:r>
            <w:r>
              <w:rPr>
                <w:noProof/>
                <w:webHidden/>
              </w:rPr>
              <w:tab/>
            </w:r>
            <w:r>
              <w:rPr>
                <w:noProof/>
                <w:webHidden/>
              </w:rPr>
              <w:fldChar w:fldCharType="begin"/>
            </w:r>
            <w:r>
              <w:rPr>
                <w:noProof/>
                <w:webHidden/>
              </w:rPr>
              <w:instrText xml:space="preserve"> PAGEREF _Toc204000797 \h </w:instrText>
            </w:r>
            <w:r>
              <w:rPr>
                <w:noProof/>
                <w:webHidden/>
              </w:rPr>
            </w:r>
            <w:r>
              <w:rPr>
                <w:noProof/>
                <w:webHidden/>
              </w:rPr>
              <w:fldChar w:fldCharType="separate"/>
            </w:r>
            <w:r w:rsidR="008E4758">
              <w:rPr>
                <w:noProof/>
                <w:webHidden/>
              </w:rPr>
              <w:t>85</w:t>
            </w:r>
            <w:r>
              <w:rPr>
                <w:noProof/>
                <w:webHidden/>
              </w:rPr>
              <w:fldChar w:fldCharType="end"/>
            </w:r>
          </w:hyperlink>
        </w:p>
        <w:p w14:paraId="28589C51" w14:textId="3C05E78B"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8" w:history="1">
            <w:r w:rsidRPr="008576A0">
              <w:rPr>
                <w:rStyle w:val="Hyperlink"/>
                <w:rFonts w:cs="Arial"/>
                <w:noProof/>
              </w:rPr>
              <w:t>77.</w:t>
            </w:r>
            <w:r>
              <w:rPr>
                <w:rFonts w:eastAsiaTheme="minorEastAsia" w:cstheme="minorBidi"/>
                <w:smallCaps w:val="0"/>
                <w:noProof/>
                <w:kern w:val="2"/>
                <w:sz w:val="24"/>
                <w:szCs w:val="24"/>
                <w:lang w:eastAsia="en-GB"/>
                <w14:ligatures w14:val="standardContextual"/>
              </w:rPr>
              <w:tab/>
            </w:r>
            <w:r w:rsidRPr="008576A0">
              <w:rPr>
                <w:rStyle w:val="Hyperlink"/>
                <w:noProof/>
              </w:rPr>
              <w:t>INSPECTION BY AUTHORISED REPRESENTATIVE</w:t>
            </w:r>
            <w:r>
              <w:rPr>
                <w:noProof/>
                <w:webHidden/>
              </w:rPr>
              <w:tab/>
            </w:r>
            <w:r>
              <w:rPr>
                <w:noProof/>
                <w:webHidden/>
              </w:rPr>
              <w:fldChar w:fldCharType="begin"/>
            </w:r>
            <w:r>
              <w:rPr>
                <w:noProof/>
                <w:webHidden/>
              </w:rPr>
              <w:instrText xml:space="preserve"> PAGEREF _Toc204000798 \h </w:instrText>
            </w:r>
            <w:r>
              <w:rPr>
                <w:noProof/>
                <w:webHidden/>
              </w:rPr>
            </w:r>
            <w:r>
              <w:rPr>
                <w:noProof/>
                <w:webHidden/>
              </w:rPr>
              <w:fldChar w:fldCharType="separate"/>
            </w:r>
            <w:r w:rsidR="008E4758">
              <w:rPr>
                <w:noProof/>
                <w:webHidden/>
              </w:rPr>
              <w:t>87</w:t>
            </w:r>
            <w:r>
              <w:rPr>
                <w:noProof/>
                <w:webHidden/>
              </w:rPr>
              <w:fldChar w:fldCharType="end"/>
            </w:r>
          </w:hyperlink>
        </w:p>
        <w:p w14:paraId="6A718FDD" w14:textId="48AB28B2"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799" w:history="1">
            <w:r w:rsidRPr="008576A0">
              <w:rPr>
                <w:rStyle w:val="Hyperlink"/>
                <w:rFonts w:cs="Arial"/>
                <w:noProof/>
              </w:rPr>
              <w:t>78.</w:t>
            </w:r>
            <w:r>
              <w:rPr>
                <w:rFonts w:eastAsiaTheme="minorEastAsia" w:cstheme="minorBidi"/>
                <w:smallCaps w:val="0"/>
                <w:noProof/>
                <w:kern w:val="2"/>
                <w:sz w:val="24"/>
                <w:szCs w:val="24"/>
                <w:lang w:eastAsia="en-GB"/>
                <w14:ligatures w14:val="standardContextual"/>
              </w:rPr>
              <w:tab/>
            </w:r>
            <w:r w:rsidRPr="008576A0">
              <w:rPr>
                <w:rStyle w:val="Hyperlink"/>
                <w:noProof/>
              </w:rPr>
              <w:t>MANNER OF CARRYING OUT THE SERVICE</w:t>
            </w:r>
            <w:r>
              <w:rPr>
                <w:noProof/>
                <w:webHidden/>
              </w:rPr>
              <w:tab/>
            </w:r>
            <w:r>
              <w:rPr>
                <w:noProof/>
                <w:webHidden/>
              </w:rPr>
              <w:fldChar w:fldCharType="begin"/>
            </w:r>
            <w:r>
              <w:rPr>
                <w:noProof/>
                <w:webHidden/>
              </w:rPr>
              <w:instrText xml:space="preserve"> PAGEREF _Toc204000799 \h </w:instrText>
            </w:r>
            <w:r>
              <w:rPr>
                <w:noProof/>
                <w:webHidden/>
              </w:rPr>
            </w:r>
            <w:r>
              <w:rPr>
                <w:noProof/>
                <w:webHidden/>
              </w:rPr>
              <w:fldChar w:fldCharType="separate"/>
            </w:r>
            <w:r w:rsidR="008E4758">
              <w:rPr>
                <w:noProof/>
                <w:webHidden/>
              </w:rPr>
              <w:t>87</w:t>
            </w:r>
            <w:r>
              <w:rPr>
                <w:noProof/>
                <w:webHidden/>
              </w:rPr>
              <w:fldChar w:fldCharType="end"/>
            </w:r>
          </w:hyperlink>
        </w:p>
        <w:p w14:paraId="21A8F338" w14:textId="16BADA06"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0" w:history="1">
            <w:r w:rsidRPr="008576A0">
              <w:rPr>
                <w:rStyle w:val="Hyperlink"/>
                <w:rFonts w:cs="Arial"/>
                <w:noProof/>
              </w:rPr>
              <w:t>79.</w:t>
            </w:r>
            <w:r>
              <w:rPr>
                <w:rFonts w:eastAsiaTheme="minorEastAsia" w:cstheme="minorBidi"/>
                <w:smallCaps w:val="0"/>
                <w:noProof/>
                <w:kern w:val="2"/>
                <w:sz w:val="24"/>
                <w:szCs w:val="24"/>
                <w:lang w:eastAsia="en-GB"/>
                <w14:ligatures w14:val="standardContextual"/>
              </w:rPr>
              <w:tab/>
            </w:r>
            <w:r w:rsidRPr="008576A0">
              <w:rPr>
                <w:rStyle w:val="Hyperlink"/>
                <w:noProof/>
              </w:rPr>
              <w:t>FLEXIBILITY OF SERVICE PROVISION</w:t>
            </w:r>
            <w:r>
              <w:rPr>
                <w:noProof/>
                <w:webHidden/>
              </w:rPr>
              <w:tab/>
            </w:r>
            <w:r>
              <w:rPr>
                <w:noProof/>
                <w:webHidden/>
              </w:rPr>
              <w:fldChar w:fldCharType="begin"/>
            </w:r>
            <w:r>
              <w:rPr>
                <w:noProof/>
                <w:webHidden/>
              </w:rPr>
              <w:instrText xml:space="preserve"> PAGEREF _Toc204000800 \h </w:instrText>
            </w:r>
            <w:r>
              <w:rPr>
                <w:noProof/>
                <w:webHidden/>
              </w:rPr>
            </w:r>
            <w:r>
              <w:rPr>
                <w:noProof/>
                <w:webHidden/>
              </w:rPr>
              <w:fldChar w:fldCharType="separate"/>
            </w:r>
            <w:r w:rsidR="008E4758">
              <w:rPr>
                <w:noProof/>
                <w:webHidden/>
              </w:rPr>
              <w:t>88</w:t>
            </w:r>
            <w:r>
              <w:rPr>
                <w:noProof/>
                <w:webHidden/>
              </w:rPr>
              <w:fldChar w:fldCharType="end"/>
            </w:r>
          </w:hyperlink>
        </w:p>
        <w:p w14:paraId="69876E54" w14:textId="6836DDE3"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1" w:history="1">
            <w:r w:rsidRPr="008576A0">
              <w:rPr>
                <w:rStyle w:val="Hyperlink"/>
                <w:rFonts w:cs="Arial"/>
                <w:noProof/>
              </w:rPr>
              <w:t>80.</w:t>
            </w:r>
            <w:r>
              <w:rPr>
                <w:rFonts w:eastAsiaTheme="minorEastAsia" w:cstheme="minorBidi"/>
                <w:smallCaps w:val="0"/>
                <w:noProof/>
                <w:kern w:val="2"/>
                <w:sz w:val="24"/>
                <w:szCs w:val="24"/>
                <w:lang w:eastAsia="en-GB"/>
                <w14:ligatures w14:val="standardContextual"/>
              </w:rPr>
              <w:tab/>
            </w:r>
            <w:r w:rsidRPr="008576A0">
              <w:rPr>
                <w:rStyle w:val="Hyperlink"/>
                <w:noProof/>
              </w:rPr>
              <w:t>THE SERVICE</w:t>
            </w:r>
            <w:r>
              <w:rPr>
                <w:noProof/>
                <w:webHidden/>
              </w:rPr>
              <w:tab/>
            </w:r>
            <w:r>
              <w:rPr>
                <w:noProof/>
                <w:webHidden/>
              </w:rPr>
              <w:fldChar w:fldCharType="begin"/>
            </w:r>
            <w:r>
              <w:rPr>
                <w:noProof/>
                <w:webHidden/>
              </w:rPr>
              <w:instrText xml:space="preserve"> PAGEREF _Toc204000801 \h </w:instrText>
            </w:r>
            <w:r>
              <w:rPr>
                <w:noProof/>
                <w:webHidden/>
              </w:rPr>
            </w:r>
            <w:r>
              <w:rPr>
                <w:noProof/>
                <w:webHidden/>
              </w:rPr>
              <w:fldChar w:fldCharType="separate"/>
            </w:r>
            <w:r w:rsidR="008E4758">
              <w:rPr>
                <w:noProof/>
                <w:webHidden/>
              </w:rPr>
              <w:t>88</w:t>
            </w:r>
            <w:r>
              <w:rPr>
                <w:noProof/>
                <w:webHidden/>
              </w:rPr>
              <w:fldChar w:fldCharType="end"/>
            </w:r>
          </w:hyperlink>
        </w:p>
        <w:p w14:paraId="0BA07532" w14:textId="2A8B87C3"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2" w:history="1">
            <w:r w:rsidRPr="008576A0">
              <w:rPr>
                <w:rStyle w:val="Hyperlink"/>
                <w:rFonts w:cs="Arial"/>
                <w:noProof/>
              </w:rPr>
              <w:t>81.</w:t>
            </w:r>
            <w:r>
              <w:rPr>
                <w:rFonts w:eastAsiaTheme="minorEastAsia" w:cstheme="minorBidi"/>
                <w:smallCaps w:val="0"/>
                <w:noProof/>
                <w:kern w:val="2"/>
                <w:sz w:val="24"/>
                <w:szCs w:val="24"/>
                <w:lang w:eastAsia="en-GB"/>
                <w14:ligatures w14:val="standardContextual"/>
              </w:rPr>
              <w:tab/>
            </w:r>
            <w:r w:rsidRPr="008576A0">
              <w:rPr>
                <w:rStyle w:val="Hyperlink"/>
                <w:noProof/>
              </w:rPr>
              <w:t>TIME OF PERFORMANCE</w:t>
            </w:r>
            <w:r>
              <w:rPr>
                <w:noProof/>
                <w:webHidden/>
              </w:rPr>
              <w:tab/>
            </w:r>
            <w:r>
              <w:rPr>
                <w:noProof/>
                <w:webHidden/>
              </w:rPr>
              <w:fldChar w:fldCharType="begin"/>
            </w:r>
            <w:r>
              <w:rPr>
                <w:noProof/>
                <w:webHidden/>
              </w:rPr>
              <w:instrText xml:space="preserve"> PAGEREF _Toc204000802 \h </w:instrText>
            </w:r>
            <w:r>
              <w:rPr>
                <w:noProof/>
                <w:webHidden/>
              </w:rPr>
            </w:r>
            <w:r>
              <w:rPr>
                <w:noProof/>
                <w:webHidden/>
              </w:rPr>
              <w:fldChar w:fldCharType="separate"/>
            </w:r>
            <w:r w:rsidR="008E4758">
              <w:rPr>
                <w:noProof/>
                <w:webHidden/>
              </w:rPr>
              <w:t>89</w:t>
            </w:r>
            <w:r>
              <w:rPr>
                <w:noProof/>
                <w:webHidden/>
              </w:rPr>
              <w:fldChar w:fldCharType="end"/>
            </w:r>
          </w:hyperlink>
        </w:p>
        <w:p w14:paraId="25BCA920" w14:textId="5B9E2A8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3" w:history="1">
            <w:r w:rsidRPr="008576A0">
              <w:rPr>
                <w:rStyle w:val="Hyperlink"/>
                <w:rFonts w:cs="Arial"/>
                <w:noProof/>
              </w:rPr>
              <w:t>82.</w:t>
            </w:r>
            <w:r>
              <w:rPr>
                <w:rFonts w:eastAsiaTheme="minorEastAsia" w:cstheme="minorBidi"/>
                <w:smallCaps w:val="0"/>
                <w:noProof/>
                <w:kern w:val="2"/>
                <w:sz w:val="24"/>
                <w:szCs w:val="24"/>
                <w:lang w:eastAsia="en-GB"/>
                <w14:ligatures w14:val="standardContextual"/>
              </w:rPr>
              <w:tab/>
            </w:r>
            <w:r w:rsidRPr="008576A0">
              <w:rPr>
                <w:rStyle w:val="Hyperlink"/>
                <w:noProof/>
              </w:rPr>
              <w:t>ACCEPTANCE</w:t>
            </w:r>
            <w:r>
              <w:rPr>
                <w:noProof/>
                <w:webHidden/>
              </w:rPr>
              <w:tab/>
            </w:r>
            <w:r>
              <w:rPr>
                <w:noProof/>
                <w:webHidden/>
              </w:rPr>
              <w:fldChar w:fldCharType="begin"/>
            </w:r>
            <w:r>
              <w:rPr>
                <w:noProof/>
                <w:webHidden/>
              </w:rPr>
              <w:instrText xml:space="preserve"> PAGEREF _Toc204000803 \h </w:instrText>
            </w:r>
            <w:r>
              <w:rPr>
                <w:noProof/>
                <w:webHidden/>
              </w:rPr>
            </w:r>
            <w:r>
              <w:rPr>
                <w:noProof/>
                <w:webHidden/>
              </w:rPr>
              <w:fldChar w:fldCharType="separate"/>
            </w:r>
            <w:r w:rsidR="008E4758">
              <w:rPr>
                <w:noProof/>
                <w:webHidden/>
              </w:rPr>
              <w:t>89</w:t>
            </w:r>
            <w:r>
              <w:rPr>
                <w:noProof/>
                <w:webHidden/>
              </w:rPr>
              <w:fldChar w:fldCharType="end"/>
            </w:r>
          </w:hyperlink>
        </w:p>
        <w:p w14:paraId="51B0FFAC" w14:textId="5EFBE54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4" w:history="1">
            <w:r w:rsidRPr="008576A0">
              <w:rPr>
                <w:rStyle w:val="Hyperlink"/>
                <w:rFonts w:cs="Arial"/>
                <w:noProof/>
              </w:rPr>
              <w:t>83.</w:t>
            </w:r>
            <w:r>
              <w:rPr>
                <w:rFonts w:eastAsiaTheme="minorEastAsia" w:cstheme="minorBidi"/>
                <w:smallCaps w:val="0"/>
                <w:noProof/>
                <w:kern w:val="2"/>
                <w:sz w:val="24"/>
                <w:szCs w:val="24"/>
                <w:lang w:eastAsia="en-GB"/>
                <w14:ligatures w14:val="standardContextual"/>
              </w:rPr>
              <w:tab/>
            </w:r>
            <w:r w:rsidRPr="008576A0">
              <w:rPr>
                <w:rStyle w:val="Hyperlink"/>
                <w:noProof/>
              </w:rPr>
              <w:t>APPROVALS</w:t>
            </w:r>
            <w:r>
              <w:rPr>
                <w:noProof/>
                <w:webHidden/>
              </w:rPr>
              <w:tab/>
            </w:r>
            <w:r>
              <w:rPr>
                <w:noProof/>
                <w:webHidden/>
              </w:rPr>
              <w:fldChar w:fldCharType="begin"/>
            </w:r>
            <w:r>
              <w:rPr>
                <w:noProof/>
                <w:webHidden/>
              </w:rPr>
              <w:instrText xml:space="preserve"> PAGEREF _Toc204000804 \h </w:instrText>
            </w:r>
            <w:r>
              <w:rPr>
                <w:noProof/>
                <w:webHidden/>
              </w:rPr>
            </w:r>
            <w:r>
              <w:rPr>
                <w:noProof/>
                <w:webHidden/>
              </w:rPr>
              <w:fldChar w:fldCharType="separate"/>
            </w:r>
            <w:r w:rsidR="008E4758">
              <w:rPr>
                <w:noProof/>
                <w:webHidden/>
              </w:rPr>
              <w:t>89</w:t>
            </w:r>
            <w:r>
              <w:rPr>
                <w:noProof/>
                <w:webHidden/>
              </w:rPr>
              <w:fldChar w:fldCharType="end"/>
            </w:r>
          </w:hyperlink>
        </w:p>
        <w:p w14:paraId="0E4D5B87" w14:textId="4BFE02A8"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5" w:history="1">
            <w:r w:rsidRPr="008576A0">
              <w:rPr>
                <w:rStyle w:val="Hyperlink"/>
                <w:rFonts w:cs="Arial"/>
                <w:noProof/>
              </w:rPr>
              <w:t>84.</w:t>
            </w:r>
            <w:r>
              <w:rPr>
                <w:rFonts w:eastAsiaTheme="minorEastAsia" w:cstheme="minorBidi"/>
                <w:smallCaps w:val="0"/>
                <w:noProof/>
                <w:kern w:val="2"/>
                <w:sz w:val="24"/>
                <w:szCs w:val="24"/>
                <w:lang w:eastAsia="en-GB"/>
                <w14:ligatures w14:val="standardContextual"/>
              </w:rPr>
              <w:tab/>
            </w:r>
            <w:r w:rsidRPr="008576A0">
              <w:rPr>
                <w:rStyle w:val="Hyperlink"/>
                <w:noProof/>
              </w:rPr>
              <w:t>EQUIPMENT</w:t>
            </w:r>
            <w:r>
              <w:rPr>
                <w:noProof/>
                <w:webHidden/>
              </w:rPr>
              <w:tab/>
            </w:r>
            <w:r>
              <w:rPr>
                <w:noProof/>
                <w:webHidden/>
              </w:rPr>
              <w:fldChar w:fldCharType="begin"/>
            </w:r>
            <w:r>
              <w:rPr>
                <w:noProof/>
                <w:webHidden/>
              </w:rPr>
              <w:instrText xml:space="preserve"> PAGEREF _Toc204000805 \h </w:instrText>
            </w:r>
            <w:r>
              <w:rPr>
                <w:noProof/>
                <w:webHidden/>
              </w:rPr>
            </w:r>
            <w:r>
              <w:rPr>
                <w:noProof/>
                <w:webHidden/>
              </w:rPr>
              <w:fldChar w:fldCharType="separate"/>
            </w:r>
            <w:r w:rsidR="008E4758">
              <w:rPr>
                <w:noProof/>
                <w:webHidden/>
              </w:rPr>
              <w:t>89</w:t>
            </w:r>
            <w:r>
              <w:rPr>
                <w:noProof/>
                <w:webHidden/>
              </w:rPr>
              <w:fldChar w:fldCharType="end"/>
            </w:r>
          </w:hyperlink>
        </w:p>
        <w:p w14:paraId="48BD0F0D" w14:textId="4F66EA25" w:rsidR="008126E3" w:rsidRDefault="008126E3">
          <w:pPr>
            <w:pStyle w:val="TOC2"/>
            <w:tabs>
              <w:tab w:val="left" w:pos="960"/>
              <w:tab w:val="right" w:leader="dot" w:pos="8296"/>
            </w:tabs>
            <w:rPr>
              <w:rFonts w:eastAsiaTheme="minorEastAsia" w:cstheme="minorBidi"/>
              <w:smallCaps w:val="0"/>
              <w:noProof/>
              <w:kern w:val="2"/>
              <w:sz w:val="24"/>
              <w:szCs w:val="24"/>
              <w:lang w:eastAsia="en-GB"/>
              <w14:ligatures w14:val="standardContextual"/>
            </w:rPr>
          </w:pPr>
          <w:hyperlink w:anchor="_Toc204000806" w:history="1">
            <w:r w:rsidRPr="008576A0">
              <w:rPr>
                <w:rStyle w:val="Hyperlink"/>
                <w:rFonts w:cs="Arial"/>
                <w:noProof/>
              </w:rPr>
              <w:t>85.</w:t>
            </w:r>
            <w:r>
              <w:rPr>
                <w:rFonts w:eastAsiaTheme="minorEastAsia" w:cstheme="minorBidi"/>
                <w:smallCaps w:val="0"/>
                <w:noProof/>
                <w:kern w:val="2"/>
                <w:sz w:val="24"/>
                <w:szCs w:val="24"/>
                <w:lang w:eastAsia="en-GB"/>
                <w14:ligatures w14:val="standardContextual"/>
              </w:rPr>
              <w:tab/>
            </w:r>
            <w:r w:rsidRPr="008576A0">
              <w:rPr>
                <w:rStyle w:val="Hyperlink"/>
                <w:noProof/>
              </w:rPr>
              <w:t>ACKNOWLEDGEMENTS ON DOCUMENTS</w:t>
            </w:r>
            <w:r>
              <w:rPr>
                <w:noProof/>
                <w:webHidden/>
              </w:rPr>
              <w:tab/>
            </w:r>
            <w:r>
              <w:rPr>
                <w:noProof/>
                <w:webHidden/>
              </w:rPr>
              <w:fldChar w:fldCharType="begin"/>
            </w:r>
            <w:r>
              <w:rPr>
                <w:noProof/>
                <w:webHidden/>
              </w:rPr>
              <w:instrText xml:space="preserve"> PAGEREF _Toc204000806 \h </w:instrText>
            </w:r>
            <w:r>
              <w:rPr>
                <w:noProof/>
                <w:webHidden/>
              </w:rPr>
            </w:r>
            <w:r>
              <w:rPr>
                <w:noProof/>
                <w:webHidden/>
              </w:rPr>
              <w:fldChar w:fldCharType="separate"/>
            </w:r>
            <w:r w:rsidR="008E4758">
              <w:rPr>
                <w:noProof/>
                <w:webHidden/>
              </w:rPr>
              <w:t>90</w:t>
            </w:r>
            <w:r>
              <w:rPr>
                <w:noProof/>
                <w:webHidden/>
              </w:rPr>
              <w:fldChar w:fldCharType="end"/>
            </w:r>
          </w:hyperlink>
        </w:p>
        <w:p w14:paraId="17F74ABB" w14:textId="13823046" w:rsidR="008126E3" w:rsidRDefault="008126E3">
          <w:pPr>
            <w:pStyle w:val="TOC1"/>
            <w:rPr>
              <w:rFonts w:asciiTheme="minorHAnsi" w:eastAsiaTheme="minorEastAsia" w:hAnsiTheme="minorHAnsi" w:cstheme="minorBidi"/>
              <w:b w:val="0"/>
              <w:bCs w:val="0"/>
              <w:caps w:val="0"/>
              <w:kern w:val="2"/>
              <w:sz w:val="24"/>
              <w:szCs w:val="24"/>
              <w:lang w:eastAsia="en-GB"/>
              <w14:ligatures w14:val="standardContextual"/>
            </w:rPr>
          </w:pPr>
          <w:hyperlink w:anchor="_Toc204000807" w:history="1">
            <w:r w:rsidRPr="008576A0">
              <w:rPr>
                <w:rStyle w:val="Hyperlink"/>
              </w:rPr>
              <w:t>Definitions</w:t>
            </w:r>
            <w:r>
              <w:rPr>
                <w:webHidden/>
              </w:rPr>
              <w:tab/>
            </w:r>
            <w:r>
              <w:rPr>
                <w:webHidden/>
              </w:rPr>
              <w:fldChar w:fldCharType="begin"/>
            </w:r>
            <w:r>
              <w:rPr>
                <w:webHidden/>
              </w:rPr>
              <w:instrText xml:space="preserve"> PAGEREF _Toc204000807 \h </w:instrText>
            </w:r>
            <w:r>
              <w:rPr>
                <w:webHidden/>
              </w:rPr>
            </w:r>
            <w:r>
              <w:rPr>
                <w:webHidden/>
              </w:rPr>
              <w:fldChar w:fldCharType="separate"/>
            </w:r>
            <w:r w:rsidR="008E4758">
              <w:rPr>
                <w:webHidden/>
              </w:rPr>
              <w:t>91</w:t>
            </w:r>
            <w:r>
              <w:rPr>
                <w:webHidden/>
              </w:rPr>
              <w:fldChar w:fldCharType="end"/>
            </w:r>
          </w:hyperlink>
        </w:p>
        <w:p w14:paraId="129E6D3B" w14:textId="77777777" w:rsidR="00E6556E" w:rsidRDefault="003B7338">
          <w:pPr>
            <w:rPr>
              <w:rFonts w:ascii="Arial" w:hAnsi="Arial" w:cs="Arial"/>
              <w:b/>
              <w:bCs/>
              <w:noProof/>
              <w:szCs w:val="24"/>
            </w:rPr>
          </w:pPr>
          <w:r w:rsidRPr="003B7338">
            <w:rPr>
              <w:rFonts w:ascii="Arial" w:hAnsi="Arial" w:cs="Arial"/>
              <w:b/>
              <w:bCs/>
              <w:noProof/>
              <w:szCs w:val="24"/>
            </w:rPr>
            <w:fldChar w:fldCharType="end"/>
          </w:r>
        </w:p>
        <w:p w14:paraId="62D138AA" w14:textId="77777777" w:rsidR="003B7338" w:rsidRPr="003B7338" w:rsidRDefault="00000000">
          <w:pPr>
            <w:rPr>
              <w:szCs w:val="24"/>
            </w:rPr>
          </w:pPr>
        </w:p>
      </w:sdtContent>
    </w:sdt>
    <w:p w14:paraId="0F77AF7F" w14:textId="77777777" w:rsidR="003B7338" w:rsidRDefault="003B7338" w:rsidP="004D77A1"/>
    <w:p w14:paraId="7D945787" w14:textId="77777777" w:rsidR="00E6556E" w:rsidRDefault="00E6556E" w:rsidP="004D77A1">
      <w:pPr>
        <w:sectPr w:rsidR="00E6556E" w:rsidSect="004D77A1">
          <w:pgSz w:w="11906" w:h="16838"/>
          <w:pgMar w:top="1440" w:right="1800" w:bottom="1440" w:left="1800" w:header="708" w:footer="708" w:gutter="0"/>
          <w:cols w:space="708"/>
          <w:docGrid w:linePitch="360"/>
        </w:sectPr>
      </w:pPr>
    </w:p>
    <w:p w14:paraId="3EEEBF51" w14:textId="77777777" w:rsidR="004D77A1" w:rsidRDefault="004D77A1" w:rsidP="004D77A1">
      <w:r w:rsidRPr="004D77A1">
        <w:t xml:space="preserve"> </w:t>
      </w:r>
    </w:p>
    <w:p w14:paraId="682E6834" w14:textId="77777777" w:rsidR="000D611E" w:rsidRDefault="000D611E" w:rsidP="007A152A">
      <w:pPr>
        <w:ind w:left="360"/>
      </w:pPr>
      <w:r>
        <w:br/>
      </w:r>
      <w:r w:rsidR="004D7AA3">
        <w:br/>
      </w:r>
    </w:p>
    <w:p w14:paraId="576094AA" w14:textId="77777777" w:rsidR="004D7AA3" w:rsidRDefault="004D7AA3" w:rsidP="007A152A">
      <w:pPr>
        <w:ind w:left="360"/>
      </w:pPr>
    </w:p>
    <w:p w14:paraId="2F342EAD" w14:textId="77777777" w:rsidR="000A2D7D" w:rsidRDefault="000A2D7D" w:rsidP="004D7AA3">
      <w:pPr>
        <w:pStyle w:val="Heading1"/>
        <w:rPr>
          <w:rFonts w:ascii="Arial" w:hAnsi="Arial" w:cs="Arial"/>
          <w:sz w:val="36"/>
          <w:u w:val="single"/>
        </w:rPr>
      </w:pPr>
      <w:bookmarkStart w:id="0" w:name="_Toc480555545"/>
      <w:r>
        <w:rPr>
          <w:rFonts w:ascii="Arial" w:hAnsi="Arial" w:cs="Arial"/>
          <w:sz w:val="36"/>
          <w:u w:val="single"/>
        </w:rPr>
        <w:br w:type="page"/>
      </w:r>
    </w:p>
    <w:p w14:paraId="61D625F6" w14:textId="2B5063EA" w:rsidR="00340B08" w:rsidRPr="0001158C" w:rsidRDefault="00383FC8" w:rsidP="00350C73">
      <w:pPr>
        <w:pStyle w:val="Heading1"/>
        <w:rPr>
          <w:rFonts w:cs="Arial"/>
        </w:rPr>
      </w:pPr>
      <w:bookmarkStart w:id="1" w:name="_Toc204000708"/>
      <w:bookmarkEnd w:id="0"/>
      <w:r w:rsidRPr="00383FC8">
        <w:rPr>
          <w:rFonts w:ascii="Arial" w:hAnsi="Arial" w:cs="Arial"/>
          <w:color w:val="00B0F0"/>
          <w:sz w:val="44"/>
          <w:u w:val="single"/>
        </w:rPr>
        <w:t>SECTION 1A – FOR INFORMATION</w:t>
      </w:r>
      <w:r>
        <w:rPr>
          <w:rFonts w:ascii="Arial" w:hAnsi="Arial" w:cs="Arial"/>
          <w:sz w:val="36"/>
          <w:u w:val="single"/>
        </w:rPr>
        <w:br/>
      </w:r>
      <w:bookmarkStart w:id="2" w:name="_Toc42511662"/>
      <w:bookmarkStart w:id="3" w:name="_Hlk186458950"/>
      <w:r w:rsidR="00340B08" w:rsidRPr="0001158C">
        <w:rPr>
          <w:rFonts w:cs="Arial"/>
        </w:rPr>
        <w:t>I</w:t>
      </w:r>
      <w:r w:rsidR="00340B08">
        <w:rPr>
          <w:rFonts w:cs="Arial"/>
        </w:rPr>
        <w:t>NTRODUCTION</w:t>
      </w:r>
      <w:bookmarkEnd w:id="1"/>
      <w:bookmarkEnd w:id="2"/>
      <w:r w:rsidR="00340B08" w:rsidRPr="0001158C">
        <w:rPr>
          <w:rFonts w:cs="Arial"/>
        </w:rPr>
        <w:t xml:space="preserve">  </w:t>
      </w:r>
    </w:p>
    <w:p w14:paraId="6F7B37A4" w14:textId="77777777"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b/>
          <w:bCs/>
          <w:szCs w:val="24"/>
        </w:rPr>
      </w:pPr>
      <w:r w:rsidRPr="0003242A">
        <w:rPr>
          <w:rFonts w:cs="Arial"/>
          <w:szCs w:val="24"/>
          <w:lang w:eastAsia="en-GB"/>
        </w:rPr>
        <w:t xml:space="preserve">North Wales Police covers the whole of North Wales, including the counties of Isle of Anglesey, Gwynedd, Conwy, Denbighshire, Flintshire and Wrexham. The area is mostly rural and includes the Snowdonia National Park. </w:t>
      </w:r>
    </w:p>
    <w:p w14:paraId="65127048" w14:textId="77777777"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b/>
          <w:bCs/>
          <w:szCs w:val="24"/>
        </w:rPr>
      </w:pPr>
      <w:r w:rsidRPr="0003242A">
        <w:rPr>
          <w:rFonts w:cs="Arial"/>
          <w:szCs w:val="24"/>
          <w:lang w:eastAsia="en-GB"/>
        </w:rPr>
        <w:t>North Wales also has a vast coastal area, around Anglesey, the Llyn Peninsula and the north coast of Wales. Serving a population of 687,800 p</w:t>
      </w:r>
      <w:r>
        <w:rPr>
          <w:rFonts w:cs="Arial"/>
          <w:szCs w:val="24"/>
          <w:lang w:eastAsia="en-GB"/>
        </w:rPr>
        <w:t>eo</w:t>
      </w:r>
      <w:r w:rsidRPr="0003242A">
        <w:rPr>
          <w:rFonts w:cs="Arial"/>
          <w:szCs w:val="24"/>
          <w:lang w:eastAsia="en-GB"/>
        </w:rPr>
        <w:t>ple, it has around 1,450 police officers and 250 police community support officers along with 800 staff.</w:t>
      </w:r>
    </w:p>
    <w:p w14:paraId="0F6A74F8" w14:textId="77777777" w:rsidR="00340B08" w:rsidRPr="0003242A" w:rsidRDefault="00340B08" w:rsidP="00340B08">
      <w:pPr>
        <w:pStyle w:val="ListParagraph"/>
        <w:numPr>
          <w:ilvl w:val="1"/>
          <w:numId w:val="1"/>
        </w:numPr>
        <w:autoSpaceDE w:val="0"/>
        <w:autoSpaceDN w:val="0"/>
        <w:adjustRightInd w:val="0"/>
        <w:spacing w:before="120" w:after="120"/>
        <w:ind w:left="567" w:hanging="567"/>
        <w:mirrorIndents/>
        <w:rPr>
          <w:rFonts w:cs="Arial"/>
          <w:b/>
          <w:bCs/>
          <w:szCs w:val="24"/>
        </w:rPr>
      </w:pPr>
      <w:r w:rsidRPr="0003242A">
        <w:rPr>
          <w:rFonts w:cs="Arial"/>
          <w:szCs w:val="24"/>
          <w:lang w:eastAsia="en-GB"/>
        </w:rPr>
        <w:t>The headquarters are in Colwyn Bay, with divisional headquarters in St Asaph, Caernarfon and Wrexham.</w:t>
      </w:r>
    </w:p>
    <w:p w14:paraId="0215F669" w14:textId="1E6A9C13" w:rsidR="00340B08"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North Wales Police is led by Chief Constable</w:t>
      </w:r>
      <w:r>
        <w:rPr>
          <w:rFonts w:cs="Arial"/>
          <w:szCs w:val="24"/>
          <w:lang w:eastAsia="en-GB"/>
        </w:rPr>
        <w:t xml:space="preserve"> </w:t>
      </w:r>
      <w:r w:rsidR="00185679" w:rsidRPr="00185679">
        <w:rPr>
          <w:rFonts w:cs="Arial"/>
          <w:szCs w:val="24"/>
          <w:lang w:eastAsia="en-GB"/>
        </w:rPr>
        <w:t>Amanda Blakeman</w:t>
      </w:r>
      <w:r w:rsidRPr="0003242A">
        <w:rPr>
          <w:rFonts w:cs="Arial"/>
          <w:szCs w:val="24"/>
          <w:lang w:eastAsia="en-GB"/>
        </w:rPr>
        <w:t xml:space="preserve">, Deputy Chief Constable </w:t>
      </w:r>
      <w:r w:rsidR="00756332">
        <w:rPr>
          <w:rFonts w:cs="Arial"/>
          <w:szCs w:val="24"/>
          <w:lang w:eastAsia="en-GB"/>
        </w:rPr>
        <w:t xml:space="preserve">Nigel Harrison </w:t>
      </w:r>
      <w:r w:rsidRPr="0003242A">
        <w:rPr>
          <w:rFonts w:cs="Arial"/>
          <w:szCs w:val="24"/>
          <w:lang w:eastAsia="en-GB"/>
        </w:rPr>
        <w:t xml:space="preserve">, Assistant Chief Constable </w:t>
      </w:r>
      <w:r w:rsidR="00792B63">
        <w:rPr>
          <w:rFonts w:cs="Arial"/>
          <w:szCs w:val="24"/>
          <w:lang w:eastAsia="en-GB"/>
        </w:rPr>
        <w:t>Chris Allsop</w:t>
      </w:r>
      <w:r>
        <w:rPr>
          <w:rFonts w:cs="Arial"/>
          <w:szCs w:val="24"/>
          <w:lang w:eastAsia="en-GB"/>
        </w:rPr>
        <w:t xml:space="preserve"> </w:t>
      </w:r>
      <w:r w:rsidRPr="0003242A">
        <w:rPr>
          <w:rFonts w:cs="Arial"/>
          <w:szCs w:val="24"/>
          <w:lang w:eastAsia="en-GB"/>
        </w:rPr>
        <w:t xml:space="preserve">and </w:t>
      </w:r>
      <w:r w:rsidRPr="001224AA">
        <w:rPr>
          <w:rFonts w:cs="Arial"/>
          <w:szCs w:val="24"/>
          <w:lang w:eastAsia="en-GB"/>
        </w:rPr>
        <w:t>Seb Philips</w:t>
      </w:r>
      <w:r w:rsidRPr="0003242A">
        <w:rPr>
          <w:rFonts w:cs="Arial"/>
          <w:szCs w:val="24"/>
          <w:lang w:eastAsia="en-GB"/>
        </w:rPr>
        <w:t>, Di</w:t>
      </w:r>
      <w:r>
        <w:rPr>
          <w:rFonts w:cs="Arial"/>
          <w:szCs w:val="24"/>
          <w:lang w:eastAsia="en-GB"/>
        </w:rPr>
        <w:t>rector of Finance and Resources.</w:t>
      </w:r>
    </w:p>
    <w:p w14:paraId="1F9AC2FC" w14:textId="77777777" w:rsidR="00340B08" w:rsidRPr="00CB0360"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val="en-US" w:eastAsia="en-GB"/>
        </w:rPr>
      </w:pPr>
      <w:r w:rsidRPr="00CB0360">
        <w:rPr>
          <w:rFonts w:cs="Arial"/>
          <w:szCs w:val="24"/>
          <w:lang w:eastAsia="en-GB"/>
        </w:rPr>
        <w:t xml:space="preserve">Office of the Police and Crime Commissioner is led by </w:t>
      </w:r>
      <w:r w:rsidR="00743A92">
        <w:rPr>
          <w:rFonts w:cs="Arial"/>
          <w:szCs w:val="24"/>
          <w:lang w:eastAsia="en-GB"/>
        </w:rPr>
        <w:t>Andy Dunbobbin</w:t>
      </w:r>
      <w:r>
        <w:rPr>
          <w:rFonts w:cs="Arial"/>
          <w:szCs w:val="24"/>
          <w:lang w:eastAsia="en-GB"/>
        </w:rPr>
        <w:t xml:space="preserve"> Police and Crime Commissioner, s</w:t>
      </w:r>
      <w:r w:rsidRPr="00CB0360">
        <w:rPr>
          <w:rFonts w:cs="Arial"/>
          <w:szCs w:val="24"/>
          <w:lang w:eastAsia="en-GB"/>
        </w:rPr>
        <w:t xml:space="preserve">upported by Stephen Hughes, Chief Executive and Kate Jackson, Chief Finance Officer    </w:t>
      </w:r>
      <w:bookmarkStart w:id="4" w:name="cysill"/>
      <w:bookmarkEnd w:id="4"/>
      <w:r w:rsidRPr="00CB0360">
        <w:rPr>
          <w:rFonts w:cs="Arial"/>
          <w:szCs w:val="24"/>
          <w:lang w:eastAsia="en-GB"/>
        </w:rPr>
        <w:t xml:space="preserve">  </w:t>
      </w:r>
    </w:p>
    <w:p w14:paraId="0F36F0CE" w14:textId="77777777" w:rsidR="00340B08"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North Wales Police is fully supportive of all aspects of diversity including ethnicity, race, religion, age, gender, disability and sexual orientation. In this respect, police forces welcome expressions of interest from the ethnic minority, disabled and other diverse business communities and the voluntary sector. In relation to the Welsh Language Act</w:t>
      </w:r>
      <w:r>
        <w:rPr>
          <w:rFonts w:cs="Arial"/>
          <w:szCs w:val="24"/>
          <w:lang w:eastAsia="en-GB"/>
        </w:rPr>
        <w:t>,</w:t>
      </w:r>
      <w:r w:rsidRPr="0003242A">
        <w:rPr>
          <w:rFonts w:cs="Arial"/>
          <w:szCs w:val="24"/>
          <w:lang w:eastAsia="en-GB"/>
        </w:rPr>
        <w:t xml:space="preserve"> should a supplier prefer to correspond in the Welsh language this can be arranged</w:t>
      </w:r>
      <w:r>
        <w:rPr>
          <w:rFonts w:cs="Arial"/>
          <w:szCs w:val="24"/>
          <w:lang w:eastAsia="en-GB"/>
        </w:rPr>
        <w:t>;</w:t>
      </w:r>
      <w:r w:rsidRPr="0003242A">
        <w:rPr>
          <w:rFonts w:cs="Arial"/>
          <w:szCs w:val="24"/>
          <w:lang w:eastAsia="en-GB"/>
        </w:rPr>
        <w:t xml:space="preserve"> any tender or associated documents submitted in the Welsh language will be treated no less favourably than those submitted in English.</w:t>
      </w:r>
    </w:p>
    <w:p w14:paraId="49C0BC3E" w14:textId="77777777" w:rsidR="00340B08"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Pr>
          <w:rFonts w:cs="Arial"/>
          <w:szCs w:val="24"/>
          <w:lang w:eastAsia="en-GB"/>
        </w:rPr>
        <w:t>North Wales Police is committed to the Public Services (Social/value) Act 2012 , the Well-Being of Future Generation (Wales) Act 2015 and the Modern Slavery Act 2015, ensuring that the Social, economic and environmental issues are considered at all times. The aim is to create a sustainable and safer community to build a stronger economy reduce energy consumption and waste as well as to create a vibrant and responsible North Wales.</w:t>
      </w:r>
    </w:p>
    <w:p w14:paraId="02027337" w14:textId="77777777" w:rsidR="00340B08"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Pr>
          <w:rFonts w:cs="Arial"/>
          <w:szCs w:val="24"/>
          <w:lang w:eastAsia="en-GB"/>
        </w:rPr>
        <w:t xml:space="preserve">North Wales Police </w:t>
      </w:r>
      <w:r w:rsidRPr="00D30351">
        <w:rPr>
          <w:rFonts w:cs="Arial"/>
          <w:szCs w:val="24"/>
          <w:lang w:eastAsia="en-GB"/>
        </w:rPr>
        <w:t>has adopted the Welsh Government’s Code of Practice on Ethical Procurement in Supply Chains. This is designed to ensure that high-quality public services are delivered throughout Wales by a workforce that is treated legally, fairly and safely, and is well</w:t>
      </w:r>
      <w:r w:rsidRPr="00D30351">
        <w:rPr>
          <w:rFonts w:cs="Arial"/>
          <w:szCs w:val="24"/>
          <w:lang w:eastAsia="en-GB"/>
        </w:rPr>
        <w:noBreakHyphen/>
        <w:t xml:space="preserve">rewarded. Tenders shall comply with the </w:t>
      </w:r>
      <w:r w:rsidRPr="00273DEB">
        <w:rPr>
          <w:rFonts w:cs="Arial"/>
          <w:szCs w:val="24"/>
          <w:lang w:eastAsia="en-GB"/>
        </w:rPr>
        <w:t xml:space="preserve">Modern Slavery Statement as </w:t>
      </w:r>
      <w:r>
        <w:rPr>
          <w:rFonts w:cs="Arial"/>
          <w:szCs w:val="24"/>
          <w:lang w:eastAsia="en-GB"/>
        </w:rPr>
        <w:t xml:space="preserve">Published on the Forces and the Commissioners Web page. </w:t>
      </w:r>
    </w:p>
    <w:p w14:paraId="330AAC8B" w14:textId="77777777" w:rsidR="00340B08" w:rsidRPr="00B9184C" w:rsidRDefault="00340B08" w:rsidP="00B9184C">
      <w:pPr>
        <w:pStyle w:val="ListParagraph"/>
        <w:numPr>
          <w:ilvl w:val="1"/>
          <w:numId w:val="1"/>
        </w:numPr>
        <w:shd w:val="clear" w:color="auto" w:fill="FFFFFF" w:themeFill="background1"/>
        <w:autoSpaceDE w:val="0"/>
        <w:autoSpaceDN w:val="0"/>
        <w:adjustRightInd w:val="0"/>
        <w:spacing w:before="240" w:after="120"/>
        <w:ind w:left="567" w:hanging="567"/>
        <w:mirrorIndents/>
        <w:rPr>
          <w:rFonts w:cs="Arial"/>
          <w:szCs w:val="24"/>
          <w:lang w:eastAsia="en-GB"/>
        </w:rPr>
      </w:pPr>
      <w:r w:rsidRPr="0003242A">
        <w:rPr>
          <w:rFonts w:cs="Arial"/>
          <w:szCs w:val="24"/>
          <w:lang w:eastAsia="en-GB"/>
        </w:rPr>
        <w:t>North Wales Police has identified that the scope of this procurement may fall within a business sector which may be attractive to infiltration by Organised Crime Groups. We therefor</w:t>
      </w:r>
      <w:r>
        <w:rPr>
          <w:rFonts w:cs="Arial"/>
          <w:szCs w:val="24"/>
          <w:lang w:eastAsia="en-GB"/>
        </w:rPr>
        <w:t>e</w:t>
      </w:r>
      <w:r w:rsidRPr="0003242A">
        <w:rPr>
          <w:rFonts w:cs="Arial"/>
          <w:szCs w:val="24"/>
          <w:lang w:eastAsia="en-GB"/>
        </w:rPr>
        <w:t xml:space="preserve"> reserve the right to include enhanced probity checks at both the selection and award stages of the procurement. This may include, but </w:t>
      </w:r>
      <w:r>
        <w:rPr>
          <w:rFonts w:cs="Arial"/>
          <w:szCs w:val="24"/>
          <w:lang w:eastAsia="en-GB"/>
        </w:rPr>
        <w:t xml:space="preserve">is </w:t>
      </w:r>
      <w:r w:rsidRPr="0003242A">
        <w:rPr>
          <w:rFonts w:cs="Arial"/>
          <w:szCs w:val="24"/>
          <w:lang w:eastAsia="en-GB"/>
        </w:rPr>
        <w:t xml:space="preserve">not limited to, verification that a supplier or any person with powers of representation, decision or control </w:t>
      </w:r>
      <w:r w:rsidRPr="00B9184C">
        <w:rPr>
          <w:rFonts w:cs="Arial"/>
          <w:szCs w:val="24"/>
          <w:lang w:eastAsia="en-GB"/>
        </w:rPr>
        <w:t>therein has not infringed the mandatory grounds for exclusion set on in Regulation 57 (1) of the Publics Contract Regulations 2015.</w:t>
      </w:r>
    </w:p>
    <w:p w14:paraId="3B8A26BE" w14:textId="0BFE6700"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 xml:space="preserve">The purpose of this Invitation to Tender (ITT) is to provide tenderers with an opportunity to propose an accurately priced solution as detailed in the attached </w:t>
      </w:r>
      <w:r w:rsidRPr="00756332">
        <w:rPr>
          <w:rFonts w:cs="Arial"/>
          <w:szCs w:val="24"/>
          <w:lang w:eastAsia="en-GB"/>
        </w:rPr>
        <w:t xml:space="preserve">specification in accordance with both the conditions within this document and </w:t>
      </w:r>
      <w:r w:rsidR="00756332">
        <w:rPr>
          <w:rFonts w:cs="Arial"/>
          <w:szCs w:val="24"/>
          <w:lang w:eastAsia="en-GB"/>
        </w:rPr>
        <w:t>a</w:t>
      </w:r>
      <w:r w:rsidR="00AF052A" w:rsidRPr="00756332">
        <w:rPr>
          <w:rFonts w:cs="Arial"/>
          <w:szCs w:val="24"/>
          <w:lang w:eastAsia="en-GB"/>
        </w:rPr>
        <w:t xml:space="preserve">ll current </w:t>
      </w:r>
      <w:r w:rsidRPr="00756332">
        <w:rPr>
          <w:rFonts w:cs="Arial"/>
          <w:szCs w:val="24"/>
          <w:lang w:eastAsia="en-GB"/>
        </w:rPr>
        <w:t xml:space="preserve">Procurement Regulations. </w:t>
      </w:r>
    </w:p>
    <w:p w14:paraId="3DFD1420" w14:textId="77777777"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 xml:space="preserve">Only those suppliers whose tender submission can cater for all of the requirements detailed in the Specification and Compliance Table will be considered. </w:t>
      </w:r>
    </w:p>
    <w:p w14:paraId="30F9E5F2" w14:textId="77777777"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You must check that none of the documents listed in the contents page are missing or duplicated.  If you discover or suspect any anomalies please notify us immediately. North Wales Police do not bind themselves to accept the lowest or any tender; neither will they accept responsibility for any costs incurred in the preparation of any tender.</w:t>
      </w:r>
    </w:p>
    <w:p w14:paraId="7DF731FA" w14:textId="6AF017F3"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 xml:space="preserve">It is critical that the documents are read carefully prior to completion, any questions should be submitted via the Q&amp;A facility within the </w:t>
      </w:r>
      <w:bookmarkStart w:id="5" w:name="_Hlk157683881"/>
      <w:r w:rsidR="00DF53CA">
        <w:rPr>
          <w:rFonts w:cs="Arial"/>
          <w:szCs w:val="24"/>
          <w:lang w:eastAsia="en-GB"/>
        </w:rPr>
        <w:t xml:space="preserve">forces </w:t>
      </w:r>
      <w:r w:rsidR="00821D17">
        <w:rPr>
          <w:rFonts w:cs="Arial"/>
          <w:szCs w:val="24"/>
          <w:lang w:eastAsia="en-GB"/>
        </w:rPr>
        <w:t>Tendering Por</w:t>
      </w:r>
      <w:r w:rsidRPr="0003242A">
        <w:rPr>
          <w:rFonts w:cs="Arial"/>
          <w:szCs w:val="24"/>
          <w:lang w:eastAsia="en-GB"/>
        </w:rPr>
        <w:t>tal</w:t>
      </w:r>
      <w:r w:rsidR="00821D17">
        <w:rPr>
          <w:rFonts w:cs="Arial"/>
          <w:szCs w:val="24"/>
          <w:lang w:eastAsia="en-GB"/>
        </w:rPr>
        <w:t xml:space="preserve"> @</w:t>
      </w:r>
      <w:bookmarkStart w:id="6" w:name="_Hlk158207100"/>
      <w:bookmarkEnd w:id="5"/>
      <w:r w:rsidR="00DF53CA">
        <w:rPr>
          <w:rFonts w:cs="Arial"/>
          <w:szCs w:val="24"/>
          <w:lang w:eastAsia="en-GB"/>
        </w:rPr>
        <w:t xml:space="preserve"> </w:t>
      </w:r>
      <w:hyperlink r:id="rId18" w:history="1">
        <w:r w:rsidR="00DF53CA" w:rsidRPr="00DF53CA">
          <w:rPr>
            <w:rStyle w:val="Hyperlink"/>
            <w:rFonts w:cs="Arial"/>
            <w:szCs w:val="24"/>
          </w:rPr>
          <w:t>https://bluelight.eu-supply.com</w:t>
        </w:r>
      </w:hyperlink>
      <w:bookmarkEnd w:id="6"/>
      <w:r w:rsidR="00DF53CA" w:rsidRPr="00DF53CA">
        <w:rPr>
          <w:rFonts w:cs="Arial"/>
          <w:iCs/>
          <w:szCs w:val="24"/>
        </w:rPr>
        <w:t>.</w:t>
      </w:r>
      <w:r w:rsidRPr="0003242A">
        <w:rPr>
          <w:rFonts w:cs="Arial"/>
          <w:szCs w:val="24"/>
          <w:lang w:eastAsia="en-GB"/>
        </w:rPr>
        <w:t xml:space="preserve"> Any questions which are received 7 days prior to the submission date will not be considered. You are expected to return the documents in section 3 fully completed and duly signed to us, where required responses should be posted on line. </w:t>
      </w:r>
    </w:p>
    <w:p w14:paraId="0F454573" w14:textId="7C5EE3FF"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Tenders comprising all the documents requested MUST be submitted via the</w:t>
      </w:r>
      <w:r w:rsidR="00821D17">
        <w:rPr>
          <w:rFonts w:cs="Arial"/>
          <w:szCs w:val="24"/>
          <w:lang w:eastAsia="en-GB"/>
        </w:rPr>
        <w:t xml:space="preserve"> </w:t>
      </w:r>
      <w:r w:rsidR="00DF53CA">
        <w:rPr>
          <w:rFonts w:cs="Arial"/>
          <w:szCs w:val="24"/>
          <w:lang w:eastAsia="en-GB"/>
        </w:rPr>
        <w:t>Forces</w:t>
      </w:r>
      <w:r w:rsidR="00821D17">
        <w:rPr>
          <w:rFonts w:cs="Arial"/>
          <w:szCs w:val="24"/>
          <w:lang w:eastAsia="en-GB"/>
        </w:rPr>
        <w:t xml:space="preserve"> Tendering Por</w:t>
      </w:r>
      <w:r w:rsidR="00821D17" w:rsidRPr="0003242A">
        <w:rPr>
          <w:rFonts w:cs="Arial"/>
          <w:szCs w:val="24"/>
          <w:lang w:eastAsia="en-GB"/>
        </w:rPr>
        <w:t>tal</w:t>
      </w:r>
      <w:r w:rsidR="00821D17">
        <w:rPr>
          <w:rFonts w:cs="Arial"/>
          <w:szCs w:val="24"/>
          <w:lang w:eastAsia="en-GB"/>
        </w:rPr>
        <w:t xml:space="preserve"> @ </w:t>
      </w:r>
      <w:hyperlink r:id="rId19" w:history="1">
        <w:r w:rsidR="00DF53CA" w:rsidRPr="00DF53CA">
          <w:rPr>
            <w:rStyle w:val="Hyperlink"/>
            <w:rFonts w:cs="Arial"/>
            <w:szCs w:val="24"/>
          </w:rPr>
          <w:t>https://bluelight.eu-supply.com</w:t>
        </w:r>
      </w:hyperlink>
      <w:r w:rsidR="00DF53CA">
        <w:rPr>
          <w:rFonts w:cs="Arial"/>
          <w:bCs/>
          <w:iCs/>
          <w:szCs w:val="24"/>
        </w:rPr>
        <w:t xml:space="preserve"> </w:t>
      </w:r>
      <w:r w:rsidRPr="0003242A">
        <w:rPr>
          <w:rFonts w:cs="Arial"/>
          <w:szCs w:val="24"/>
          <w:lang w:eastAsia="en-GB"/>
        </w:rPr>
        <w:t xml:space="preserve">no later than the published closing date using the My Response section within the Invitation to Tender. The closing time/date for receipt of tenders is clearly marked on the portal and the contents page of this document.  You are recommended to upload all documents and submit your tender submission in sufficient time for it to reach the server prior to the closing time/date stated. The server automatically time / date stamps all tender submissions. </w:t>
      </w:r>
    </w:p>
    <w:p w14:paraId="0428FF41" w14:textId="77777777" w:rsidR="00340B08" w:rsidRPr="0003242A" w:rsidRDefault="00340B08"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3242A">
        <w:rPr>
          <w:rFonts w:cs="Arial"/>
          <w:szCs w:val="24"/>
          <w:lang w:eastAsia="en-GB"/>
        </w:rPr>
        <w:t>Suppliers and those organisations looking to bid for public sector contracts should be aware that if they are awarded a new contract, the resulting contract between the supplier and public sector will be published. In some circumstances, limited redactions will be made to some contracts before they are published in order to comply with existing law and for the protection of national security.</w:t>
      </w:r>
    </w:p>
    <w:p w14:paraId="5A49948B" w14:textId="77777777" w:rsidR="00154111" w:rsidRPr="000155D6" w:rsidRDefault="00154111" w:rsidP="00340B08">
      <w:pPr>
        <w:pStyle w:val="ListParagraph"/>
        <w:numPr>
          <w:ilvl w:val="1"/>
          <w:numId w:val="1"/>
        </w:numPr>
        <w:autoSpaceDE w:val="0"/>
        <w:autoSpaceDN w:val="0"/>
        <w:adjustRightInd w:val="0"/>
        <w:spacing w:before="240" w:after="120"/>
        <w:ind w:left="567" w:hanging="567"/>
        <w:mirrorIndents/>
        <w:rPr>
          <w:rFonts w:cs="Arial"/>
          <w:szCs w:val="24"/>
          <w:lang w:eastAsia="en-GB"/>
        </w:rPr>
      </w:pPr>
      <w:r w:rsidRPr="000155D6">
        <w:rPr>
          <w:rFonts w:cs="Arial"/>
          <w:szCs w:val="24"/>
          <w:lang w:eastAsia="en-GB"/>
        </w:rPr>
        <w:t xml:space="preserve">Procurement Timetable - For information purposes, tendering and </w:t>
      </w:r>
      <w:r w:rsidR="008B7EF7" w:rsidRPr="000155D6">
        <w:rPr>
          <w:rFonts w:cs="Arial"/>
          <w:szCs w:val="24"/>
          <w:lang w:eastAsia="en-GB"/>
        </w:rPr>
        <w:t xml:space="preserve"> </w:t>
      </w:r>
      <w:r w:rsidRPr="000155D6">
        <w:rPr>
          <w:rFonts w:cs="Arial"/>
          <w:szCs w:val="24"/>
          <w:lang w:eastAsia="en-GB"/>
        </w:rPr>
        <w:t xml:space="preserve">contracting </w:t>
      </w:r>
      <w:r w:rsidR="002F5C5C" w:rsidRPr="000155D6">
        <w:rPr>
          <w:rFonts w:cs="Arial"/>
          <w:szCs w:val="24"/>
          <w:lang w:eastAsia="en-GB"/>
        </w:rPr>
        <w:t>activities</w:t>
      </w:r>
      <w:r w:rsidRPr="000155D6">
        <w:rPr>
          <w:rFonts w:cs="Arial"/>
          <w:szCs w:val="24"/>
          <w:lang w:eastAsia="en-GB"/>
        </w:rPr>
        <w:t xml:space="preserve"> shall be compliant with the management of the timelines described in the table below as far as this may be reasonably practical:</w:t>
      </w:r>
    </w:p>
    <w:p w14:paraId="53D47136" w14:textId="27AC2B67" w:rsidR="00FD7F0D" w:rsidRPr="00AA0F1C" w:rsidRDefault="00A7372F" w:rsidP="00A7372F">
      <w:pPr>
        <w:pStyle w:val="ListParagraph"/>
        <w:tabs>
          <w:tab w:val="left" w:pos="1084"/>
        </w:tabs>
        <w:autoSpaceDE w:val="0"/>
        <w:autoSpaceDN w:val="0"/>
        <w:adjustRightInd w:val="0"/>
        <w:spacing w:before="240" w:after="120"/>
        <w:ind w:left="567"/>
        <w:mirrorIndents/>
        <w:rPr>
          <w:rFonts w:cs="Arial"/>
          <w:szCs w:val="24"/>
          <w:lang w:eastAsia="en-GB"/>
        </w:rPr>
      </w:pPr>
      <w:r w:rsidRPr="00AA0F1C">
        <w:rPr>
          <w:rFonts w:cs="Arial"/>
          <w:szCs w:val="24"/>
          <w:lang w:eastAsia="en-GB"/>
        </w:rPr>
        <w:tab/>
      </w:r>
    </w:p>
    <w:tbl>
      <w:tblPr>
        <w:tblStyle w:val="TableGrid"/>
        <w:tblW w:w="5000" w:type="pct"/>
        <w:tblLook w:val="04A0" w:firstRow="1" w:lastRow="0" w:firstColumn="1" w:lastColumn="0" w:noHBand="0" w:noVBand="1"/>
      </w:tblPr>
      <w:tblGrid>
        <w:gridCol w:w="5738"/>
        <w:gridCol w:w="2558"/>
      </w:tblGrid>
      <w:tr w:rsidR="00154111" w:rsidRPr="00AA0F1C" w14:paraId="060FF43E" w14:textId="77777777" w:rsidTr="00154111">
        <w:tc>
          <w:tcPr>
            <w:tcW w:w="3458" w:type="pct"/>
            <w:shd w:val="pct20" w:color="auto" w:fill="auto"/>
          </w:tcPr>
          <w:p w14:paraId="180800DB" w14:textId="77777777" w:rsidR="00154111" w:rsidRPr="00AA0F1C" w:rsidRDefault="00154111"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Activity</w:t>
            </w:r>
          </w:p>
        </w:tc>
        <w:tc>
          <w:tcPr>
            <w:tcW w:w="1542" w:type="pct"/>
            <w:shd w:val="pct20" w:color="auto" w:fill="auto"/>
          </w:tcPr>
          <w:p w14:paraId="06159C0B" w14:textId="77777777" w:rsidR="00154111" w:rsidRPr="00AA0F1C" w:rsidRDefault="00154111"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Timeframe</w:t>
            </w:r>
          </w:p>
        </w:tc>
      </w:tr>
      <w:tr w:rsidR="00CC36F7" w:rsidRPr="00AA0F1C" w14:paraId="30EED054" w14:textId="77777777" w:rsidTr="00154111">
        <w:tc>
          <w:tcPr>
            <w:tcW w:w="3458" w:type="pct"/>
          </w:tcPr>
          <w:p w14:paraId="2D19A260" w14:textId="77777777" w:rsidR="00CC36F7" w:rsidRPr="00AA0F1C" w:rsidRDefault="00CC36F7" w:rsidP="00170AB0">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 xml:space="preserve">Deadline for clarification questions </w:t>
            </w:r>
          </w:p>
        </w:tc>
        <w:tc>
          <w:tcPr>
            <w:tcW w:w="1542" w:type="pct"/>
          </w:tcPr>
          <w:p w14:paraId="4B770B06" w14:textId="734D0D7D" w:rsidR="00CC36F7" w:rsidRPr="00AA0F1C" w:rsidRDefault="00437522"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15.08.</w:t>
            </w:r>
            <w:r w:rsidR="00AA0F1C" w:rsidRPr="00AA0F1C">
              <w:rPr>
                <w:rFonts w:cs="Arial"/>
                <w:szCs w:val="24"/>
                <w:lang w:eastAsia="en-GB"/>
              </w:rPr>
              <w:t>2025</w:t>
            </w:r>
          </w:p>
        </w:tc>
      </w:tr>
      <w:tr w:rsidR="00CC36F7" w:rsidRPr="00AA0F1C" w14:paraId="770E3D89" w14:textId="77777777" w:rsidTr="00154111">
        <w:tc>
          <w:tcPr>
            <w:tcW w:w="3458" w:type="pct"/>
          </w:tcPr>
          <w:p w14:paraId="54BAF69D" w14:textId="77777777" w:rsidR="00CC36F7" w:rsidRPr="00AA0F1C" w:rsidRDefault="00CC36F7" w:rsidP="002C4570">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De</w:t>
            </w:r>
            <w:r w:rsidR="003032B3" w:rsidRPr="00AA0F1C">
              <w:rPr>
                <w:rFonts w:cs="Arial"/>
                <w:szCs w:val="24"/>
                <w:lang w:eastAsia="en-GB"/>
              </w:rPr>
              <w:t>adline for Submission of respons</w:t>
            </w:r>
            <w:r w:rsidRPr="00AA0F1C">
              <w:rPr>
                <w:rFonts w:cs="Arial"/>
                <w:szCs w:val="24"/>
                <w:lang w:eastAsia="en-GB"/>
              </w:rPr>
              <w:t xml:space="preserve">es </w:t>
            </w:r>
          </w:p>
        </w:tc>
        <w:tc>
          <w:tcPr>
            <w:tcW w:w="1542" w:type="pct"/>
          </w:tcPr>
          <w:p w14:paraId="2393C58B" w14:textId="636D0DA1" w:rsidR="00CC36F7" w:rsidRPr="00AA0F1C" w:rsidRDefault="00AA0F1C" w:rsidP="002C4570">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29.08.2025</w:t>
            </w:r>
          </w:p>
        </w:tc>
      </w:tr>
      <w:tr w:rsidR="00CC36F7" w:rsidRPr="00AA0F1C" w14:paraId="37AFE33B" w14:textId="77777777" w:rsidTr="00154111">
        <w:tc>
          <w:tcPr>
            <w:tcW w:w="3458" w:type="pct"/>
          </w:tcPr>
          <w:p w14:paraId="785B9B04" w14:textId="77777777" w:rsidR="00CC36F7" w:rsidRPr="00AA0F1C" w:rsidRDefault="00CC36F7"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Tender Evaluation</w:t>
            </w:r>
          </w:p>
        </w:tc>
        <w:tc>
          <w:tcPr>
            <w:tcW w:w="1542" w:type="pct"/>
          </w:tcPr>
          <w:p w14:paraId="6D56D82B" w14:textId="15BEBF86" w:rsidR="00CC36F7" w:rsidRPr="00AA0F1C" w:rsidRDefault="00AA0F1C"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TBC</w:t>
            </w:r>
          </w:p>
        </w:tc>
      </w:tr>
      <w:tr w:rsidR="00CC36F7" w:rsidRPr="00AA0F1C" w14:paraId="443D7CEB" w14:textId="77777777" w:rsidTr="00154111">
        <w:tc>
          <w:tcPr>
            <w:tcW w:w="3458" w:type="pct"/>
          </w:tcPr>
          <w:p w14:paraId="71AD20C7" w14:textId="77777777" w:rsidR="00CC36F7" w:rsidRPr="00AA0F1C" w:rsidRDefault="00CC36F7" w:rsidP="00C04AAA">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 xml:space="preserve">Recommendations </w:t>
            </w:r>
            <w:r w:rsidR="00C04AAA" w:rsidRPr="00AA0F1C">
              <w:rPr>
                <w:rFonts w:cs="Arial"/>
                <w:szCs w:val="24"/>
                <w:lang w:eastAsia="en-GB"/>
              </w:rPr>
              <w:t xml:space="preserve">made and approved </w:t>
            </w:r>
          </w:p>
        </w:tc>
        <w:tc>
          <w:tcPr>
            <w:tcW w:w="1542" w:type="pct"/>
          </w:tcPr>
          <w:p w14:paraId="19CF6409" w14:textId="6238FAAF" w:rsidR="00CC36F7" w:rsidRPr="00AA0F1C" w:rsidRDefault="00AA0F1C"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TBC</w:t>
            </w:r>
          </w:p>
        </w:tc>
      </w:tr>
      <w:tr w:rsidR="00CC36F7" w:rsidRPr="00AA0F1C" w14:paraId="28782393" w14:textId="77777777" w:rsidTr="00154111">
        <w:tc>
          <w:tcPr>
            <w:tcW w:w="3458" w:type="pct"/>
          </w:tcPr>
          <w:p w14:paraId="05EE2070" w14:textId="7B439B9B" w:rsidR="00CC36F7" w:rsidRPr="00AA0F1C" w:rsidRDefault="00CC36F7"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 xml:space="preserve">Award Decision </w:t>
            </w:r>
            <w:r w:rsidR="00AA0F1C" w:rsidRPr="00AA0F1C">
              <w:rPr>
                <w:rFonts w:cs="Arial"/>
                <w:szCs w:val="24"/>
                <w:lang w:eastAsia="en-GB"/>
              </w:rPr>
              <w:t xml:space="preserve"> </w:t>
            </w:r>
            <w:r w:rsidRPr="00AA0F1C">
              <w:rPr>
                <w:rFonts w:cs="Arial"/>
                <w:szCs w:val="24"/>
                <w:lang w:eastAsia="en-GB"/>
              </w:rPr>
              <w:t xml:space="preserve"> </w:t>
            </w:r>
          </w:p>
        </w:tc>
        <w:tc>
          <w:tcPr>
            <w:tcW w:w="1542" w:type="pct"/>
          </w:tcPr>
          <w:p w14:paraId="1B5F0CBB" w14:textId="3323617D" w:rsidR="00CC36F7" w:rsidRPr="00AA0F1C" w:rsidRDefault="00AA0F1C"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TBC</w:t>
            </w:r>
          </w:p>
        </w:tc>
      </w:tr>
      <w:tr w:rsidR="00CC36F7" w:rsidRPr="00154111" w14:paraId="7221E4F9" w14:textId="77777777" w:rsidTr="00154111">
        <w:tc>
          <w:tcPr>
            <w:tcW w:w="3458" w:type="pct"/>
          </w:tcPr>
          <w:p w14:paraId="23F97660" w14:textId="77777777" w:rsidR="00CC36F7" w:rsidRPr="00AA0F1C" w:rsidRDefault="00CC36F7" w:rsidP="00154111">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Contract Start Date / Go Live</w:t>
            </w:r>
          </w:p>
        </w:tc>
        <w:tc>
          <w:tcPr>
            <w:tcW w:w="1542" w:type="pct"/>
          </w:tcPr>
          <w:p w14:paraId="343F0EA7" w14:textId="515CD90F" w:rsidR="00CC36F7" w:rsidRPr="00AA0F1C" w:rsidRDefault="00AA0F1C" w:rsidP="0015624E">
            <w:pPr>
              <w:pStyle w:val="ListParagraph"/>
              <w:autoSpaceDE w:val="0"/>
              <w:autoSpaceDN w:val="0"/>
              <w:adjustRightInd w:val="0"/>
              <w:spacing w:before="240" w:after="120"/>
              <w:ind w:left="567"/>
              <w:mirrorIndents/>
              <w:rPr>
                <w:rFonts w:cs="Arial"/>
                <w:szCs w:val="24"/>
                <w:lang w:eastAsia="en-GB"/>
              </w:rPr>
            </w:pPr>
            <w:r w:rsidRPr="00AA0F1C">
              <w:rPr>
                <w:rFonts w:cs="Arial"/>
                <w:szCs w:val="24"/>
                <w:lang w:eastAsia="en-GB"/>
              </w:rPr>
              <w:t>TBC</w:t>
            </w:r>
          </w:p>
        </w:tc>
      </w:tr>
    </w:tbl>
    <w:p w14:paraId="195A092A" w14:textId="77777777" w:rsidR="00AB6E5B" w:rsidRDefault="00AB6E5B" w:rsidP="00154111">
      <w:pPr>
        <w:pStyle w:val="ListParagraph"/>
        <w:autoSpaceDE w:val="0"/>
        <w:autoSpaceDN w:val="0"/>
        <w:adjustRightInd w:val="0"/>
        <w:spacing w:before="240" w:after="120"/>
        <w:ind w:left="360"/>
        <w:mirrorIndents/>
        <w:rPr>
          <w:rFonts w:cs="Arial"/>
          <w:szCs w:val="24"/>
          <w:highlight w:val="yellow"/>
          <w:lang w:eastAsia="en-GB"/>
        </w:rPr>
      </w:pPr>
      <w:r>
        <w:rPr>
          <w:rFonts w:cs="Arial"/>
          <w:szCs w:val="24"/>
          <w:highlight w:val="yellow"/>
          <w:lang w:eastAsia="en-GB"/>
        </w:rPr>
        <w:br w:type="page"/>
      </w:r>
    </w:p>
    <w:p w14:paraId="2E1E4888" w14:textId="77777777" w:rsidR="0003242A" w:rsidRPr="0001158C" w:rsidRDefault="00A3115D" w:rsidP="000333BD">
      <w:pPr>
        <w:pStyle w:val="Heading2"/>
        <w:numPr>
          <w:ilvl w:val="0"/>
          <w:numId w:val="9"/>
        </w:numPr>
        <w:rPr>
          <w:rFonts w:cs="Arial"/>
        </w:rPr>
      </w:pPr>
      <w:bookmarkStart w:id="7" w:name="_Toc204000709"/>
      <w:r>
        <w:rPr>
          <w:rFonts w:cs="Arial"/>
        </w:rPr>
        <w:t>INSTRUCTIONS TO TENDERER</w:t>
      </w:r>
      <w:bookmarkEnd w:id="7"/>
      <w:r w:rsidR="0003242A" w:rsidRPr="0001158C">
        <w:rPr>
          <w:rFonts w:cs="Arial"/>
        </w:rPr>
        <w:t xml:space="preserve"> </w:t>
      </w:r>
      <w:r w:rsidR="0001158C">
        <w:rPr>
          <w:rFonts w:cs="Arial"/>
        </w:rPr>
        <w:br/>
      </w:r>
    </w:p>
    <w:p w14:paraId="5AD14CB1" w14:textId="77777777" w:rsidR="001F6230" w:rsidRPr="0001158C" w:rsidRDefault="008B7EF7" w:rsidP="00562775">
      <w:pPr>
        <w:pStyle w:val="ListParagraph"/>
        <w:numPr>
          <w:ilvl w:val="1"/>
          <w:numId w:val="2"/>
        </w:numPr>
        <w:jc w:val="left"/>
        <w:rPr>
          <w:rFonts w:cs="Arial"/>
        </w:rPr>
      </w:pPr>
      <w:r>
        <w:rPr>
          <w:rFonts w:cs="Arial"/>
        </w:rPr>
        <w:t xml:space="preserve"> </w:t>
      </w:r>
      <w:r w:rsidR="001F6230" w:rsidRPr="0001158C">
        <w:rPr>
          <w:rFonts w:cs="Arial"/>
        </w:rPr>
        <w:t xml:space="preserve">The </w:t>
      </w:r>
      <w:r w:rsidR="00781870" w:rsidRPr="0001158C">
        <w:rPr>
          <w:rFonts w:cs="Arial"/>
        </w:rPr>
        <w:t>PCC</w:t>
      </w:r>
      <w:r w:rsidR="001F6230" w:rsidRPr="0001158C">
        <w:rPr>
          <w:rFonts w:cs="Arial"/>
        </w:rPr>
        <w:t xml:space="preserve"> is prepared to receive tenders as detailed on the </w:t>
      </w:r>
      <w:r w:rsidR="00E8443A" w:rsidRPr="0001158C">
        <w:rPr>
          <w:rFonts w:cs="Arial"/>
        </w:rPr>
        <w:t xml:space="preserve">attached Schedule in accordance </w:t>
      </w:r>
      <w:r w:rsidR="001F6230" w:rsidRPr="0001158C">
        <w:rPr>
          <w:rFonts w:cs="Arial"/>
        </w:rPr>
        <w:t>with the enclosed Conditions of Contract. Tenderers must co</w:t>
      </w:r>
      <w:r w:rsidR="00E8443A" w:rsidRPr="0001158C">
        <w:rPr>
          <w:rFonts w:cs="Arial"/>
        </w:rPr>
        <w:t xml:space="preserve">nfirm their acceptance of these </w:t>
      </w:r>
      <w:r w:rsidR="001F6230" w:rsidRPr="0001158C">
        <w:rPr>
          <w:rFonts w:cs="Arial"/>
        </w:rPr>
        <w:t>Terms and Conditions.  Tenders that do not comply w</w:t>
      </w:r>
      <w:r w:rsidR="00E8443A" w:rsidRPr="0001158C">
        <w:rPr>
          <w:rFonts w:cs="Arial"/>
        </w:rPr>
        <w:t xml:space="preserve">ith these Conditions </w:t>
      </w:r>
      <w:r w:rsidR="00CF5E6A">
        <w:rPr>
          <w:rFonts w:cs="Arial"/>
        </w:rPr>
        <w:t xml:space="preserve">of Contract </w:t>
      </w:r>
      <w:r w:rsidR="00E8443A" w:rsidRPr="0001158C">
        <w:rPr>
          <w:rFonts w:cs="Arial"/>
        </w:rPr>
        <w:t xml:space="preserve">may not be </w:t>
      </w:r>
      <w:r w:rsidR="00D22ED8" w:rsidRPr="0001158C">
        <w:rPr>
          <w:rFonts w:cs="Arial"/>
        </w:rPr>
        <w:t>considered.</w:t>
      </w:r>
      <w:r w:rsidR="00FD7F0D">
        <w:rPr>
          <w:rFonts w:cs="Arial"/>
        </w:rPr>
        <w:t xml:space="preserve"> </w:t>
      </w:r>
      <w:r w:rsidR="00FD7F0D" w:rsidRPr="00FD7F0D">
        <w:rPr>
          <w:rFonts w:cs="Arial"/>
        </w:rPr>
        <w:t>We will accept software licences however any discrepancies between the software licence and contracted terms and conditions, the contracted terms and conditions will preside</w:t>
      </w:r>
      <w:r w:rsidR="0001158C" w:rsidRPr="0001158C">
        <w:rPr>
          <w:rFonts w:cs="Arial"/>
        </w:rPr>
        <w:br/>
      </w:r>
    </w:p>
    <w:p w14:paraId="2A78007D" w14:textId="5FA8965A" w:rsidR="00242B0B" w:rsidRPr="00EE6153" w:rsidRDefault="008B7EF7" w:rsidP="00D252C3">
      <w:pPr>
        <w:pStyle w:val="ListParagraph"/>
        <w:numPr>
          <w:ilvl w:val="1"/>
          <w:numId w:val="2"/>
        </w:numPr>
        <w:rPr>
          <w:rFonts w:cs="Arial"/>
        </w:rPr>
      </w:pPr>
      <w:r>
        <w:rPr>
          <w:rFonts w:cs="Arial"/>
        </w:rPr>
        <w:t xml:space="preserve"> </w:t>
      </w:r>
      <w:r w:rsidR="00242B0B" w:rsidRPr="00EE6153">
        <w:rPr>
          <w:rFonts w:cs="Arial"/>
        </w:rPr>
        <w:t xml:space="preserve">Completed documents including any backing papers, drawings, or samples must be received no later than </w:t>
      </w:r>
      <w:r w:rsidR="00242B0B" w:rsidRPr="0092792C">
        <w:rPr>
          <w:rFonts w:cs="Arial"/>
          <w:b/>
          <w:bCs/>
          <w:color w:val="FF0000"/>
        </w:rPr>
        <w:t xml:space="preserve">2pm on </w:t>
      </w:r>
      <w:r w:rsidR="00EE6153" w:rsidRPr="0092792C">
        <w:rPr>
          <w:rFonts w:cs="Arial"/>
          <w:b/>
          <w:bCs/>
          <w:color w:val="FF0000"/>
        </w:rPr>
        <w:t xml:space="preserve">Friday </w:t>
      </w:r>
      <w:r w:rsidR="0092792C" w:rsidRPr="0092792C">
        <w:rPr>
          <w:rFonts w:cs="Arial"/>
          <w:b/>
          <w:bCs/>
          <w:color w:val="FF0000"/>
        </w:rPr>
        <w:t>29</w:t>
      </w:r>
      <w:r w:rsidR="0092792C" w:rsidRPr="0092792C">
        <w:rPr>
          <w:rFonts w:cs="Arial"/>
          <w:b/>
          <w:bCs/>
          <w:color w:val="FF0000"/>
          <w:vertAlign w:val="superscript"/>
        </w:rPr>
        <w:t>th</w:t>
      </w:r>
      <w:r w:rsidR="0092792C" w:rsidRPr="0092792C">
        <w:rPr>
          <w:rFonts w:cs="Arial"/>
          <w:b/>
          <w:bCs/>
          <w:color w:val="FF0000"/>
        </w:rPr>
        <w:t xml:space="preserve"> August</w:t>
      </w:r>
      <w:r w:rsidR="0013360D" w:rsidRPr="0092792C">
        <w:rPr>
          <w:rFonts w:cs="Arial"/>
          <w:b/>
          <w:bCs/>
          <w:color w:val="FF0000"/>
        </w:rPr>
        <w:t xml:space="preserve"> 202</w:t>
      </w:r>
      <w:r w:rsidR="0092792C" w:rsidRPr="0092792C">
        <w:rPr>
          <w:rFonts w:cs="Arial"/>
          <w:b/>
          <w:bCs/>
          <w:color w:val="FF0000"/>
        </w:rPr>
        <w:t>5</w:t>
      </w:r>
      <w:r w:rsidR="00242B0B" w:rsidRPr="00EE6153">
        <w:rPr>
          <w:rFonts w:cs="Arial"/>
        </w:rPr>
        <w:t xml:space="preserve"> and in accordance with the instructions within the section titled ‘Instructions to tenderers, communications and enquiries’. </w:t>
      </w:r>
    </w:p>
    <w:p w14:paraId="58B77B3F" w14:textId="77777777" w:rsidR="001F6230" w:rsidRPr="0001158C" w:rsidRDefault="001F6230" w:rsidP="00FE5668">
      <w:pPr>
        <w:pStyle w:val="ListParagraph"/>
        <w:rPr>
          <w:rFonts w:cs="Arial"/>
        </w:rPr>
      </w:pPr>
    </w:p>
    <w:p w14:paraId="120016CD" w14:textId="2833AD65" w:rsidR="00E8443A" w:rsidRPr="0001158C"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w:t>
      </w:r>
      <w:r w:rsidR="00781870" w:rsidRPr="0001158C">
        <w:rPr>
          <w:rFonts w:cs="Arial"/>
        </w:rPr>
        <w:t>PCC does not bind himself</w:t>
      </w:r>
      <w:r w:rsidR="001F6230" w:rsidRPr="0001158C">
        <w:rPr>
          <w:rFonts w:cs="Arial"/>
        </w:rPr>
        <w:t xml:space="preserve"> to accept the lowest or any tender. The </w:t>
      </w:r>
      <w:r w:rsidR="00781870" w:rsidRPr="0001158C">
        <w:rPr>
          <w:rFonts w:cs="Arial"/>
        </w:rPr>
        <w:t>PCC</w:t>
      </w:r>
      <w:r w:rsidR="00E8443A" w:rsidRPr="0001158C">
        <w:rPr>
          <w:rFonts w:cs="Arial"/>
        </w:rPr>
        <w:t xml:space="preserve"> reserves the </w:t>
      </w:r>
      <w:r w:rsidR="001F6230" w:rsidRPr="0001158C">
        <w:rPr>
          <w:rFonts w:cs="Arial"/>
        </w:rPr>
        <w:t>right to award all or none of the lots to one or more supplier</w:t>
      </w:r>
      <w:r w:rsidR="006C4503" w:rsidRPr="0001158C">
        <w:rPr>
          <w:rFonts w:cs="Arial"/>
        </w:rPr>
        <w:t>s</w:t>
      </w:r>
      <w:r w:rsidR="00E8443A" w:rsidRPr="0001158C">
        <w:rPr>
          <w:rFonts w:cs="Arial"/>
        </w:rPr>
        <w:t xml:space="preserve">. Evaluations will be </w:t>
      </w:r>
      <w:r w:rsidR="00B962EF" w:rsidRPr="0001158C">
        <w:rPr>
          <w:rFonts w:cs="Arial"/>
        </w:rPr>
        <w:t>based</w:t>
      </w:r>
      <w:r w:rsidR="00E8443A" w:rsidRPr="0001158C">
        <w:rPr>
          <w:rFonts w:cs="Arial"/>
        </w:rPr>
        <w:t xml:space="preserve"> </w:t>
      </w:r>
      <w:r w:rsidR="00D7443E" w:rsidRPr="0001158C">
        <w:rPr>
          <w:rFonts w:cs="Arial"/>
        </w:rPr>
        <w:t>on</w:t>
      </w:r>
      <w:r w:rsidR="001F6230" w:rsidRPr="0001158C">
        <w:rPr>
          <w:rFonts w:cs="Arial"/>
        </w:rPr>
        <w:t xml:space="preserve"> the most </w:t>
      </w:r>
      <w:r w:rsidR="002F5C5C" w:rsidRPr="0001158C">
        <w:rPr>
          <w:rFonts w:cs="Arial"/>
        </w:rPr>
        <w:t>advantag</w:t>
      </w:r>
      <w:r w:rsidR="002F5C5C">
        <w:rPr>
          <w:rFonts w:cs="Arial"/>
        </w:rPr>
        <w:t>e</w:t>
      </w:r>
      <w:r w:rsidR="002F5C5C" w:rsidRPr="0001158C">
        <w:rPr>
          <w:rFonts w:cs="Arial"/>
        </w:rPr>
        <w:t>ous</w:t>
      </w:r>
      <w:r w:rsidR="001F6230" w:rsidRPr="0001158C">
        <w:rPr>
          <w:rFonts w:cs="Arial"/>
        </w:rPr>
        <w:t xml:space="preserve"> offer to the </w:t>
      </w:r>
      <w:r w:rsidR="00781870" w:rsidRPr="0001158C">
        <w:rPr>
          <w:rFonts w:cs="Arial"/>
        </w:rPr>
        <w:t>PCC</w:t>
      </w:r>
      <w:r w:rsidR="001F6230" w:rsidRPr="0001158C">
        <w:rPr>
          <w:rFonts w:cs="Arial"/>
        </w:rPr>
        <w:t xml:space="preserve"> balancing quality with price. </w:t>
      </w:r>
    </w:p>
    <w:p w14:paraId="28777411" w14:textId="77777777" w:rsidR="00E8443A" w:rsidRPr="0001158C" w:rsidRDefault="00E8443A" w:rsidP="00FE5668">
      <w:pPr>
        <w:pStyle w:val="ListParagraph"/>
        <w:rPr>
          <w:rFonts w:cs="Arial"/>
        </w:rPr>
      </w:pPr>
    </w:p>
    <w:p w14:paraId="09AC6F7E" w14:textId="0E75D821" w:rsidR="001F6230" w:rsidRPr="00DF53CA"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award criteria for this ITT are detailed in the section </w:t>
      </w:r>
      <w:r w:rsidR="00CF5E6A">
        <w:rPr>
          <w:rFonts w:cs="Arial"/>
        </w:rPr>
        <w:t>en</w:t>
      </w:r>
      <w:r w:rsidR="001F6230" w:rsidRPr="0001158C">
        <w:rPr>
          <w:rFonts w:cs="Arial"/>
        </w:rPr>
        <w:t xml:space="preserve">titled </w:t>
      </w:r>
      <w:r w:rsidR="00D7443E" w:rsidRPr="0001158C">
        <w:rPr>
          <w:rFonts w:cs="Arial"/>
        </w:rPr>
        <w:t xml:space="preserve">contract </w:t>
      </w:r>
      <w:r w:rsidR="001F6230" w:rsidRPr="0001158C">
        <w:rPr>
          <w:rFonts w:cs="Arial"/>
        </w:rPr>
        <w:t>Award Criteria</w:t>
      </w:r>
      <w:r w:rsidR="00D7443E" w:rsidRPr="0001158C">
        <w:rPr>
          <w:rFonts w:cs="Arial"/>
        </w:rPr>
        <w:t xml:space="preserve"> and Evaluation Guidance and the allocated </w:t>
      </w:r>
      <w:r w:rsidR="00B962EF" w:rsidRPr="0001158C">
        <w:rPr>
          <w:rFonts w:cs="Arial"/>
        </w:rPr>
        <w:t>weightings</w:t>
      </w:r>
      <w:r w:rsidR="00D7443E" w:rsidRPr="0001158C">
        <w:rPr>
          <w:rFonts w:cs="Arial"/>
        </w:rPr>
        <w:t xml:space="preserve"> can be found </w:t>
      </w:r>
      <w:r w:rsidR="001F6230" w:rsidRPr="0001158C">
        <w:rPr>
          <w:rFonts w:cs="Arial"/>
        </w:rPr>
        <w:t xml:space="preserve">on </w:t>
      </w:r>
      <w:bookmarkStart w:id="8" w:name="_Hlk158211097"/>
      <w:r w:rsidR="001F6230" w:rsidRPr="0001158C">
        <w:rPr>
          <w:rFonts w:cs="Arial"/>
        </w:rPr>
        <w:t xml:space="preserve">the </w:t>
      </w:r>
      <w:r w:rsidR="00DF53CA">
        <w:rPr>
          <w:rFonts w:cs="Arial"/>
        </w:rPr>
        <w:t xml:space="preserve">Forces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 </w:t>
      </w:r>
      <w:hyperlink r:id="rId20" w:history="1">
        <w:r w:rsidR="00DF53CA" w:rsidRPr="00DF53CA">
          <w:rPr>
            <w:rStyle w:val="Hyperlink"/>
            <w:rFonts w:cs="Arial"/>
            <w:szCs w:val="24"/>
          </w:rPr>
          <w:t>https://bluelight.eu-supply.com</w:t>
        </w:r>
      </w:hyperlink>
      <w:r w:rsidR="00DF53CA" w:rsidRPr="00DF53CA">
        <w:rPr>
          <w:rFonts w:ascii="Times New Roman" w:hAnsi="Times New Roman"/>
          <w:szCs w:val="24"/>
        </w:rPr>
        <w:t>.</w:t>
      </w:r>
    </w:p>
    <w:bookmarkEnd w:id="8"/>
    <w:p w14:paraId="373DFAE8" w14:textId="77777777" w:rsidR="001F6230" w:rsidRPr="0001158C" w:rsidRDefault="001F6230" w:rsidP="00FE5668">
      <w:pPr>
        <w:pStyle w:val="ListParagraph"/>
        <w:rPr>
          <w:rFonts w:cs="Arial"/>
        </w:rPr>
      </w:pPr>
    </w:p>
    <w:p w14:paraId="5FCF70B8" w14:textId="32EB568D" w:rsidR="001F6230" w:rsidRPr="0001158C" w:rsidRDefault="008B7EF7" w:rsidP="00D252C3">
      <w:pPr>
        <w:pStyle w:val="ListParagraph"/>
        <w:numPr>
          <w:ilvl w:val="1"/>
          <w:numId w:val="2"/>
        </w:numPr>
        <w:rPr>
          <w:rFonts w:cs="Arial"/>
        </w:rPr>
      </w:pPr>
      <w:r>
        <w:rPr>
          <w:rFonts w:cs="Arial"/>
        </w:rPr>
        <w:t xml:space="preserve"> </w:t>
      </w:r>
      <w:bookmarkStart w:id="9" w:name="_Hlk158214034"/>
      <w:r w:rsidR="00E8443A" w:rsidRPr="0001158C">
        <w:rPr>
          <w:rFonts w:cs="Arial"/>
        </w:rPr>
        <w:t>T</w:t>
      </w:r>
      <w:r w:rsidR="001F6230" w:rsidRPr="0001158C">
        <w:rPr>
          <w:rFonts w:cs="Arial"/>
        </w:rPr>
        <w:t xml:space="preserve">he </w:t>
      </w:r>
      <w:r w:rsidR="00781870" w:rsidRPr="0001158C">
        <w:rPr>
          <w:rFonts w:cs="Arial"/>
        </w:rPr>
        <w:t>PCC</w:t>
      </w:r>
      <w:r w:rsidR="001F6230" w:rsidRPr="0001158C">
        <w:rPr>
          <w:rFonts w:cs="Arial"/>
        </w:rPr>
        <w:t xml:space="preserve"> re</w:t>
      </w:r>
      <w:r w:rsidR="00781870" w:rsidRPr="0001158C">
        <w:rPr>
          <w:rFonts w:cs="Arial"/>
        </w:rPr>
        <w:t>serves the right to divide his</w:t>
      </w:r>
      <w:r w:rsidR="001F6230" w:rsidRPr="0001158C">
        <w:rPr>
          <w:rFonts w:cs="Arial"/>
        </w:rPr>
        <w:t xml:space="preserve"> orders between two or more contractors, and to accept tenders for any or none of the items listed. Further details of proposed lots can be found i</w:t>
      </w:r>
      <w:r w:rsidR="00781870" w:rsidRPr="0001158C">
        <w:rPr>
          <w:rFonts w:cs="Arial"/>
        </w:rPr>
        <w:t>n</w:t>
      </w:r>
      <w:r w:rsidR="00015CFC">
        <w:rPr>
          <w:rFonts w:cs="Arial"/>
        </w:rPr>
        <w:t xml:space="preserve"> Find a Tender</w:t>
      </w:r>
      <w:r w:rsidR="001F6230" w:rsidRPr="0001158C">
        <w:rPr>
          <w:rFonts w:cs="Arial"/>
        </w:rPr>
        <w:t xml:space="preserve"> notice (if applicable) and/or </w:t>
      </w:r>
      <w:r w:rsidR="00756332">
        <w:rPr>
          <w:rFonts w:cs="Arial"/>
        </w:rPr>
        <w:t xml:space="preserve">Section three of this tender </w:t>
      </w:r>
      <w:r w:rsidR="001F6230" w:rsidRPr="0001158C">
        <w:rPr>
          <w:rFonts w:cs="Arial"/>
        </w:rPr>
        <w:t xml:space="preserve">document. </w:t>
      </w:r>
      <w:bookmarkEnd w:id="9"/>
    </w:p>
    <w:p w14:paraId="342425E6" w14:textId="77777777" w:rsidR="001F6230" w:rsidRPr="0001158C" w:rsidRDefault="001F6230" w:rsidP="00FE5668">
      <w:pPr>
        <w:pStyle w:val="ListParagraph"/>
        <w:rPr>
          <w:rFonts w:cs="Arial"/>
        </w:rPr>
      </w:pPr>
    </w:p>
    <w:p w14:paraId="69CEC756" w14:textId="77777777" w:rsidR="001F6230" w:rsidRPr="0001158C"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w:t>
      </w:r>
      <w:r w:rsidR="00781870" w:rsidRPr="0001158C">
        <w:rPr>
          <w:rFonts w:cs="Arial"/>
        </w:rPr>
        <w:t>PCC</w:t>
      </w:r>
      <w:r w:rsidR="001F6230" w:rsidRPr="0001158C">
        <w:rPr>
          <w:rFonts w:cs="Arial"/>
        </w:rPr>
        <w:t xml:space="preserve"> will not be responsible for, or pay for, expenses or losses which may be incurred by any tenderer in the preparation of their tender.</w:t>
      </w:r>
    </w:p>
    <w:p w14:paraId="3CC225D4" w14:textId="77777777" w:rsidR="001F6230" w:rsidRPr="0001158C" w:rsidRDefault="001F6230" w:rsidP="00FE5668">
      <w:pPr>
        <w:pStyle w:val="ListParagraph"/>
        <w:rPr>
          <w:rFonts w:cs="Arial"/>
        </w:rPr>
      </w:pPr>
    </w:p>
    <w:p w14:paraId="7F320BF4" w14:textId="77777777" w:rsidR="001F6230" w:rsidRDefault="008B7EF7" w:rsidP="00D252C3">
      <w:pPr>
        <w:pStyle w:val="ListParagraph"/>
        <w:numPr>
          <w:ilvl w:val="1"/>
          <w:numId w:val="2"/>
        </w:numPr>
        <w:rPr>
          <w:rFonts w:cs="Arial"/>
        </w:rPr>
      </w:pPr>
      <w:r>
        <w:rPr>
          <w:rFonts w:cs="Arial"/>
        </w:rPr>
        <w:t xml:space="preserve"> </w:t>
      </w:r>
      <w:r w:rsidR="001F6230" w:rsidRPr="0001158C">
        <w:rPr>
          <w:rFonts w:cs="Arial"/>
        </w:rPr>
        <w:t>The tenderer may quote firm prices or request the insertion in the contract of the price variation clause detailed in the Conditions of Contract.  Other things being equal, preference will be given</w:t>
      </w:r>
      <w:r w:rsidR="00EE6153">
        <w:rPr>
          <w:rFonts w:cs="Arial"/>
        </w:rPr>
        <w:t xml:space="preserve"> to tenders quoting firm prices.</w:t>
      </w:r>
    </w:p>
    <w:p w14:paraId="3E019CF5" w14:textId="77777777" w:rsidR="00EE6153" w:rsidRPr="00EE6153" w:rsidRDefault="00EE6153" w:rsidP="00EE6153">
      <w:pPr>
        <w:rPr>
          <w:rFonts w:cs="Arial"/>
        </w:rPr>
      </w:pPr>
    </w:p>
    <w:p w14:paraId="5EEF2CA8" w14:textId="77777777" w:rsidR="001F6230" w:rsidRPr="0001158C" w:rsidRDefault="008B7EF7" w:rsidP="00D252C3">
      <w:pPr>
        <w:pStyle w:val="ListParagraph"/>
        <w:numPr>
          <w:ilvl w:val="1"/>
          <w:numId w:val="2"/>
        </w:numPr>
        <w:rPr>
          <w:rFonts w:cs="Arial"/>
        </w:rPr>
      </w:pPr>
      <w:r>
        <w:rPr>
          <w:rFonts w:cs="Arial"/>
        </w:rPr>
        <w:t xml:space="preserve"> </w:t>
      </w:r>
      <w:r w:rsidR="001F6230" w:rsidRPr="0001158C">
        <w:rPr>
          <w:rFonts w:cs="Arial"/>
        </w:rPr>
        <w:t>The successful Tenderer will be required to make deliveries/provide services as detailed in this document and may have to make deliveries/provide services to other Police Forces or Emergency Services in the UK to whom this tender may also be open.</w:t>
      </w:r>
    </w:p>
    <w:p w14:paraId="18911814" w14:textId="77777777" w:rsidR="00806326" w:rsidRPr="0001158C" w:rsidRDefault="00806326" w:rsidP="00FE5668">
      <w:pPr>
        <w:pStyle w:val="ListParagraph"/>
        <w:rPr>
          <w:rFonts w:cs="Arial"/>
        </w:rPr>
      </w:pPr>
    </w:p>
    <w:p w14:paraId="11557216" w14:textId="61D65CF7" w:rsidR="00806326" w:rsidRPr="0001158C" w:rsidRDefault="001F6230" w:rsidP="00D252C3">
      <w:pPr>
        <w:pStyle w:val="ListParagraph"/>
        <w:numPr>
          <w:ilvl w:val="1"/>
          <w:numId w:val="2"/>
        </w:numPr>
        <w:rPr>
          <w:rFonts w:cs="Arial"/>
        </w:rPr>
      </w:pPr>
      <w:bookmarkStart w:id="10" w:name="_Hlk158211305"/>
      <w:r w:rsidRPr="0001158C">
        <w:rPr>
          <w:rFonts w:cs="Arial"/>
        </w:rPr>
        <w:t xml:space="preserve">Tenders </w:t>
      </w:r>
      <w:bookmarkEnd w:id="10"/>
      <w:r w:rsidRPr="0001158C">
        <w:rPr>
          <w:rFonts w:cs="Arial"/>
        </w:rPr>
        <w:t xml:space="preserve">must be submitted using the </w:t>
      </w:r>
      <w:r w:rsidR="00DF53CA">
        <w:rPr>
          <w:rFonts w:cs="Arial"/>
        </w:rPr>
        <w:t>Forces</w:t>
      </w:r>
      <w:r w:rsidR="00821D17">
        <w:rPr>
          <w:rFonts w:cs="Arial"/>
          <w:szCs w:val="24"/>
          <w:lang w:eastAsia="en-GB"/>
        </w:rPr>
        <w:t xml:space="preserve"> Tendering Por</w:t>
      </w:r>
      <w:r w:rsidR="00821D17" w:rsidRPr="0003242A">
        <w:rPr>
          <w:rFonts w:cs="Arial"/>
          <w:szCs w:val="24"/>
          <w:lang w:eastAsia="en-GB"/>
        </w:rPr>
        <w:t>tal</w:t>
      </w:r>
      <w:r w:rsidR="00821D17">
        <w:rPr>
          <w:rFonts w:cs="Arial"/>
          <w:szCs w:val="24"/>
          <w:lang w:eastAsia="en-GB"/>
        </w:rPr>
        <w:t xml:space="preserve"> @ </w:t>
      </w:r>
      <w:hyperlink r:id="rId21" w:history="1">
        <w:r w:rsidR="00DF53CA" w:rsidRPr="00DF53CA">
          <w:rPr>
            <w:rStyle w:val="Hyperlink"/>
            <w:rFonts w:cs="Arial"/>
            <w:szCs w:val="24"/>
            <w:u w:val="none"/>
          </w:rPr>
          <w:t>https://bluelight.eu-supply.com</w:t>
        </w:r>
      </w:hyperlink>
    </w:p>
    <w:p w14:paraId="16068006" w14:textId="77777777" w:rsidR="006C4503" w:rsidRPr="0001158C" w:rsidRDefault="006C4503" w:rsidP="00FE5668">
      <w:pPr>
        <w:pStyle w:val="ListParagraph"/>
        <w:rPr>
          <w:rFonts w:cs="Arial"/>
        </w:rPr>
      </w:pPr>
    </w:p>
    <w:p w14:paraId="126A2B57" w14:textId="7E00FF53" w:rsidR="001F6230" w:rsidRPr="0001158C" w:rsidRDefault="008B7EF7" w:rsidP="00821D17">
      <w:pPr>
        <w:pStyle w:val="ListParagraph"/>
        <w:numPr>
          <w:ilvl w:val="1"/>
          <w:numId w:val="2"/>
        </w:numPr>
        <w:jc w:val="left"/>
        <w:rPr>
          <w:rFonts w:cs="Arial"/>
        </w:rPr>
      </w:pPr>
      <w:r>
        <w:rPr>
          <w:rFonts w:cs="Arial"/>
        </w:rPr>
        <w:t xml:space="preserve"> </w:t>
      </w:r>
      <w:r w:rsidR="001F6230" w:rsidRPr="0001158C">
        <w:rPr>
          <w:rFonts w:cs="Arial"/>
        </w:rPr>
        <w:t>Completed documents including any backing papers, drawing</w:t>
      </w:r>
      <w:r w:rsidR="006C4503" w:rsidRPr="0001158C">
        <w:rPr>
          <w:rFonts w:cs="Arial"/>
        </w:rPr>
        <w:t>s</w:t>
      </w:r>
      <w:r w:rsidR="001F6230" w:rsidRPr="0001158C">
        <w:rPr>
          <w:rFonts w:cs="Arial"/>
        </w:rPr>
        <w:t xml:space="preserve">, or samples must be received no later than the date stated </w:t>
      </w:r>
      <w:bookmarkStart w:id="11" w:name="_Hlk158211221"/>
      <w:r w:rsidR="001F6230" w:rsidRPr="0001158C">
        <w:rPr>
          <w:rFonts w:cs="Arial"/>
        </w:rPr>
        <w:t xml:space="preserve">on the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 </w:t>
      </w:r>
      <w:hyperlink r:id="rId22" w:history="1">
        <w:r w:rsidR="00DF53CA" w:rsidRPr="00DF53CA">
          <w:rPr>
            <w:rStyle w:val="Hyperlink"/>
            <w:rFonts w:cs="Arial"/>
            <w:szCs w:val="24"/>
            <w:u w:val="none"/>
          </w:rPr>
          <w:t>https://bluelight.eu-supply.com</w:t>
        </w:r>
      </w:hyperlink>
      <w:r w:rsidR="00DF53CA">
        <w:rPr>
          <w:rFonts w:cs="Arial"/>
          <w:bCs/>
          <w:iCs/>
          <w:szCs w:val="24"/>
        </w:rPr>
        <w:t xml:space="preserve"> </w:t>
      </w:r>
      <w:r w:rsidR="001F6230" w:rsidRPr="0001158C">
        <w:rPr>
          <w:rFonts w:cs="Arial"/>
        </w:rPr>
        <w:t>and on the cover of this document.</w:t>
      </w:r>
      <w:bookmarkEnd w:id="11"/>
    </w:p>
    <w:p w14:paraId="0E0D7530" w14:textId="77777777" w:rsidR="001F6230" w:rsidRPr="0001158C" w:rsidRDefault="001F6230" w:rsidP="00FE5668">
      <w:pPr>
        <w:pStyle w:val="ListParagraph"/>
        <w:rPr>
          <w:rFonts w:cs="Arial"/>
        </w:rPr>
      </w:pPr>
    </w:p>
    <w:p w14:paraId="355557FA" w14:textId="77777777" w:rsidR="001F6230" w:rsidRPr="0001158C" w:rsidRDefault="008B7EF7" w:rsidP="00D252C3">
      <w:pPr>
        <w:pStyle w:val="ListParagraph"/>
        <w:numPr>
          <w:ilvl w:val="1"/>
          <w:numId w:val="2"/>
        </w:numPr>
        <w:rPr>
          <w:rFonts w:cs="Arial"/>
        </w:rPr>
      </w:pPr>
      <w:r>
        <w:rPr>
          <w:rFonts w:cs="Arial"/>
        </w:rPr>
        <w:t xml:space="preserve"> </w:t>
      </w:r>
      <w:r w:rsidR="00CF5E6A">
        <w:rPr>
          <w:rFonts w:cs="Arial"/>
        </w:rPr>
        <w:t>A</w:t>
      </w:r>
      <w:r w:rsidR="001F6230" w:rsidRPr="0001158C">
        <w:rPr>
          <w:rFonts w:cs="Arial"/>
        </w:rPr>
        <w:t>ny tender received after</w:t>
      </w:r>
      <w:r w:rsidR="00CF5E6A">
        <w:rPr>
          <w:rFonts w:cs="Arial"/>
        </w:rPr>
        <w:t xml:space="preserve"> published closing </w:t>
      </w:r>
      <w:r w:rsidR="001F6230" w:rsidRPr="0001158C">
        <w:rPr>
          <w:rFonts w:cs="Arial"/>
        </w:rPr>
        <w:t xml:space="preserve">time </w:t>
      </w:r>
      <w:r w:rsidR="00DC0291" w:rsidRPr="0001158C">
        <w:rPr>
          <w:rFonts w:cs="Arial"/>
        </w:rPr>
        <w:t>and date will not be considered.</w:t>
      </w:r>
    </w:p>
    <w:p w14:paraId="261CEBBC" w14:textId="77777777" w:rsidR="001F6230" w:rsidRPr="0001158C" w:rsidRDefault="001F6230" w:rsidP="00FE5668">
      <w:pPr>
        <w:pStyle w:val="ListParagraph"/>
        <w:rPr>
          <w:rFonts w:cs="Arial"/>
        </w:rPr>
      </w:pPr>
    </w:p>
    <w:p w14:paraId="3E8C63F0" w14:textId="77777777" w:rsidR="001F6230" w:rsidRPr="0001158C"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w:t>
      </w:r>
      <w:r w:rsidR="00781870" w:rsidRPr="0001158C">
        <w:rPr>
          <w:rFonts w:cs="Arial"/>
        </w:rPr>
        <w:t>PCC</w:t>
      </w:r>
      <w:r w:rsidR="001F6230" w:rsidRPr="0001158C">
        <w:rPr>
          <w:rFonts w:cs="Arial"/>
        </w:rPr>
        <w:t xml:space="preserve"> may request post tender clarifications and in some circumstances best and final offers (BAFO)</w:t>
      </w:r>
      <w:r w:rsidR="00CF5E6A">
        <w:rPr>
          <w:rFonts w:cs="Arial"/>
        </w:rPr>
        <w:t>.</w:t>
      </w:r>
    </w:p>
    <w:p w14:paraId="2AE2C375" w14:textId="77777777" w:rsidR="001F6230" w:rsidRPr="0001158C" w:rsidRDefault="001F6230" w:rsidP="00FE5668">
      <w:pPr>
        <w:pStyle w:val="ListParagraph"/>
        <w:rPr>
          <w:rFonts w:cs="Arial"/>
        </w:rPr>
      </w:pPr>
    </w:p>
    <w:p w14:paraId="58712E1A" w14:textId="77777777" w:rsidR="001F6230" w:rsidRPr="0001158C"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issue of this ITT to Tenderers does not imply any representation by the </w:t>
      </w:r>
      <w:r w:rsidR="00781870" w:rsidRPr="0001158C">
        <w:rPr>
          <w:rFonts w:cs="Arial"/>
        </w:rPr>
        <w:t>PCC</w:t>
      </w:r>
      <w:r w:rsidR="001F6230" w:rsidRPr="0001158C">
        <w:rPr>
          <w:rFonts w:cs="Arial"/>
        </w:rPr>
        <w:t xml:space="preserve"> as to the financial stability, technical competence, or ability in any way to carry out the Service by the Tenderer. </w:t>
      </w:r>
    </w:p>
    <w:p w14:paraId="09028A0B" w14:textId="77777777" w:rsidR="001F6230" w:rsidRPr="0001158C" w:rsidRDefault="001F6230" w:rsidP="00FE5668">
      <w:pPr>
        <w:pStyle w:val="ListParagraph"/>
        <w:rPr>
          <w:rFonts w:cs="Arial"/>
        </w:rPr>
      </w:pPr>
    </w:p>
    <w:p w14:paraId="41767F5E" w14:textId="77777777" w:rsidR="001F6230" w:rsidRPr="0001158C" w:rsidRDefault="008B7EF7" w:rsidP="00D252C3">
      <w:pPr>
        <w:pStyle w:val="ListParagraph"/>
        <w:numPr>
          <w:ilvl w:val="1"/>
          <w:numId w:val="2"/>
        </w:numPr>
        <w:rPr>
          <w:rFonts w:cs="Arial"/>
        </w:rPr>
      </w:pPr>
      <w:r>
        <w:rPr>
          <w:rFonts w:cs="Arial"/>
        </w:rPr>
        <w:t xml:space="preserve"> </w:t>
      </w:r>
      <w:r w:rsidR="001F6230" w:rsidRPr="0001158C">
        <w:rPr>
          <w:rFonts w:cs="Arial"/>
        </w:rPr>
        <w:t xml:space="preserve">The </w:t>
      </w:r>
      <w:r w:rsidR="00781870" w:rsidRPr="0001158C">
        <w:rPr>
          <w:rFonts w:cs="Arial"/>
        </w:rPr>
        <w:t>PCC</w:t>
      </w:r>
      <w:r w:rsidR="001F6230" w:rsidRPr="0001158C">
        <w:rPr>
          <w:rFonts w:cs="Arial"/>
        </w:rPr>
        <w:t xml:space="preserve"> reserves the right to alter the timings of any of the evaluation stages or withdraw the invitation to tender and any of the evaluation stages at any time. </w:t>
      </w:r>
    </w:p>
    <w:p w14:paraId="7A011BE7" w14:textId="77777777" w:rsidR="001F6230" w:rsidRPr="0001158C" w:rsidRDefault="001F6230" w:rsidP="00FE5668">
      <w:pPr>
        <w:pStyle w:val="ListParagraph"/>
        <w:rPr>
          <w:rFonts w:cs="Arial"/>
        </w:rPr>
      </w:pPr>
    </w:p>
    <w:p w14:paraId="3B4BC4D6" w14:textId="77777777" w:rsidR="000C1E33" w:rsidRDefault="008B7EF7" w:rsidP="000C1E33">
      <w:pPr>
        <w:pStyle w:val="ListParagraph"/>
        <w:numPr>
          <w:ilvl w:val="1"/>
          <w:numId w:val="2"/>
        </w:numPr>
        <w:rPr>
          <w:rFonts w:cs="Arial"/>
        </w:rPr>
      </w:pPr>
      <w:r>
        <w:rPr>
          <w:rFonts w:cs="Arial"/>
        </w:rPr>
        <w:t xml:space="preserve"> </w:t>
      </w:r>
      <w:r w:rsidR="001F6230" w:rsidRPr="0001158C">
        <w:rPr>
          <w:rFonts w:cs="Arial"/>
        </w:rPr>
        <w:t xml:space="preserve">The </w:t>
      </w:r>
      <w:r w:rsidR="00781870" w:rsidRPr="0001158C">
        <w:rPr>
          <w:rFonts w:cs="Arial"/>
        </w:rPr>
        <w:t>PCC</w:t>
      </w:r>
      <w:r w:rsidR="001F6230" w:rsidRPr="0001158C">
        <w:rPr>
          <w:rFonts w:cs="Arial"/>
        </w:rPr>
        <w:t xml:space="preserve"> is subject to the Freedom of Information Act 2000 </w:t>
      </w:r>
      <w:r w:rsidR="00781870" w:rsidRPr="0001158C">
        <w:rPr>
          <w:rFonts w:cs="Arial"/>
        </w:rPr>
        <w:t xml:space="preserve">(the ‘FOIA’) </w:t>
      </w:r>
      <w:r w:rsidR="001F6230" w:rsidRPr="0001158C">
        <w:rPr>
          <w:rFonts w:cs="Arial"/>
        </w:rPr>
        <w:t xml:space="preserve">which provides that all individuals have the right to any recorded information held by the </w:t>
      </w:r>
      <w:r w:rsidR="00781870" w:rsidRPr="0001158C">
        <w:rPr>
          <w:rFonts w:cs="Arial"/>
        </w:rPr>
        <w:t>PCC</w:t>
      </w:r>
      <w:r w:rsidR="001F6230" w:rsidRPr="0001158C">
        <w:rPr>
          <w:rFonts w:cs="Arial"/>
        </w:rPr>
        <w:t xml:space="preserve"> unless covered by one of 23 exemptions, which protect certain information. Information must be provided within 20 working days of request. Information held by the supplier relating to any contract with the </w:t>
      </w:r>
      <w:r w:rsidR="00781870" w:rsidRPr="0001158C">
        <w:rPr>
          <w:rFonts w:cs="Arial"/>
        </w:rPr>
        <w:t>PCC will be subject to the FOIA</w:t>
      </w:r>
      <w:r w:rsidR="001F6230" w:rsidRPr="0001158C">
        <w:rPr>
          <w:rFonts w:cs="Arial"/>
        </w:rPr>
        <w:t xml:space="preserve"> in the same way as information held by the </w:t>
      </w:r>
      <w:r w:rsidR="00781870" w:rsidRPr="0001158C">
        <w:rPr>
          <w:rFonts w:cs="Arial"/>
        </w:rPr>
        <w:t>PCC</w:t>
      </w:r>
    </w:p>
    <w:p w14:paraId="64CB2A38" w14:textId="77777777" w:rsidR="000C1E33" w:rsidRPr="000C1E33" w:rsidRDefault="000C1E33" w:rsidP="000C1E33">
      <w:pPr>
        <w:pStyle w:val="ListParagraph"/>
        <w:rPr>
          <w:rFonts w:cs="Arial"/>
          <w:szCs w:val="24"/>
        </w:rPr>
      </w:pPr>
    </w:p>
    <w:p w14:paraId="61111128" w14:textId="5E53435A" w:rsidR="000C1E33" w:rsidRPr="00565EBF" w:rsidRDefault="000C1E33" w:rsidP="000C1E33">
      <w:pPr>
        <w:pStyle w:val="ListParagraph"/>
        <w:numPr>
          <w:ilvl w:val="1"/>
          <w:numId w:val="2"/>
        </w:numPr>
        <w:rPr>
          <w:rFonts w:cs="Arial"/>
        </w:rPr>
      </w:pPr>
      <w:bookmarkStart w:id="12" w:name="_Hlk185429775"/>
      <w:r w:rsidRPr="00565EBF">
        <w:rPr>
          <w:rFonts w:cs="Arial"/>
          <w:szCs w:val="24"/>
        </w:rPr>
        <w:t xml:space="preserve">The PCC and NWP have no conflicts to declare in relation to this tender. </w:t>
      </w:r>
    </w:p>
    <w:bookmarkEnd w:id="12"/>
    <w:p w14:paraId="4A2F7795" w14:textId="77777777" w:rsidR="00E8443A" w:rsidRPr="0001158C" w:rsidRDefault="00E8443A" w:rsidP="00FE5668">
      <w:pPr>
        <w:pStyle w:val="ListParagraph"/>
        <w:rPr>
          <w:rFonts w:cs="Arial"/>
        </w:rPr>
      </w:pPr>
    </w:p>
    <w:p w14:paraId="1A0B6A8B" w14:textId="6169FF46" w:rsidR="00A0194E" w:rsidRPr="0001158C" w:rsidRDefault="008B7EF7" w:rsidP="00D252C3">
      <w:pPr>
        <w:pStyle w:val="ListParagraph"/>
        <w:numPr>
          <w:ilvl w:val="1"/>
          <w:numId w:val="2"/>
        </w:numPr>
        <w:rPr>
          <w:rFonts w:cs="Arial"/>
        </w:rPr>
      </w:pPr>
      <w:r>
        <w:rPr>
          <w:rFonts w:cs="Arial"/>
        </w:rPr>
        <w:t xml:space="preserve"> </w:t>
      </w:r>
      <w:r w:rsidR="00A7372F" w:rsidRPr="0001158C">
        <w:rPr>
          <w:rFonts w:cs="Arial"/>
        </w:rPr>
        <w:t xml:space="preserve">Tenders </w:t>
      </w:r>
      <w:r w:rsidR="00A0194E" w:rsidRPr="0001158C">
        <w:rPr>
          <w:rFonts w:cs="Arial"/>
        </w:rPr>
        <w:t xml:space="preserve">should answer all questions as accurately and concisely as possible. </w:t>
      </w:r>
    </w:p>
    <w:p w14:paraId="4303210D" w14:textId="77777777" w:rsidR="00A0194E" w:rsidRPr="0001158C" w:rsidRDefault="00A0194E" w:rsidP="00FE5668">
      <w:pPr>
        <w:pStyle w:val="ListParagraph"/>
        <w:rPr>
          <w:rFonts w:cs="Arial"/>
        </w:rPr>
      </w:pPr>
    </w:p>
    <w:p w14:paraId="6A17BF4B" w14:textId="77777777" w:rsidR="00A0194E" w:rsidRDefault="008B7EF7" w:rsidP="00D252C3">
      <w:pPr>
        <w:pStyle w:val="ListParagraph"/>
        <w:numPr>
          <w:ilvl w:val="1"/>
          <w:numId w:val="2"/>
        </w:numPr>
        <w:rPr>
          <w:rFonts w:cs="Arial"/>
        </w:rPr>
      </w:pPr>
      <w:r>
        <w:rPr>
          <w:rFonts w:cs="Arial"/>
        </w:rPr>
        <w:t xml:space="preserve">  </w:t>
      </w:r>
      <w:r w:rsidR="00A0194E" w:rsidRPr="0001158C">
        <w:rPr>
          <w:rFonts w:cs="Arial"/>
        </w:rPr>
        <w:t xml:space="preserve">Do not include general marketing or promotional material from your Company as answers to the questions unless specifically requested </w:t>
      </w:r>
      <w:r w:rsidR="001B7D3D" w:rsidRPr="0001158C">
        <w:rPr>
          <w:rFonts w:cs="Arial"/>
        </w:rPr>
        <w:t xml:space="preserve">to </w:t>
      </w:r>
      <w:r w:rsidR="001B7D3D">
        <w:rPr>
          <w:rFonts w:cs="Arial"/>
        </w:rPr>
        <w:t>do</w:t>
      </w:r>
      <w:r w:rsidR="00A0194E" w:rsidRPr="0001158C">
        <w:rPr>
          <w:rFonts w:cs="Arial"/>
        </w:rPr>
        <w:t xml:space="preserve"> so.</w:t>
      </w:r>
    </w:p>
    <w:p w14:paraId="2C129CB4" w14:textId="77777777" w:rsidR="00A3115D" w:rsidRPr="00A3115D" w:rsidRDefault="00A3115D" w:rsidP="00FE5668">
      <w:pPr>
        <w:pStyle w:val="ListParagraph"/>
        <w:rPr>
          <w:rFonts w:cs="Arial"/>
        </w:rPr>
      </w:pPr>
    </w:p>
    <w:p w14:paraId="611273EA" w14:textId="77777777" w:rsidR="00A0194E" w:rsidRDefault="00A0194E" w:rsidP="00D252C3">
      <w:pPr>
        <w:pStyle w:val="ListParagraph"/>
        <w:numPr>
          <w:ilvl w:val="1"/>
          <w:numId w:val="2"/>
        </w:numPr>
        <w:rPr>
          <w:rFonts w:cs="Arial"/>
        </w:rPr>
      </w:pPr>
      <w:r w:rsidRPr="00A3115D">
        <w:rPr>
          <w:rFonts w:cs="Arial"/>
        </w:rPr>
        <w:t>Question</w:t>
      </w:r>
      <w:r w:rsidR="005B4660" w:rsidRPr="00A3115D">
        <w:rPr>
          <w:rFonts w:cs="Arial"/>
        </w:rPr>
        <w:t xml:space="preserve">s may be </w:t>
      </w:r>
      <w:r w:rsidR="00370CC2" w:rsidRPr="00A3115D">
        <w:rPr>
          <w:rFonts w:cs="Arial"/>
        </w:rPr>
        <w:t>answered</w:t>
      </w:r>
      <w:r w:rsidR="005B4660" w:rsidRPr="00A3115D">
        <w:rPr>
          <w:rFonts w:cs="Arial"/>
        </w:rPr>
        <w:t xml:space="preserve"> in Welsh or </w:t>
      </w:r>
      <w:r w:rsidR="00370CC2" w:rsidRPr="00A3115D">
        <w:rPr>
          <w:rFonts w:cs="Arial"/>
        </w:rPr>
        <w:t>English</w:t>
      </w:r>
      <w:r w:rsidR="005B4660" w:rsidRPr="00A3115D">
        <w:rPr>
          <w:rFonts w:cs="Arial"/>
        </w:rPr>
        <w:t>.</w:t>
      </w:r>
    </w:p>
    <w:p w14:paraId="1BF5BFA3" w14:textId="77777777" w:rsidR="00A3115D" w:rsidRPr="00A3115D" w:rsidRDefault="00A3115D" w:rsidP="00FE5668">
      <w:pPr>
        <w:pStyle w:val="ListParagraph"/>
        <w:rPr>
          <w:rFonts w:cs="Arial"/>
        </w:rPr>
      </w:pPr>
    </w:p>
    <w:p w14:paraId="3DC58BB5" w14:textId="77777777" w:rsidR="004E609A" w:rsidRPr="003E5E75" w:rsidRDefault="008B7EF7" w:rsidP="00FE5668">
      <w:pPr>
        <w:pStyle w:val="ListParagraph"/>
        <w:numPr>
          <w:ilvl w:val="1"/>
          <w:numId w:val="2"/>
        </w:numPr>
        <w:rPr>
          <w:rFonts w:cs="Arial"/>
        </w:rPr>
        <w:sectPr w:rsidR="004E609A" w:rsidRPr="003E5E75" w:rsidSect="004C2403">
          <w:type w:val="continuous"/>
          <w:pgSz w:w="11906" w:h="16838"/>
          <w:pgMar w:top="1440" w:right="1800" w:bottom="1440" w:left="1800" w:header="708" w:footer="567" w:gutter="0"/>
          <w:cols w:space="708"/>
          <w:docGrid w:linePitch="360"/>
        </w:sectPr>
      </w:pPr>
      <w:r>
        <w:rPr>
          <w:rFonts w:cs="Arial"/>
        </w:rPr>
        <w:t xml:space="preserve"> </w:t>
      </w:r>
      <w:r w:rsidR="00A0194E" w:rsidRPr="003E5E75">
        <w:rPr>
          <w:rFonts w:cs="Arial"/>
        </w:rPr>
        <w:t xml:space="preserve">Should you feel a question is not relevant to this procurement or your company please state </w:t>
      </w:r>
      <w:r w:rsidR="00A3115D" w:rsidRPr="003E5E75">
        <w:rPr>
          <w:rFonts w:cs="Arial"/>
        </w:rPr>
        <w:t>“</w:t>
      </w:r>
      <w:r w:rsidR="00A0194E" w:rsidRPr="003E5E75">
        <w:rPr>
          <w:rFonts w:cs="Arial"/>
        </w:rPr>
        <w:t>Not relevant</w:t>
      </w:r>
      <w:r w:rsidR="00A3115D" w:rsidRPr="003E5E75">
        <w:rPr>
          <w:rFonts w:cs="Arial"/>
        </w:rPr>
        <w:t>”</w:t>
      </w:r>
      <w:r w:rsidR="00A0194E" w:rsidRPr="003E5E75">
        <w:rPr>
          <w:rFonts w:cs="Arial"/>
        </w:rPr>
        <w:t xml:space="preserve"> in the response box</w:t>
      </w:r>
      <w:r w:rsidR="00A3115D" w:rsidRPr="003E5E75">
        <w:rPr>
          <w:rFonts w:cs="Arial"/>
        </w:rPr>
        <w:t>. D</w:t>
      </w:r>
      <w:r w:rsidR="00A0194E" w:rsidRPr="003E5E75">
        <w:rPr>
          <w:rFonts w:cs="Arial"/>
        </w:rPr>
        <w:t xml:space="preserve">o not leave it blank as we will assume you </w:t>
      </w:r>
      <w:r w:rsidR="00A3115D" w:rsidRPr="003E5E75">
        <w:rPr>
          <w:rFonts w:cs="Arial"/>
        </w:rPr>
        <w:t>have</w:t>
      </w:r>
      <w:r w:rsidR="00A0194E" w:rsidRPr="003E5E75">
        <w:rPr>
          <w:rFonts w:cs="Arial"/>
        </w:rPr>
        <w:t xml:space="preserve"> fail</w:t>
      </w:r>
      <w:r w:rsidR="00A3115D" w:rsidRPr="003E5E75">
        <w:rPr>
          <w:rFonts w:cs="Arial"/>
        </w:rPr>
        <w:t>ed</w:t>
      </w:r>
      <w:r w:rsidR="00A0194E" w:rsidRPr="003E5E75">
        <w:rPr>
          <w:rFonts w:cs="Arial"/>
        </w:rPr>
        <w:t xml:space="preserve"> to respond to the question and score it </w:t>
      </w:r>
      <w:r w:rsidR="009E1E74" w:rsidRPr="003E5E75">
        <w:rPr>
          <w:rFonts w:cs="Arial"/>
        </w:rPr>
        <w:t>zero</w:t>
      </w:r>
      <w:r w:rsidR="00A0194E" w:rsidRPr="003E5E75">
        <w:rPr>
          <w:rFonts w:cs="Arial"/>
        </w:rPr>
        <w:t xml:space="preserve">. </w:t>
      </w:r>
    </w:p>
    <w:p w14:paraId="5E8D8122" w14:textId="77777777" w:rsidR="001F6230" w:rsidRPr="00A3115D" w:rsidRDefault="001F6230" w:rsidP="00D252C3">
      <w:pPr>
        <w:pStyle w:val="Heading2"/>
        <w:numPr>
          <w:ilvl w:val="0"/>
          <w:numId w:val="2"/>
        </w:numPr>
        <w:rPr>
          <w:rFonts w:cs="Arial"/>
        </w:rPr>
      </w:pPr>
      <w:bookmarkStart w:id="13" w:name="_Toc204000710"/>
      <w:r w:rsidRPr="00A3115D">
        <w:rPr>
          <w:rFonts w:cs="Arial"/>
        </w:rPr>
        <w:t>COMMUNICATIONS AND ENQUIRIES</w:t>
      </w:r>
      <w:bookmarkEnd w:id="13"/>
    </w:p>
    <w:p w14:paraId="759FE225" w14:textId="77777777" w:rsidR="001F6230" w:rsidRPr="0003242A" w:rsidRDefault="001F6230" w:rsidP="00FE5668">
      <w:pPr>
        <w:jc w:val="both"/>
        <w:rPr>
          <w:rFonts w:ascii="Arial" w:eastAsia="Times" w:hAnsi="Arial" w:cs="Arial"/>
          <w:szCs w:val="24"/>
        </w:rPr>
      </w:pPr>
    </w:p>
    <w:p w14:paraId="11B39BC2" w14:textId="35A01AFF" w:rsidR="001F6230" w:rsidRPr="00A3115D" w:rsidRDefault="00AD03FE" w:rsidP="00241E0A">
      <w:pPr>
        <w:pStyle w:val="ListParagraph"/>
        <w:keepLines/>
        <w:numPr>
          <w:ilvl w:val="1"/>
          <w:numId w:val="2"/>
        </w:numPr>
        <w:tabs>
          <w:tab w:val="num" w:pos="993"/>
        </w:tabs>
        <w:rPr>
          <w:rFonts w:eastAsia="Times" w:cs="Arial"/>
          <w:lang w:val="en-US"/>
        </w:rPr>
      </w:pPr>
      <w:r>
        <w:rPr>
          <w:rFonts w:eastAsia="Times" w:cs="Arial"/>
          <w:lang w:val="en-US"/>
        </w:rPr>
        <w:t xml:space="preserve"> </w:t>
      </w:r>
      <w:r w:rsidR="001F6230" w:rsidRPr="00A3115D">
        <w:rPr>
          <w:rFonts w:eastAsia="Times" w:cs="Arial"/>
          <w:lang w:val="en-US"/>
        </w:rPr>
        <w:t xml:space="preserve">During the period of the Tender the Tenderer shall only contact the Procurement Department via the Q&amp;A facility within the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 </w:t>
      </w:r>
      <w:hyperlink r:id="rId23" w:history="1">
        <w:r w:rsidR="00DF53CA" w:rsidRPr="00FA4E78">
          <w:rPr>
            <w:rStyle w:val="Hyperlink"/>
            <w:rFonts w:cs="Arial"/>
            <w:szCs w:val="24"/>
          </w:rPr>
          <w:t>https://bluelight.eu-supply.com</w:t>
        </w:r>
      </w:hyperlink>
      <w:r w:rsidR="00DF53CA">
        <w:rPr>
          <w:rFonts w:cs="Arial"/>
          <w:bCs/>
          <w:iCs/>
          <w:szCs w:val="24"/>
        </w:rPr>
        <w:t xml:space="preserve"> </w:t>
      </w:r>
      <w:r w:rsidR="001F6230" w:rsidRPr="00A3115D">
        <w:rPr>
          <w:rFonts w:eastAsia="Times" w:cs="Arial"/>
          <w:lang w:val="en-US"/>
        </w:rPr>
        <w:t xml:space="preserve">any other methods of communication will not be responded to. </w:t>
      </w:r>
      <w:r w:rsidR="00A3115D">
        <w:rPr>
          <w:rFonts w:eastAsia="Times" w:cs="Arial"/>
          <w:lang w:val="en-US"/>
        </w:rPr>
        <w:br/>
      </w:r>
    </w:p>
    <w:p w14:paraId="326B0DC3" w14:textId="77777777" w:rsidR="001F6230" w:rsidRPr="00A3115D" w:rsidRDefault="00AD03FE" w:rsidP="00AB6E5B">
      <w:pPr>
        <w:pStyle w:val="ListParagraph"/>
        <w:keepLines/>
        <w:numPr>
          <w:ilvl w:val="1"/>
          <w:numId w:val="2"/>
        </w:numPr>
        <w:tabs>
          <w:tab w:val="num" w:pos="993"/>
        </w:tabs>
        <w:rPr>
          <w:rFonts w:eastAsia="Times" w:cs="Arial"/>
          <w:lang w:val="en-US"/>
        </w:rPr>
      </w:pPr>
      <w:r>
        <w:rPr>
          <w:rFonts w:eastAsia="Times" w:cs="Arial"/>
          <w:szCs w:val="24"/>
          <w:lang w:val="en-US"/>
        </w:rPr>
        <w:t xml:space="preserve"> </w:t>
      </w:r>
      <w:r w:rsidR="001F6230" w:rsidRPr="00A3115D">
        <w:rPr>
          <w:rFonts w:eastAsia="Times" w:cs="Arial"/>
          <w:szCs w:val="24"/>
          <w:lang w:val="en-US"/>
        </w:rPr>
        <w:t xml:space="preserve">The Tenderer is advised that where such enquiries have been made, and it is appropriate to do so, </w:t>
      </w:r>
      <w:r w:rsidR="00781870" w:rsidRPr="00A3115D">
        <w:rPr>
          <w:rFonts w:cs="Arial"/>
          <w:szCs w:val="24"/>
        </w:rPr>
        <w:t>the</w:t>
      </w:r>
      <w:r w:rsidR="001F6230" w:rsidRPr="00A3115D">
        <w:rPr>
          <w:rFonts w:cs="Arial"/>
          <w:szCs w:val="24"/>
        </w:rPr>
        <w:t xml:space="preserve"> </w:t>
      </w:r>
      <w:r w:rsidR="00781870" w:rsidRPr="00A3115D">
        <w:rPr>
          <w:rFonts w:cs="Arial"/>
          <w:szCs w:val="24"/>
        </w:rPr>
        <w:t>PCC</w:t>
      </w:r>
      <w:r w:rsidR="001F6230" w:rsidRPr="00A3115D">
        <w:rPr>
          <w:rFonts w:cs="Arial"/>
          <w:szCs w:val="24"/>
        </w:rPr>
        <w:t xml:space="preserve"> </w:t>
      </w:r>
      <w:r w:rsidR="001F6230" w:rsidRPr="00A3115D">
        <w:rPr>
          <w:rFonts w:eastAsia="Times" w:cs="Arial"/>
          <w:szCs w:val="24"/>
          <w:lang w:val="en-US"/>
        </w:rPr>
        <w:t>will distribute to all prospective Tenderers a copy of the</w:t>
      </w:r>
      <w:r w:rsidR="00FB6CFB" w:rsidRPr="00A3115D">
        <w:rPr>
          <w:rFonts w:eastAsia="Times" w:cs="Arial"/>
          <w:szCs w:val="24"/>
          <w:lang w:val="en-US"/>
        </w:rPr>
        <w:t xml:space="preserve"> enquiry and the written reply. </w:t>
      </w:r>
      <w:r w:rsidR="001F6230" w:rsidRPr="00A3115D">
        <w:rPr>
          <w:rFonts w:eastAsia="Times" w:cs="Arial"/>
          <w:szCs w:val="24"/>
          <w:lang w:val="en-US"/>
        </w:rPr>
        <w:t xml:space="preserve">In the event that the Tenderer wishes for an enquiry not to be distributed, then </w:t>
      </w:r>
      <w:r w:rsidR="00781870" w:rsidRPr="00A3115D">
        <w:rPr>
          <w:rFonts w:cs="Arial"/>
          <w:szCs w:val="24"/>
        </w:rPr>
        <w:t>the</w:t>
      </w:r>
      <w:r w:rsidR="001F6230" w:rsidRPr="00A3115D">
        <w:rPr>
          <w:rFonts w:cs="Arial"/>
          <w:szCs w:val="24"/>
        </w:rPr>
        <w:t xml:space="preserve"> </w:t>
      </w:r>
      <w:r w:rsidR="00781870" w:rsidRPr="00A3115D">
        <w:rPr>
          <w:rFonts w:cs="Arial"/>
          <w:szCs w:val="24"/>
        </w:rPr>
        <w:t>PCC</w:t>
      </w:r>
      <w:r w:rsidR="001F6230" w:rsidRPr="00A3115D">
        <w:rPr>
          <w:rFonts w:cs="Arial"/>
          <w:szCs w:val="24"/>
        </w:rPr>
        <w:t xml:space="preserve"> </w:t>
      </w:r>
      <w:r w:rsidR="001F6230" w:rsidRPr="00A3115D">
        <w:rPr>
          <w:rFonts w:eastAsia="Times" w:cs="Arial"/>
          <w:szCs w:val="24"/>
          <w:lang w:val="en-US"/>
        </w:rPr>
        <w:t>reserves the right to send the enquiry back to the Tenderer unanswered.</w:t>
      </w:r>
      <w:r w:rsidR="00A3115D">
        <w:rPr>
          <w:rFonts w:eastAsia="Times" w:cs="Arial"/>
          <w:szCs w:val="24"/>
          <w:lang w:val="en-US"/>
        </w:rPr>
        <w:br/>
      </w:r>
    </w:p>
    <w:p w14:paraId="4FFBB2BA" w14:textId="01FC974D" w:rsidR="001F6230" w:rsidRPr="00821D17" w:rsidRDefault="00AD03FE" w:rsidP="00241E0A">
      <w:pPr>
        <w:pStyle w:val="ListParagraph"/>
        <w:keepLines/>
        <w:numPr>
          <w:ilvl w:val="1"/>
          <w:numId w:val="2"/>
        </w:numPr>
        <w:tabs>
          <w:tab w:val="num" w:pos="993"/>
        </w:tabs>
        <w:rPr>
          <w:rFonts w:eastAsia="Times" w:cs="Arial"/>
          <w:lang w:val="en-US"/>
        </w:rPr>
      </w:pPr>
      <w:r>
        <w:rPr>
          <w:rFonts w:cs="Arial"/>
          <w:szCs w:val="24"/>
        </w:rPr>
        <w:t xml:space="preserve"> </w:t>
      </w:r>
      <w:r w:rsidR="001F6230" w:rsidRPr="00A3115D">
        <w:rPr>
          <w:rFonts w:cs="Arial"/>
          <w:szCs w:val="24"/>
        </w:rPr>
        <w:t xml:space="preserve">The </w:t>
      </w:r>
      <w:r w:rsidR="00781870" w:rsidRPr="00A3115D">
        <w:rPr>
          <w:rFonts w:cs="Arial"/>
          <w:szCs w:val="24"/>
        </w:rPr>
        <w:t>PCC</w:t>
      </w:r>
      <w:r w:rsidR="001F6230" w:rsidRPr="00A3115D">
        <w:rPr>
          <w:rFonts w:cs="Arial"/>
          <w:szCs w:val="24"/>
        </w:rPr>
        <w:t xml:space="preserve"> </w:t>
      </w:r>
      <w:r w:rsidR="001F6230" w:rsidRPr="00A3115D">
        <w:rPr>
          <w:rFonts w:eastAsia="Times" w:cs="Arial"/>
          <w:szCs w:val="24"/>
          <w:lang w:val="en-US"/>
        </w:rPr>
        <w:t xml:space="preserve">will only accept questions as per date published </w:t>
      </w:r>
      <w:r w:rsidR="0004348F" w:rsidRPr="00A3115D">
        <w:rPr>
          <w:rFonts w:eastAsia="Times" w:cs="Arial"/>
          <w:szCs w:val="24"/>
          <w:lang w:val="en-US"/>
        </w:rPr>
        <w:t>on the</w:t>
      </w:r>
      <w:r w:rsidR="001F6230" w:rsidRPr="00A3115D">
        <w:rPr>
          <w:rFonts w:eastAsia="Times" w:cs="Arial"/>
          <w:szCs w:val="24"/>
          <w:lang w:val="en-US"/>
        </w:rPr>
        <w:t xml:space="preserve">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w:t>
      </w:r>
      <w:bookmarkStart w:id="14" w:name="_Hlk158211363"/>
      <w:r w:rsidR="00821D17">
        <w:rPr>
          <w:rFonts w:cs="Arial"/>
          <w:szCs w:val="24"/>
          <w:lang w:eastAsia="en-GB"/>
        </w:rPr>
        <w:t>@</w:t>
      </w:r>
      <w:r w:rsidR="00821D17" w:rsidRPr="00DF53CA">
        <w:rPr>
          <w:rFonts w:cs="Arial"/>
          <w:szCs w:val="24"/>
          <w:lang w:eastAsia="en-GB"/>
        </w:rPr>
        <w:t xml:space="preserve"> </w:t>
      </w:r>
      <w:hyperlink r:id="rId24" w:history="1">
        <w:r w:rsidR="00DF53CA" w:rsidRPr="00DF53CA">
          <w:rPr>
            <w:rStyle w:val="Hyperlink"/>
            <w:rFonts w:cs="Arial"/>
            <w:szCs w:val="24"/>
            <w:u w:val="none"/>
          </w:rPr>
          <w:t>https://bluelight.eu-supply.com</w:t>
        </w:r>
      </w:hyperlink>
      <w:bookmarkEnd w:id="14"/>
    </w:p>
    <w:p w14:paraId="17024460" w14:textId="77777777" w:rsidR="00821D17" w:rsidRPr="00821D17" w:rsidRDefault="00821D17" w:rsidP="00821D17">
      <w:pPr>
        <w:pStyle w:val="ListParagraph"/>
        <w:keepLines/>
        <w:ind w:left="794"/>
        <w:rPr>
          <w:rFonts w:eastAsia="Times" w:cs="Arial"/>
          <w:lang w:val="en-US"/>
        </w:rPr>
      </w:pPr>
    </w:p>
    <w:p w14:paraId="06046EF4" w14:textId="78E8D362" w:rsidR="00CF5E6A" w:rsidRPr="00CF5E6A" w:rsidRDefault="00AD03FE" w:rsidP="00241E0A">
      <w:pPr>
        <w:pStyle w:val="ListParagraph"/>
        <w:keepLines/>
        <w:numPr>
          <w:ilvl w:val="1"/>
          <w:numId w:val="2"/>
        </w:numPr>
        <w:tabs>
          <w:tab w:val="num" w:pos="993"/>
        </w:tabs>
        <w:rPr>
          <w:rFonts w:eastAsia="Times" w:cs="Arial"/>
          <w:lang w:val="en-US"/>
        </w:rPr>
      </w:pPr>
      <w:r>
        <w:rPr>
          <w:rFonts w:eastAsia="Times" w:cs="Arial"/>
          <w:szCs w:val="24"/>
          <w:lang w:val="en-US"/>
        </w:rPr>
        <w:t xml:space="preserve"> </w:t>
      </w:r>
      <w:r w:rsidR="001F6230" w:rsidRPr="00A3115D">
        <w:rPr>
          <w:rFonts w:eastAsia="Times" w:cs="Arial"/>
          <w:szCs w:val="24"/>
          <w:lang w:val="en-US"/>
        </w:rPr>
        <w:t>When submitting a question/query please do not include any details which will identify your organisatio</w:t>
      </w:r>
      <w:r w:rsidR="006C4503" w:rsidRPr="00A3115D">
        <w:rPr>
          <w:rFonts w:eastAsia="Times" w:cs="Arial"/>
          <w:szCs w:val="24"/>
          <w:lang w:val="en-US"/>
        </w:rPr>
        <w:t>n</w:t>
      </w:r>
      <w:r w:rsidR="001F6230" w:rsidRPr="00A3115D">
        <w:rPr>
          <w:rFonts w:eastAsia="Times" w:cs="Arial"/>
          <w:szCs w:val="24"/>
          <w:lang w:val="en-US"/>
        </w:rPr>
        <w:t xml:space="preserve"> with</w:t>
      </w:r>
      <w:r w:rsidR="006C4503" w:rsidRPr="00A3115D">
        <w:rPr>
          <w:rFonts w:eastAsia="Times" w:cs="Arial"/>
          <w:szCs w:val="24"/>
          <w:lang w:val="en-US"/>
        </w:rPr>
        <w:t>in</w:t>
      </w:r>
      <w:r w:rsidR="001F6230" w:rsidRPr="00A3115D">
        <w:rPr>
          <w:rFonts w:eastAsia="Times" w:cs="Arial"/>
          <w:szCs w:val="24"/>
          <w:lang w:val="en-US"/>
        </w:rPr>
        <w:t xml:space="preserve"> the box containing your question/query. The information in this box will be seen by all interested suppliers. </w:t>
      </w:r>
    </w:p>
    <w:p w14:paraId="732130E6" w14:textId="77777777" w:rsidR="00CF5E6A" w:rsidRPr="00CF5E6A" w:rsidRDefault="00CF5E6A" w:rsidP="00CF5E6A">
      <w:pPr>
        <w:pStyle w:val="ListParagraph"/>
        <w:keepLines/>
        <w:ind w:left="907"/>
        <w:rPr>
          <w:rFonts w:eastAsia="Times" w:cs="Arial"/>
          <w:lang w:val="en-US"/>
        </w:rPr>
      </w:pPr>
    </w:p>
    <w:p w14:paraId="5B5DD27A" w14:textId="77777777" w:rsidR="003635A7" w:rsidRDefault="00AD03FE" w:rsidP="00241E0A">
      <w:pPr>
        <w:pStyle w:val="ListParagraph"/>
        <w:keepLines/>
        <w:numPr>
          <w:ilvl w:val="1"/>
          <w:numId w:val="2"/>
        </w:numPr>
        <w:tabs>
          <w:tab w:val="num" w:pos="993"/>
        </w:tabs>
        <w:rPr>
          <w:rFonts w:eastAsia="Times" w:cs="Arial"/>
          <w:lang w:val="en-US"/>
        </w:rPr>
      </w:pPr>
      <w:r>
        <w:rPr>
          <w:rFonts w:eastAsia="Times" w:cs="Arial"/>
          <w:szCs w:val="24"/>
          <w:lang w:val="en-US"/>
        </w:rPr>
        <w:t xml:space="preserve"> </w:t>
      </w:r>
      <w:r w:rsidR="00CF5E6A" w:rsidRPr="00756332">
        <w:rPr>
          <w:rFonts w:eastAsia="Times" w:cs="Arial"/>
          <w:color w:val="FF0000"/>
          <w:szCs w:val="24"/>
          <w:lang w:val="en-US"/>
        </w:rPr>
        <w:t xml:space="preserve">The PCC will not consider requests for amendments to the tender conditions after the clarification deadline. </w:t>
      </w:r>
      <w:r w:rsidR="00472CDE">
        <w:rPr>
          <w:rFonts w:eastAsia="Times" w:cs="Arial"/>
          <w:szCs w:val="24"/>
          <w:lang w:val="en-US"/>
        </w:rPr>
        <w:br/>
      </w:r>
      <w:r w:rsidR="003635A7">
        <w:rPr>
          <w:rFonts w:eastAsia="Times" w:cs="Arial"/>
          <w:lang w:val="en-US"/>
        </w:rPr>
        <w:br w:type="page"/>
      </w:r>
    </w:p>
    <w:p w14:paraId="396073F4" w14:textId="77777777" w:rsidR="00472CDE" w:rsidRPr="00472CDE" w:rsidRDefault="004D7AA3" w:rsidP="00D252C3">
      <w:pPr>
        <w:pStyle w:val="Heading2"/>
        <w:numPr>
          <w:ilvl w:val="0"/>
          <w:numId w:val="2"/>
        </w:numPr>
      </w:pPr>
      <w:bookmarkStart w:id="15" w:name="_Toc204000711"/>
      <w:r>
        <w:t>INSTRUCTIONS FOR COMPLETION AND SUBMISSION</w:t>
      </w:r>
      <w:bookmarkEnd w:id="15"/>
    </w:p>
    <w:p w14:paraId="444D251E" w14:textId="77777777" w:rsidR="00472CDE" w:rsidRDefault="00472CDE" w:rsidP="00472CDE">
      <w:pPr>
        <w:jc w:val="both"/>
        <w:rPr>
          <w:rFonts w:ascii="Arial" w:hAnsi="Arial" w:cs="Arial"/>
          <w:sz w:val="28"/>
          <w:szCs w:val="24"/>
        </w:rPr>
      </w:pPr>
    </w:p>
    <w:p w14:paraId="5E95C2B1" w14:textId="2A5618A0" w:rsidR="001F6230" w:rsidRPr="00472CDE" w:rsidRDefault="00AD03FE" w:rsidP="00241E0A">
      <w:pPr>
        <w:pStyle w:val="ListParagraph"/>
        <w:numPr>
          <w:ilvl w:val="1"/>
          <w:numId w:val="2"/>
        </w:numPr>
        <w:tabs>
          <w:tab w:val="num" w:pos="993"/>
        </w:tabs>
      </w:pPr>
      <w:r>
        <w:rPr>
          <w:rFonts w:cs="Arial"/>
          <w:szCs w:val="24"/>
        </w:rPr>
        <w:t xml:space="preserve"> </w:t>
      </w:r>
      <w:r w:rsidR="001F6230" w:rsidRPr="00472CDE">
        <w:rPr>
          <w:rFonts w:cs="Arial"/>
          <w:szCs w:val="24"/>
        </w:rPr>
        <w:t>To help the completion of the ITT, responses should be</w:t>
      </w:r>
      <w:r w:rsidR="00F05FF7" w:rsidRPr="00472CDE">
        <w:rPr>
          <w:rFonts w:cs="Arial"/>
          <w:szCs w:val="24"/>
        </w:rPr>
        <w:t xml:space="preserve"> inserted in the response space </w:t>
      </w:r>
      <w:r w:rsidR="001F6230" w:rsidRPr="00472CDE">
        <w:rPr>
          <w:rFonts w:cs="Arial"/>
          <w:szCs w:val="24"/>
        </w:rPr>
        <w:t>provided</w:t>
      </w:r>
      <w:r w:rsidR="00520CE8">
        <w:rPr>
          <w:rFonts w:cs="Arial"/>
          <w:szCs w:val="24"/>
        </w:rPr>
        <w:t xml:space="preserve"> within the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w:t>
      </w:r>
      <w:r w:rsidR="00DF53CA">
        <w:rPr>
          <w:rFonts w:cs="Arial"/>
          <w:szCs w:val="24"/>
          <w:lang w:eastAsia="en-GB"/>
        </w:rPr>
        <w:t xml:space="preserve"> </w:t>
      </w:r>
      <w:hyperlink r:id="rId25" w:history="1">
        <w:r w:rsidR="00DF53CA" w:rsidRPr="00DF53CA">
          <w:rPr>
            <w:rStyle w:val="Hyperlink"/>
            <w:rFonts w:cs="Arial"/>
            <w:szCs w:val="24"/>
          </w:rPr>
          <w:t>https://bluelight.eu-supply.com</w:t>
        </w:r>
      </w:hyperlink>
      <w:r w:rsidR="001B7D3D" w:rsidRPr="00DF53CA">
        <w:rPr>
          <w:rFonts w:cs="Arial"/>
          <w:szCs w:val="24"/>
        </w:rPr>
        <w:t>;</w:t>
      </w:r>
      <w:r w:rsidR="00472CDE">
        <w:rPr>
          <w:rFonts w:cs="Arial"/>
          <w:szCs w:val="24"/>
        </w:rPr>
        <w:br/>
      </w:r>
    </w:p>
    <w:p w14:paraId="325AF57D" w14:textId="77777777" w:rsidR="001F6230" w:rsidRPr="00472CDE" w:rsidRDefault="00AD03FE" w:rsidP="00241E0A">
      <w:pPr>
        <w:pStyle w:val="ListParagraph"/>
        <w:numPr>
          <w:ilvl w:val="1"/>
          <w:numId w:val="2"/>
        </w:numPr>
        <w:tabs>
          <w:tab w:val="num" w:pos="993"/>
        </w:tabs>
      </w:pPr>
      <w:r>
        <w:rPr>
          <w:rFonts w:cs="Arial"/>
          <w:szCs w:val="24"/>
        </w:rPr>
        <w:t xml:space="preserve"> </w:t>
      </w:r>
      <w:r w:rsidR="001F6230" w:rsidRPr="00472CDE">
        <w:rPr>
          <w:rFonts w:cs="Arial"/>
          <w:szCs w:val="24"/>
        </w:rPr>
        <w:t>Please en</w:t>
      </w:r>
      <w:r w:rsidR="00DB4593">
        <w:rPr>
          <w:rFonts w:cs="Arial"/>
          <w:szCs w:val="24"/>
        </w:rPr>
        <w:t xml:space="preserve">sure that your response is well </w:t>
      </w:r>
      <w:r w:rsidR="001F6230" w:rsidRPr="00472CDE">
        <w:rPr>
          <w:rFonts w:cs="Arial"/>
          <w:szCs w:val="24"/>
        </w:rPr>
        <w:t>presented and is in an easy to read format. Responses can be supported by any relevant illustrations, maps or charts. Please do not include general marketing or promotional material. The overall quality and credibility of the responses will be scored and used as part of the evaluation process.</w:t>
      </w:r>
      <w:r w:rsidR="00472CDE">
        <w:rPr>
          <w:rFonts w:cs="Arial"/>
          <w:szCs w:val="24"/>
        </w:rPr>
        <w:br/>
      </w:r>
    </w:p>
    <w:p w14:paraId="6688998B" w14:textId="77777777" w:rsidR="001F6230" w:rsidRPr="00472CDE" w:rsidRDefault="00AD03FE" w:rsidP="00241E0A">
      <w:pPr>
        <w:pStyle w:val="ListParagraph"/>
        <w:numPr>
          <w:ilvl w:val="1"/>
          <w:numId w:val="2"/>
        </w:numPr>
        <w:tabs>
          <w:tab w:val="num" w:pos="993"/>
        </w:tabs>
      </w:pPr>
      <w:r>
        <w:rPr>
          <w:rFonts w:cs="Arial"/>
          <w:szCs w:val="24"/>
        </w:rPr>
        <w:t xml:space="preserve"> </w:t>
      </w:r>
      <w:r w:rsidR="001F6230" w:rsidRPr="00472CDE">
        <w:rPr>
          <w:rFonts w:cs="Arial"/>
          <w:szCs w:val="24"/>
        </w:rPr>
        <w:t>Tenderers should answer all questions as accurately and concisely as possible. Where a question is not relevant to the responder’s organisation, this should be indicated, with an explanation.</w:t>
      </w:r>
      <w:r w:rsidR="00472CDE">
        <w:rPr>
          <w:rFonts w:cs="Arial"/>
          <w:szCs w:val="24"/>
        </w:rPr>
        <w:br/>
      </w:r>
    </w:p>
    <w:p w14:paraId="2177613C" w14:textId="77777777" w:rsidR="001F6230" w:rsidRPr="00472CDE" w:rsidRDefault="00AD03FE" w:rsidP="00241E0A">
      <w:pPr>
        <w:pStyle w:val="ListParagraph"/>
        <w:numPr>
          <w:ilvl w:val="1"/>
          <w:numId w:val="2"/>
        </w:numPr>
        <w:tabs>
          <w:tab w:val="num" w:pos="993"/>
        </w:tabs>
      </w:pPr>
      <w:r>
        <w:rPr>
          <w:rFonts w:cs="Arial"/>
          <w:szCs w:val="24"/>
        </w:rPr>
        <w:t xml:space="preserve"> </w:t>
      </w:r>
      <w:r w:rsidR="001F6230" w:rsidRPr="00472CDE">
        <w:rPr>
          <w:rFonts w:cs="Arial"/>
          <w:szCs w:val="24"/>
        </w:rPr>
        <w:t xml:space="preserve">The format of the </w:t>
      </w:r>
      <w:r w:rsidR="00DC0291" w:rsidRPr="00472CDE">
        <w:rPr>
          <w:rFonts w:cs="Arial"/>
          <w:szCs w:val="24"/>
        </w:rPr>
        <w:t>document</w:t>
      </w:r>
      <w:r w:rsidR="001F6230" w:rsidRPr="00472CDE">
        <w:rPr>
          <w:rFonts w:cs="Arial"/>
          <w:szCs w:val="24"/>
        </w:rPr>
        <w:t xml:space="preserve"> </w:t>
      </w:r>
      <w:r w:rsidR="001F6230" w:rsidRPr="00B0647E">
        <w:rPr>
          <w:rFonts w:cs="Arial"/>
          <w:b/>
          <w:szCs w:val="24"/>
        </w:rPr>
        <w:t>MUST NOT</w:t>
      </w:r>
      <w:r w:rsidR="001F6230" w:rsidRPr="00B0647E">
        <w:rPr>
          <w:rFonts w:cs="Arial"/>
          <w:szCs w:val="24"/>
        </w:rPr>
        <w:t xml:space="preserve"> </w:t>
      </w:r>
      <w:r w:rsidR="001F6230" w:rsidRPr="00472CDE">
        <w:rPr>
          <w:rFonts w:cs="Arial"/>
          <w:szCs w:val="24"/>
        </w:rPr>
        <w:t>be altered.  You should either type your response directly into the spaces provide</w:t>
      </w:r>
      <w:r w:rsidR="00DB4593">
        <w:rPr>
          <w:rFonts w:cs="Arial"/>
          <w:szCs w:val="24"/>
        </w:rPr>
        <w:t>d,</w:t>
      </w:r>
      <w:r w:rsidR="001F6230" w:rsidRPr="00472CDE">
        <w:rPr>
          <w:rFonts w:cs="Arial"/>
          <w:szCs w:val="24"/>
        </w:rPr>
        <w:t xml:space="preserve"> or add a reference to indicate where the response can be found.  Supporting information should be presented in the same order and should be referenced to the relevant question, with details of the name of the organisation and the reference number from the front of this document.  Any additional information should be consolidated ideally into a single additional document for upload.  If a single document is not possible, you are requested to consolidate into as few documents as possible.  Information can also be added, where appropriate, to the space provided within the questionnaire itself.</w:t>
      </w:r>
      <w:r w:rsidR="00472CDE">
        <w:rPr>
          <w:rFonts w:cs="Arial"/>
          <w:szCs w:val="24"/>
        </w:rPr>
        <w:br/>
      </w:r>
    </w:p>
    <w:p w14:paraId="7BD9F84F" w14:textId="77777777" w:rsidR="001F6230" w:rsidRPr="00472CDE" w:rsidRDefault="00AD03FE" w:rsidP="00241E0A">
      <w:pPr>
        <w:pStyle w:val="ListParagraph"/>
        <w:numPr>
          <w:ilvl w:val="1"/>
          <w:numId w:val="2"/>
        </w:numPr>
        <w:tabs>
          <w:tab w:val="num" w:pos="993"/>
        </w:tabs>
      </w:pPr>
      <w:r>
        <w:rPr>
          <w:rFonts w:cs="Arial"/>
          <w:szCs w:val="24"/>
        </w:rPr>
        <w:t xml:space="preserve">  </w:t>
      </w:r>
      <w:r w:rsidR="00F05FF7" w:rsidRPr="00472CDE">
        <w:rPr>
          <w:rFonts w:cs="Arial"/>
          <w:szCs w:val="24"/>
        </w:rPr>
        <w:t>A</w:t>
      </w:r>
      <w:r w:rsidR="001F6230" w:rsidRPr="00472CDE">
        <w:rPr>
          <w:rFonts w:cs="Arial"/>
          <w:szCs w:val="24"/>
        </w:rPr>
        <w:t xml:space="preserve"> single “zipped” file will be accepted containing your response.  Multiple “zipped” files (e.g. a zipped file within a zipped file) must not be submitted.</w:t>
      </w:r>
      <w:r w:rsidR="00472CDE">
        <w:rPr>
          <w:rFonts w:cs="Arial"/>
          <w:szCs w:val="24"/>
        </w:rPr>
        <w:br/>
      </w:r>
    </w:p>
    <w:p w14:paraId="7417F3C5" w14:textId="456E41D0" w:rsidR="001F6230" w:rsidRPr="00DB4593" w:rsidRDefault="00AD03FE" w:rsidP="00241E0A">
      <w:pPr>
        <w:pStyle w:val="ListParagraph"/>
        <w:numPr>
          <w:ilvl w:val="1"/>
          <w:numId w:val="2"/>
        </w:numPr>
        <w:tabs>
          <w:tab w:val="num" w:pos="993"/>
        </w:tabs>
      </w:pPr>
      <w:r>
        <w:rPr>
          <w:rFonts w:cs="Arial"/>
          <w:szCs w:val="24"/>
        </w:rPr>
        <w:t xml:space="preserve"> </w:t>
      </w:r>
      <w:r w:rsidR="001F6230" w:rsidRPr="00DB4593">
        <w:rPr>
          <w:rFonts w:cs="Arial"/>
          <w:szCs w:val="24"/>
        </w:rPr>
        <w:t xml:space="preserve">As this document is being submitted electronically by upload via the </w:t>
      </w:r>
      <w:r w:rsidR="00A7372F">
        <w:rPr>
          <w:rFonts w:cs="Arial"/>
          <w:szCs w:val="24"/>
        </w:rPr>
        <w:t xml:space="preserve">Tendering Portal @ </w:t>
      </w:r>
      <w:r w:rsidR="001F6230" w:rsidRPr="00DB4593">
        <w:rPr>
          <w:rFonts w:cs="Arial"/>
          <w:szCs w:val="24"/>
        </w:rPr>
        <w:t xml:space="preserve"> </w:t>
      </w:r>
      <w:hyperlink r:id="rId26" w:history="1">
        <w:r w:rsidR="00D858C6" w:rsidRPr="006E11D7">
          <w:rPr>
            <w:rStyle w:val="Hyperlink"/>
            <w:rFonts w:cs="Arial"/>
            <w:szCs w:val="24"/>
            <w:u w:val="none"/>
          </w:rPr>
          <w:t>https://bluelight.eu-supply.com</w:t>
        </w:r>
      </w:hyperlink>
      <w:r w:rsidR="00D858C6" w:rsidRPr="006E11D7">
        <w:rPr>
          <w:rFonts w:cs="Arial"/>
          <w:color w:val="1F497D"/>
          <w:szCs w:val="24"/>
        </w:rPr>
        <w:t>,</w:t>
      </w:r>
      <w:r w:rsidR="00D858C6" w:rsidRPr="00DB4593">
        <w:rPr>
          <w:rFonts w:cs="Arial"/>
          <w:color w:val="1F497D"/>
          <w:szCs w:val="24"/>
        </w:rPr>
        <w:t xml:space="preserve"> </w:t>
      </w:r>
      <w:r w:rsidR="001F6230" w:rsidRPr="00DB4593">
        <w:rPr>
          <w:rFonts w:cs="Arial"/>
          <w:szCs w:val="24"/>
        </w:rPr>
        <w:t>the name of the Director or other senior representative should be typed in the signature block and will be accepted as their authorised signature in submitting this ITT.</w:t>
      </w:r>
    </w:p>
    <w:p w14:paraId="55EFBD2F" w14:textId="77777777" w:rsidR="001F6230" w:rsidRDefault="001F6230" w:rsidP="00DB4593">
      <w:pPr>
        <w:ind w:firstLine="720"/>
        <w:jc w:val="both"/>
        <w:rPr>
          <w:rFonts w:ascii="Arial" w:hAnsi="Arial" w:cs="Arial"/>
          <w:szCs w:val="24"/>
        </w:rPr>
      </w:pPr>
      <w:r w:rsidRPr="0003242A">
        <w:rPr>
          <w:rFonts w:ascii="Arial" w:hAnsi="Arial" w:cs="Arial"/>
          <w:szCs w:val="24"/>
        </w:rPr>
        <w:tab/>
      </w:r>
    </w:p>
    <w:p w14:paraId="69398E36" w14:textId="77777777" w:rsidR="00436248" w:rsidRDefault="00436248" w:rsidP="00DB4593">
      <w:pPr>
        <w:ind w:firstLine="720"/>
        <w:jc w:val="both"/>
        <w:rPr>
          <w:rFonts w:ascii="Arial" w:hAnsi="Arial" w:cs="Arial"/>
          <w:szCs w:val="24"/>
        </w:rPr>
      </w:pPr>
    </w:p>
    <w:p w14:paraId="60119B29" w14:textId="77777777" w:rsidR="001C789A" w:rsidRDefault="001C789A" w:rsidP="00DB4593">
      <w:pPr>
        <w:ind w:firstLine="720"/>
        <w:jc w:val="both"/>
        <w:rPr>
          <w:rFonts w:ascii="Arial" w:hAnsi="Arial" w:cs="Arial"/>
          <w:szCs w:val="24"/>
        </w:rPr>
      </w:pPr>
      <w:r>
        <w:rPr>
          <w:rFonts w:ascii="Arial" w:hAnsi="Arial" w:cs="Arial"/>
          <w:szCs w:val="24"/>
        </w:rPr>
        <w:br w:type="page"/>
      </w:r>
    </w:p>
    <w:p w14:paraId="1E7A632A" w14:textId="77777777" w:rsidR="00D7790E" w:rsidRDefault="00DB4593" w:rsidP="00D252C3">
      <w:pPr>
        <w:pStyle w:val="Heading2"/>
        <w:numPr>
          <w:ilvl w:val="0"/>
          <w:numId w:val="2"/>
        </w:numPr>
        <w:rPr>
          <w:rFonts w:cs="Arial"/>
        </w:rPr>
      </w:pPr>
      <w:bookmarkStart w:id="16" w:name="_Toc204000712"/>
      <w:r w:rsidRPr="00DB4593">
        <w:rPr>
          <w:rFonts w:cs="Arial"/>
        </w:rPr>
        <w:t>CONTRACT AWARD CRITERIA AND EVALUATION GUIDANCE</w:t>
      </w:r>
      <w:bookmarkEnd w:id="16"/>
      <w:r>
        <w:rPr>
          <w:rFonts w:cs="Arial"/>
        </w:rPr>
        <w:br/>
      </w:r>
    </w:p>
    <w:p w14:paraId="583B11FB" w14:textId="7A4FBBD9" w:rsidR="002C4570" w:rsidRDefault="00AD03FE" w:rsidP="00241E0A">
      <w:pPr>
        <w:pStyle w:val="ListParagraph"/>
        <w:numPr>
          <w:ilvl w:val="1"/>
          <w:numId w:val="2"/>
        </w:numPr>
        <w:tabs>
          <w:tab w:val="num" w:pos="993"/>
        </w:tabs>
        <w:rPr>
          <w:rFonts w:cs="Arial"/>
          <w:szCs w:val="24"/>
        </w:rPr>
      </w:pPr>
      <w:r>
        <w:rPr>
          <w:rFonts w:cs="Arial"/>
          <w:szCs w:val="24"/>
        </w:rPr>
        <w:t xml:space="preserve"> </w:t>
      </w:r>
      <w:r w:rsidR="00994114" w:rsidRPr="00DB4593">
        <w:rPr>
          <w:rFonts w:cs="Arial"/>
          <w:szCs w:val="24"/>
        </w:rPr>
        <w:t xml:space="preserve">The contract will be awarded on the basis of the most </w:t>
      </w:r>
      <w:r w:rsidR="002F5C5C" w:rsidRPr="00DB4593">
        <w:rPr>
          <w:rFonts w:cs="Arial"/>
          <w:szCs w:val="24"/>
        </w:rPr>
        <w:t>advantag</w:t>
      </w:r>
      <w:r w:rsidR="002F5C5C">
        <w:rPr>
          <w:rFonts w:cs="Arial"/>
          <w:szCs w:val="24"/>
        </w:rPr>
        <w:t>e</w:t>
      </w:r>
      <w:r w:rsidR="002F5C5C" w:rsidRPr="00DB4593">
        <w:rPr>
          <w:rFonts w:cs="Arial"/>
          <w:szCs w:val="24"/>
        </w:rPr>
        <w:t>ous</w:t>
      </w:r>
      <w:r w:rsidR="00994114" w:rsidRPr="00DB4593">
        <w:rPr>
          <w:rFonts w:cs="Arial"/>
          <w:szCs w:val="24"/>
        </w:rPr>
        <w:t xml:space="preserve"> tender based on the weightings published on the</w:t>
      </w:r>
      <w:r w:rsidR="00DF53CA">
        <w:rPr>
          <w:rFonts w:cs="Arial"/>
          <w:szCs w:val="24"/>
        </w:rPr>
        <w:t xml:space="preserve"> </w:t>
      </w:r>
      <w:r w:rsidR="00821D17">
        <w:rPr>
          <w:rFonts w:cs="Arial"/>
          <w:szCs w:val="24"/>
          <w:lang w:eastAsia="en-GB"/>
        </w:rPr>
        <w:t>Tendering Por</w:t>
      </w:r>
      <w:r w:rsidR="00821D17" w:rsidRPr="0003242A">
        <w:rPr>
          <w:rFonts w:cs="Arial"/>
          <w:szCs w:val="24"/>
          <w:lang w:eastAsia="en-GB"/>
        </w:rPr>
        <w:t>tal</w:t>
      </w:r>
      <w:r w:rsidR="00821D17">
        <w:rPr>
          <w:rFonts w:cs="Arial"/>
          <w:szCs w:val="24"/>
          <w:lang w:eastAsia="en-GB"/>
        </w:rPr>
        <w:t xml:space="preserve"> @ </w:t>
      </w:r>
      <w:hyperlink r:id="rId27" w:history="1">
        <w:r w:rsidR="00DF53CA" w:rsidRPr="00DF53CA">
          <w:rPr>
            <w:rStyle w:val="Hyperlink"/>
            <w:rFonts w:cs="Arial"/>
            <w:szCs w:val="24"/>
            <w:u w:val="none"/>
          </w:rPr>
          <w:t>https://bluelight.eu-supply.com</w:t>
        </w:r>
      </w:hyperlink>
      <w:r w:rsidR="00DF53CA" w:rsidRPr="00DF53CA">
        <w:rPr>
          <w:rFonts w:ascii="Times New Roman" w:hAnsi="Times New Roman"/>
          <w:szCs w:val="24"/>
        </w:rPr>
        <w:t>.</w:t>
      </w:r>
    </w:p>
    <w:p w14:paraId="6D2DAE36" w14:textId="77777777" w:rsidR="002C4570" w:rsidRPr="002C4570" w:rsidRDefault="002C4570" w:rsidP="002C4570">
      <w:pPr>
        <w:pStyle w:val="ListParagraph"/>
        <w:ind w:left="907"/>
        <w:rPr>
          <w:rFonts w:cs="Arial"/>
          <w:szCs w:val="24"/>
        </w:rPr>
      </w:pPr>
    </w:p>
    <w:p w14:paraId="0C813A44" w14:textId="23D79A38" w:rsidR="00994114" w:rsidRPr="00DB4593" w:rsidRDefault="00AD03FE" w:rsidP="00241E0A">
      <w:pPr>
        <w:pStyle w:val="ListParagraph"/>
        <w:numPr>
          <w:ilvl w:val="1"/>
          <w:numId w:val="2"/>
        </w:numPr>
        <w:tabs>
          <w:tab w:val="num" w:pos="993"/>
        </w:tabs>
      </w:pPr>
      <w:r>
        <w:rPr>
          <w:rFonts w:cs="Arial"/>
          <w:szCs w:val="24"/>
        </w:rPr>
        <w:t xml:space="preserve"> </w:t>
      </w:r>
      <w:r w:rsidR="002C4570" w:rsidRPr="002C4570">
        <w:rPr>
          <w:rFonts w:cs="Arial"/>
          <w:szCs w:val="24"/>
        </w:rPr>
        <w:t xml:space="preserve">The most </w:t>
      </w:r>
      <w:r w:rsidR="002F5C5C" w:rsidRPr="002C4570">
        <w:rPr>
          <w:rFonts w:cs="Arial"/>
          <w:szCs w:val="24"/>
        </w:rPr>
        <w:t>advantag</w:t>
      </w:r>
      <w:r w:rsidR="002F5C5C">
        <w:rPr>
          <w:rFonts w:cs="Arial"/>
          <w:szCs w:val="24"/>
        </w:rPr>
        <w:t>e</w:t>
      </w:r>
      <w:r w:rsidR="002F5C5C" w:rsidRPr="002C4570">
        <w:rPr>
          <w:rFonts w:cs="Arial"/>
          <w:szCs w:val="24"/>
        </w:rPr>
        <w:t>ous</w:t>
      </w:r>
      <w:r w:rsidR="002C4570" w:rsidRPr="002C4570">
        <w:rPr>
          <w:rFonts w:cs="Arial"/>
          <w:szCs w:val="24"/>
        </w:rPr>
        <w:t xml:space="preserve"> tender criterion enables the </w:t>
      </w:r>
      <w:r w:rsidR="002C4570">
        <w:rPr>
          <w:rFonts w:cs="Arial"/>
          <w:szCs w:val="24"/>
        </w:rPr>
        <w:t>PCC</w:t>
      </w:r>
      <w:r w:rsidR="002C4570" w:rsidRPr="002C4570">
        <w:rPr>
          <w:rFonts w:cs="Arial"/>
          <w:szCs w:val="24"/>
        </w:rPr>
        <w:t xml:space="preserve"> to take account of criteria that reflect qualitative, technical and sustainable aspects of the tender submission as well as price when reaching an award decision.</w:t>
      </w:r>
      <w:r w:rsidR="00DB4593">
        <w:rPr>
          <w:rFonts w:cs="Arial"/>
          <w:szCs w:val="24"/>
        </w:rPr>
        <w:br/>
      </w:r>
    </w:p>
    <w:p w14:paraId="54A504DD" w14:textId="77777777" w:rsidR="00994114" w:rsidRPr="00DB4593" w:rsidRDefault="00AD03FE" w:rsidP="00241E0A">
      <w:pPr>
        <w:pStyle w:val="ListParagraph"/>
        <w:numPr>
          <w:ilvl w:val="1"/>
          <w:numId w:val="2"/>
        </w:numPr>
        <w:tabs>
          <w:tab w:val="num" w:pos="993"/>
        </w:tabs>
      </w:pPr>
      <w:r>
        <w:rPr>
          <w:rFonts w:cs="Arial"/>
          <w:b/>
          <w:szCs w:val="24"/>
          <w:lang w:val="en-US"/>
        </w:rPr>
        <w:t xml:space="preserve">  </w:t>
      </w:r>
      <w:r w:rsidR="00994114" w:rsidRPr="00DB4593">
        <w:rPr>
          <w:rFonts w:cs="Arial"/>
          <w:b/>
          <w:szCs w:val="24"/>
          <w:lang w:val="en-US"/>
        </w:rPr>
        <w:t>PLEASE NOTE:</w:t>
      </w:r>
      <w:r w:rsidR="00994114" w:rsidRPr="00DB4593">
        <w:rPr>
          <w:rFonts w:cs="Arial"/>
          <w:szCs w:val="24"/>
          <w:lang w:val="en-US"/>
        </w:rPr>
        <w:t xml:space="preserve"> All requested documents must be completed and returned. The PCC reserves the right to disqualify any unqualified tenders if any documents are not submitted.  </w:t>
      </w:r>
      <w:r w:rsidR="00DB4593">
        <w:rPr>
          <w:rFonts w:cs="Arial"/>
          <w:szCs w:val="24"/>
          <w:lang w:val="en-US"/>
        </w:rPr>
        <w:br/>
      </w:r>
    </w:p>
    <w:p w14:paraId="59B87B09" w14:textId="77777777" w:rsidR="00DB4593" w:rsidRPr="00DB4593" w:rsidRDefault="00AD03FE" w:rsidP="00241E0A">
      <w:pPr>
        <w:pStyle w:val="ListParagraph"/>
        <w:numPr>
          <w:ilvl w:val="1"/>
          <w:numId w:val="2"/>
        </w:numPr>
        <w:tabs>
          <w:tab w:val="num" w:pos="993"/>
        </w:tabs>
      </w:pPr>
      <w:r>
        <w:rPr>
          <w:rFonts w:cs="Arial"/>
          <w:szCs w:val="24"/>
          <w:lang w:val="en-US"/>
        </w:rPr>
        <w:t xml:space="preserve"> </w:t>
      </w:r>
      <w:r w:rsidR="00DB4593" w:rsidRPr="00DB4593">
        <w:rPr>
          <w:rFonts w:cs="Arial"/>
          <w:szCs w:val="24"/>
          <w:lang w:val="en-US"/>
        </w:rPr>
        <w:t>Tender submissions must be returned in the format requested. The PCC reserves the right to disqualify a tender if it has not been submitt</w:t>
      </w:r>
      <w:r w:rsidR="009E1E74">
        <w:rPr>
          <w:rFonts w:cs="Arial"/>
          <w:szCs w:val="24"/>
          <w:lang w:val="en-US"/>
        </w:rPr>
        <w:t xml:space="preserve">ed in the format requested. </w:t>
      </w:r>
      <w:r w:rsidR="001B7D3D">
        <w:rPr>
          <w:rFonts w:cs="Arial"/>
          <w:szCs w:val="24"/>
          <w:lang w:val="en-US"/>
        </w:rPr>
        <w:t>i.e.</w:t>
      </w:r>
      <w:r w:rsidR="009E1E74">
        <w:rPr>
          <w:rFonts w:cs="Arial"/>
          <w:szCs w:val="24"/>
          <w:lang w:val="en-US"/>
        </w:rPr>
        <w:t>;</w:t>
      </w:r>
      <w:r w:rsidR="00DB4593">
        <w:rPr>
          <w:rFonts w:cs="Arial"/>
          <w:szCs w:val="24"/>
          <w:lang w:val="en-US"/>
        </w:rPr>
        <w:br/>
      </w:r>
    </w:p>
    <w:p w14:paraId="1554DF90" w14:textId="77777777" w:rsidR="00DB4593" w:rsidRPr="00DB4593" w:rsidRDefault="009E1E74" w:rsidP="000333BD">
      <w:pPr>
        <w:pStyle w:val="ListParagraph"/>
        <w:numPr>
          <w:ilvl w:val="2"/>
          <w:numId w:val="5"/>
        </w:numPr>
        <w:ind w:hanging="231"/>
      </w:pPr>
      <w:r>
        <w:rPr>
          <w:rFonts w:cs="Arial"/>
          <w:szCs w:val="24"/>
          <w:lang w:val="en-US"/>
        </w:rPr>
        <w:t xml:space="preserve">Tender uploaded as a </w:t>
      </w:r>
      <w:r w:rsidR="00170AB0">
        <w:rPr>
          <w:rFonts w:cs="Arial"/>
          <w:szCs w:val="24"/>
          <w:lang w:val="en-US"/>
        </w:rPr>
        <w:t>c</w:t>
      </w:r>
      <w:r>
        <w:rPr>
          <w:rFonts w:cs="Arial"/>
          <w:szCs w:val="24"/>
          <w:lang w:val="en-US"/>
        </w:rPr>
        <w:t xml:space="preserve">ompleted </w:t>
      </w:r>
      <w:r w:rsidR="00170AB0">
        <w:rPr>
          <w:rFonts w:cs="Arial"/>
          <w:szCs w:val="24"/>
          <w:lang w:val="en-US"/>
        </w:rPr>
        <w:t>consolidated w</w:t>
      </w:r>
      <w:r>
        <w:rPr>
          <w:rFonts w:cs="Arial"/>
          <w:szCs w:val="24"/>
          <w:lang w:val="en-US"/>
        </w:rPr>
        <w:t>ord d</w:t>
      </w:r>
      <w:r w:rsidR="00DB4593" w:rsidRPr="00DB4593">
        <w:rPr>
          <w:rFonts w:cs="Arial"/>
          <w:szCs w:val="24"/>
          <w:lang w:val="en-US"/>
        </w:rPr>
        <w:t>ocument.</w:t>
      </w:r>
    </w:p>
    <w:p w14:paraId="7411623D" w14:textId="77777777" w:rsidR="00DB4593" w:rsidRPr="00DB4593" w:rsidRDefault="009E1E74" w:rsidP="000333BD">
      <w:pPr>
        <w:pStyle w:val="ListParagraph"/>
        <w:numPr>
          <w:ilvl w:val="2"/>
          <w:numId w:val="5"/>
        </w:numPr>
        <w:ind w:hanging="231"/>
      </w:pPr>
      <w:r>
        <w:rPr>
          <w:rFonts w:cs="Arial"/>
          <w:szCs w:val="24"/>
          <w:lang w:val="en-US"/>
        </w:rPr>
        <w:t xml:space="preserve">Pricing uploaded as </w:t>
      </w:r>
      <w:r w:rsidR="00170AB0">
        <w:rPr>
          <w:rFonts w:cs="Arial"/>
          <w:szCs w:val="24"/>
          <w:lang w:val="en-US"/>
        </w:rPr>
        <w:t>s</w:t>
      </w:r>
      <w:r>
        <w:rPr>
          <w:rFonts w:cs="Arial"/>
          <w:szCs w:val="24"/>
          <w:lang w:val="en-US"/>
        </w:rPr>
        <w:t xml:space="preserve">preadsheets or </w:t>
      </w:r>
      <w:r w:rsidR="00170AB0">
        <w:rPr>
          <w:rFonts w:cs="Arial"/>
          <w:szCs w:val="24"/>
          <w:lang w:val="en-US"/>
        </w:rPr>
        <w:t>w</w:t>
      </w:r>
      <w:r w:rsidR="00DB4593" w:rsidRPr="00DB4593">
        <w:rPr>
          <w:rFonts w:cs="Arial"/>
          <w:szCs w:val="24"/>
          <w:lang w:val="en-US"/>
        </w:rPr>
        <w:t>ord document as stated in the pricing schedule.</w:t>
      </w:r>
    </w:p>
    <w:p w14:paraId="59F2B093" w14:textId="77777777" w:rsidR="00DB4593" w:rsidRPr="00DB4593" w:rsidRDefault="00DB4593" w:rsidP="000333BD">
      <w:pPr>
        <w:pStyle w:val="ListParagraph"/>
        <w:numPr>
          <w:ilvl w:val="2"/>
          <w:numId w:val="5"/>
        </w:numPr>
        <w:ind w:hanging="231"/>
      </w:pPr>
      <w:r w:rsidRPr="00DB4593">
        <w:rPr>
          <w:rFonts w:cs="Arial"/>
          <w:szCs w:val="24"/>
          <w:lang w:val="en-US"/>
        </w:rPr>
        <w:t>Additional</w:t>
      </w:r>
      <w:r w:rsidR="009E1E74">
        <w:rPr>
          <w:rFonts w:cs="Arial"/>
          <w:szCs w:val="24"/>
          <w:lang w:val="en-US"/>
        </w:rPr>
        <w:t xml:space="preserve"> d</w:t>
      </w:r>
      <w:r w:rsidRPr="00DB4593">
        <w:rPr>
          <w:rFonts w:cs="Arial"/>
          <w:szCs w:val="24"/>
          <w:lang w:val="en-US"/>
        </w:rPr>
        <w:t>ocumentation may be uploaded in the most appropriate format</w:t>
      </w:r>
      <w:r>
        <w:rPr>
          <w:rFonts w:cs="Arial"/>
          <w:szCs w:val="24"/>
          <w:lang w:val="en-US"/>
        </w:rPr>
        <w:br/>
      </w:r>
    </w:p>
    <w:p w14:paraId="4E6CDF54" w14:textId="77777777" w:rsidR="00994114" w:rsidRPr="000A2D7D" w:rsidRDefault="00AD03FE" w:rsidP="00241E0A">
      <w:pPr>
        <w:pStyle w:val="ListParagraph"/>
        <w:numPr>
          <w:ilvl w:val="1"/>
          <w:numId w:val="2"/>
        </w:numPr>
        <w:tabs>
          <w:tab w:val="num" w:pos="993"/>
        </w:tabs>
      </w:pPr>
      <w:r>
        <w:rPr>
          <w:rFonts w:cs="Arial"/>
          <w:szCs w:val="24"/>
        </w:rPr>
        <w:t xml:space="preserve"> </w:t>
      </w:r>
      <w:r w:rsidR="00994114" w:rsidRPr="000A2D7D">
        <w:rPr>
          <w:rFonts w:cs="Arial"/>
          <w:szCs w:val="24"/>
        </w:rPr>
        <w:t>Should you feel a question is not relevant to this procurement or your company</w:t>
      </w:r>
      <w:r w:rsidR="009E1E74" w:rsidRPr="000A2D7D">
        <w:rPr>
          <w:rFonts w:cs="Arial"/>
          <w:szCs w:val="24"/>
        </w:rPr>
        <w:t>,</w:t>
      </w:r>
      <w:r w:rsidR="00994114" w:rsidRPr="000A2D7D">
        <w:rPr>
          <w:rFonts w:cs="Arial"/>
          <w:szCs w:val="24"/>
        </w:rPr>
        <w:t xml:space="preserve"> please state </w:t>
      </w:r>
      <w:r w:rsidR="009E1E74" w:rsidRPr="000A2D7D">
        <w:rPr>
          <w:rFonts w:cs="Arial"/>
          <w:szCs w:val="24"/>
        </w:rPr>
        <w:t>“</w:t>
      </w:r>
      <w:r w:rsidR="00994114" w:rsidRPr="000A2D7D">
        <w:rPr>
          <w:rFonts w:cs="Arial"/>
          <w:szCs w:val="24"/>
        </w:rPr>
        <w:t>Not relevant</w:t>
      </w:r>
      <w:r w:rsidR="009E1E74" w:rsidRPr="000A2D7D">
        <w:rPr>
          <w:rFonts w:cs="Arial"/>
          <w:szCs w:val="24"/>
        </w:rPr>
        <w:t>”</w:t>
      </w:r>
      <w:r w:rsidR="00994114" w:rsidRPr="000A2D7D">
        <w:rPr>
          <w:rFonts w:cs="Arial"/>
          <w:szCs w:val="24"/>
        </w:rPr>
        <w:t xml:space="preserve"> in the response box</w:t>
      </w:r>
      <w:r w:rsidR="009E1E74" w:rsidRPr="000A2D7D">
        <w:rPr>
          <w:rFonts w:cs="Arial"/>
          <w:szCs w:val="24"/>
        </w:rPr>
        <w:t>.</w:t>
      </w:r>
      <w:r w:rsidR="00994114" w:rsidRPr="000A2D7D">
        <w:rPr>
          <w:rFonts w:cs="Arial"/>
          <w:szCs w:val="24"/>
        </w:rPr>
        <w:t xml:space="preserve"> </w:t>
      </w:r>
      <w:r w:rsidR="009E1E74" w:rsidRPr="000A2D7D">
        <w:rPr>
          <w:rFonts w:cs="Arial"/>
          <w:szCs w:val="24"/>
        </w:rPr>
        <w:t>D</w:t>
      </w:r>
      <w:r w:rsidR="00994114" w:rsidRPr="000A2D7D">
        <w:rPr>
          <w:rFonts w:cs="Arial"/>
          <w:szCs w:val="24"/>
        </w:rPr>
        <w:t>o not leave it blank as we will assume you fail</w:t>
      </w:r>
      <w:r w:rsidR="009E1E74" w:rsidRPr="000A2D7D">
        <w:rPr>
          <w:rFonts w:cs="Arial"/>
          <w:szCs w:val="24"/>
        </w:rPr>
        <w:t>ed</w:t>
      </w:r>
      <w:r w:rsidR="00994114" w:rsidRPr="000A2D7D">
        <w:rPr>
          <w:rFonts w:cs="Arial"/>
          <w:szCs w:val="24"/>
        </w:rPr>
        <w:t xml:space="preserve"> to respond to the question and score it </w:t>
      </w:r>
      <w:r w:rsidR="009E1E74" w:rsidRPr="000A2D7D">
        <w:rPr>
          <w:rFonts w:cs="Arial"/>
          <w:szCs w:val="24"/>
        </w:rPr>
        <w:t>zero</w:t>
      </w:r>
      <w:r w:rsidR="00994114" w:rsidRPr="000A2D7D">
        <w:rPr>
          <w:rFonts w:cs="Arial"/>
          <w:szCs w:val="24"/>
        </w:rPr>
        <w:t xml:space="preserve">. </w:t>
      </w:r>
      <w:r w:rsidR="00DB4593" w:rsidRPr="000A2D7D">
        <w:rPr>
          <w:rFonts w:cs="Arial"/>
          <w:szCs w:val="24"/>
        </w:rPr>
        <w:br/>
      </w:r>
    </w:p>
    <w:p w14:paraId="41C070E2" w14:textId="2E2B61E2" w:rsidR="00994114" w:rsidRPr="00DB4593" w:rsidRDefault="00AD03FE" w:rsidP="00241E0A">
      <w:pPr>
        <w:pStyle w:val="ListParagraph"/>
        <w:numPr>
          <w:ilvl w:val="1"/>
          <w:numId w:val="2"/>
        </w:numPr>
        <w:tabs>
          <w:tab w:val="num" w:pos="993"/>
        </w:tabs>
      </w:pPr>
      <w:r>
        <w:rPr>
          <w:rFonts w:cs="Arial"/>
          <w:szCs w:val="24"/>
        </w:rPr>
        <w:t xml:space="preserve">  </w:t>
      </w:r>
      <w:r w:rsidR="00994114" w:rsidRPr="00DB4593">
        <w:rPr>
          <w:rFonts w:cs="Arial"/>
          <w:szCs w:val="24"/>
        </w:rPr>
        <w:t xml:space="preserve">Responses will be evaluated in accordance with this </w:t>
      </w:r>
      <w:r w:rsidR="00170AB0">
        <w:rPr>
          <w:rFonts w:cs="Arial"/>
          <w:szCs w:val="24"/>
        </w:rPr>
        <w:t>e</w:t>
      </w:r>
      <w:r w:rsidR="00994114" w:rsidRPr="00DB4593">
        <w:rPr>
          <w:rFonts w:cs="Arial"/>
          <w:szCs w:val="24"/>
        </w:rPr>
        <w:t>valuation Approach.</w:t>
      </w:r>
      <w:r w:rsidR="00562775">
        <w:rPr>
          <w:rFonts w:cs="Arial"/>
          <w:szCs w:val="24"/>
        </w:rPr>
        <w:t xml:space="preserve"> </w:t>
      </w:r>
      <w:r w:rsidR="00994114" w:rsidRPr="00DB4593">
        <w:rPr>
          <w:rFonts w:cs="Arial"/>
          <w:szCs w:val="24"/>
        </w:rPr>
        <w:t xml:space="preserve">The PCC reserves the right to consider alternative procurement options, should there be insufficient </w:t>
      </w:r>
      <w:r w:rsidR="006F0923">
        <w:rPr>
          <w:rFonts w:cs="Arial"/>
          <w:szCs w:val="24"/>
        </w:rPr>
        <w:t>submissions.</w:t>
      </w:r>
      <w:r w:rsidR="00DB4593">
        <w:rPr>
          <w:rFonts w:cs="Arial"/>
          <w:szCs w:val="24"/>
        </w:rPr>
        <w:br/>
      </w:r>
    </w:p>
    <w:p w14:paraId="0EB76000" w14:textId="77777777" w:rsidR="00994114" w:rsidRPr="00DB4593" w:rsidRDefault="00AD03FE" w:rsidP="00241E0A">
      <w:pPr>
        <w:pStyle w:val="ListParagraph"/>
        <w:numPr>
          <w:ilvl w:val="1"/>
          <w:numId w:val="2"/>
        </w:numPr>
        <w:tabs>
          <w:tab w:val="num" w:pos="993"/>
        </w:tabs>
      </w:pPr>
      <w:r>
        <w:rPr>
          <w:rFonts w:cs="Arial"/>
          <w:szCs w:val="24"/>
        </w:rPr>
        <w:t xml:space="preserve"> </w:t>
      </w:r>
      <w:r w:rsidR="00994114" w:rsidRPr="00DB4593">
        <w:rPr>
          <w:rFonts w:cs="Arial"/>
          <w:szCs w:val="24"/>
        </w:rPr>
        <w:t>The PCC may seek independent financial and market advice to validate information declared or to assist in the evaluation. Reference site visits or demonstrations and/or presentations may be requested at this stage in support of your ITT.</w:t>
      </w:r>
      <w:r w:rsidR="00DB4593">
        <w:rPr>
          <w:rFonts w:cs="Arial"/>
          <w:szCs w:val="24"/>
        </w:rPr>
        <w:br/>
      </w:r>
    </w:p>
    <w:p w14:paraId="2BEAA7EF" w14:textId="77777777" w:rsidR="00994114" w:rsidRPr="00DB4593" w:rsidRDefault="00AD03FE" w:rsidP="00562775">
      <w:pPr>
        <w:pStyle w:val="ListParagraph"/>
        <w:numPr>
          <w:ilvl w:val="1"/>
          <w:numId w:val="2"/>
        </w:numPr>
        <w:tabs>
          <w:tab w:val="num" w:pos="993"/>
        </w:tabs>
        <w:jc w:val="left"/>
      </w:pPr>
      <w:r>
        <w:rPr>
          <w:rFonts w:cs="Arial"/>
          <w:szCs w:val="24"/>
        </w:rPr>
        <w:t xml:space="preserve">  </w:t>
      </w:r>
      <w:r w:rsidR="00994114" w:rsidRPr="00DB4593">
        <w:rPr>
          <w:rFonts w:cs="Arial"/>
          <w:szCs w:val="24"/>
        </w:rPr>
        <w:t>The PCC reserves the right to reject as ineligible any incomplete submissions or submissions which are guilty of serious misrepresentation in supplying any information requested.</w:t>
      </w:r>
      <w:r w:rsidR="00DB4593">
        <w:rPr>
          <w:rFonts w:cs="Arial"/>
          <w:szCs w:val="24"/>
        </w:rPr>
        <w:br/>
      </w:r>
    </w:p>
    <w:p w14:paraId="64393DAF" w14:textId="77777777" w:rsidR="00994114" w:rsidRPr="00DB4593" w:rsidRDefault="00AD03FE" w:rsidP="00562775">
      <w:pPr>
        <w:pStyle w:val="ListParagraph"/>
        <w:numPr>
          <w:ilvl w:val="1"/>
          <w:numId w:val="2"/>
        </w:numPr>
        <w:tabs>
          <w:tab w:val="num" w:pos="993"/>
        </w:tabs>
        <w:jc w:val="left"/>
      </w:pPr>
      <w:r>
        <w:rPr>
          <w:rFonts w:cs="Arial"/>
          <w:szCs w:val="24"/>
        </w:rPr>
        <w:t xml:space="preserve">  </w:t>
      </w:r>
      <w:r w:rsidR="00994114" w:rsidRPr="00DB4593">
        <w:rPr>
          <w:rFonts w:cs="Arial"/>
          <w:szCs w:val="24"/>
        </w:rPr>
        <w:t>The PCC may seek clarification regarding applicants</w:t>
      </w:r>
      <w:r w:rsidR="009E1E74">
        <w:rPr>
          <w:rFonts w:cs="Arial"/>
          <w:szCs w:val="24"/>
        </w:rPr>
        <w:t>’</w:t>
      </w:r>
      <w:r w:rsidR="00994114" w:rsidRPr="00DB4593">
        <w:rPr>
          <w:rFonts w:cs="Arial"/>
          <w:szCs w:val="24"/>
        </w:rPr>
        <w:t xml:space="preserve"> written responses.</w:t>
      </w:r>
      <w:r w:rsidR="00DB4593">
        <w:rPr>
          <w:rFonts w:cs="Arial"/>
          <w:szCs w:val="24"/>
        </w:rPr>
        <w:br/>
      </w:r>
    </w:p>
    <w:p w14:paraId="030055D1" w14:textId="77777777" w:rsidR="00994114" w:rsidRPr="00DB4593" w:rsidRDefault="00AD03FE" w:rsidP="00241E0A">
      <w:pPr>
        <w:pStyle w:val="ListParagraph"/>
        <w:numPr>
          <w:ilvl w:val="1"/>
          <w:numId w:val="2"/>
        </w:numPr>
        <w:tabs>
          <w:tab w:val="num" w:pos="993"/>
        </w:tabs>
      </w:pPr>
      <w:r>
        <w:rPr>
          <w:rFonts w:cs="Arial"/>
          <w:szCs w:val="24"/>
        </w:rPr>
        <w:t xml:space="preserve">  </w:t>
      </w:r>
      <w:r w:rsidR="00994114" w:rsidRPr="00DB4593">
        <w:rPr>
          <w:rFonts w:cs="Arial"/>
          <w:szCs w:val="24"/>
        </w:rPr>
        <w:t>The PCC reserve</w:t>
      </w:r>
      <w:r w:rsidR="00DB4593">
        <w:rPr>
          <w:rFonts w:cs="Arial"/>
          <w:szCs w:val="24"/>
        </w:rPr>
        <w:t>s</w:t>
      </w:r>
      <w:r w:rsidR="00994114" w:rsidRPr="00DB4593">
        <w:rPr>
          <w:rFonts w:cs="Arial"/>
          <w:szCs w:val="24"/>
        </w:rPr>
        <w:t xml:space="preserve"> the right to: alter the timings of any of the evaluation stages; withdraw the invitation to tender and any of the evaluation stages at any time.</w:t>
      </w:r>
      <w:r w:rsidR="00DB4593">
        <w:rPr>
          <w:rFonts w:cs="Arial"/>
          <w:szCs w:val="24"/>
        </w:rPr>
        <w:br/>
      </w:r>
    </w:p>
    <w:p w14:paraId="3EE8F457" w14:textId="77777777" w:rsidR="00994114" w:rsidRPr="001E7F1C" w:rsidRDefault="00AD03FE" w:rsidP="00241E0A">
      <w:pPr>
        <w:pStyle w:val="ListParagraph"/>
        <w:numPr>
          <w:ilvl w:val="1"/>
          <w:numId w:val="2"/>
        </w:numPr>
        <w:tabs>
          <w:tab w:val="num" w:pos="993"/>
        </w:tabs>
      </w:pPr>
      <w:r>
        <w:rPr>
          <w:rFonts w:cs="Arial"/>
          <w:szCs w:val="24"/>
        </w:rPr>
        <w:t xml:space="preserve"> </w:t>
      </w:r>
      <w:r w:rsidR="00994114" w:rsidRPr="00DB4593">
        <w:rPr>
          <w:rFonts w:cs="Arial"/>
          <w:szCs w:val="24"/>
        </w:rPr>
        <w:t xml:space="preserve">The PCC will not accept web links as responses to questions, in these circumstances we will take the response as </w:t>
      </w:r>
      <w:r w:rsidR="00B962EF" w:rsidRPr="00DB4593">
        <w:rPr>
          <w:rFonts w:cs="Arial"/>
          <w:szCs w:val="24"/>
        </w:rPr>
        <w:t>non-compliant</w:t>
      </w:r>
      <w:r w:rsidR="00994114" w:rsidRPr="00DB4593">
        <w:rPr>
          <w:rFonts w:cs="Arial"/>
          <w:szCs w:val="24"/>
        </w:rPr>
        <w:t xml:space="preserve"> and you will score zero for </w:t>
      </w:r>
      <w:r w:rsidR="009E1E74">
        <w:rPr>
          <w:rFonts w:cs="Arial"/>
          <w:szCs w:val="24"/>
        </w:rPr>
        <w:t>these</w:t>
      </w:r>
      <w:r w:rsidR="00994114" w:rsidRPr="00DB4593">
        <w:rPr>
          <w:rFonts w:cs="Arial"/>
          <w:szCs w:val="24"/>
        </w:rPr>
        <w:t xml:space="preserve"> questions.  </w:t>
      </w:r>
      <w:r w:rsidR="001E7F1C">
        <w:rPr>
          <w:rFonts w:cs="Arial"/>
          <w:szCs w:val="24"/>
        </w:rPr>
        <w:br/>
      </w:r>
    </w:p>
    <w:p w14:paraId="09F2770B" w14:textId="77777777" w:rsidR="00994114" w:rsidRPr="001E7F1C" w:rsidRDefault="001E7F1C" w:rsidP="00D252C3">
      <w:pPr>
        <w:pStyle w:val="ListParagraph"/>
        <w:numPr>
          <w:ilvl w:val="1"/>
          <w:numId w:val="2"/>
        </w:numPr>
        <w:tabs>
          <w:tab w:val="left" w:pos="900"/>
        </w:tabs>
        <w:rPr>
          <w:rFonts w:cs="Arial"/>
          <w:b/>
          <w:bCs/>
          <w:caps/>
          <w:kern w:val="32"/>
          <w:szCs w:val="24"/>
        </w:rPr>
      </w:pPr>
      <w:r w:rsidRPr="001E7F1C">
        <w:rPr>
          <w:rFonts w:cs="Arial"/>
          <w:szCs w:val="24"/>
        </w:rPr>
        <w:t xml:space="preserve"> </w:t>
      </w:r>
      <w:r w:rsidRPr="001E7F1C">
        <w:rPr>
          <w:rFonts w:cs="Arial"/>
          <w:b/>
          <w:szCs w:val="24"/>
        </w:rPr>
        <w:t>SCORING GUIDE</w:t>
      </w:r>
      <w:r>
        <w:rPr>
          <w:rFonts w:cs="Arial"/>
          <w:b/>
          <w:szCs w:val="24"/>
        </w:rPr>
        <w:br/>
      </w:r>
    </w:p>
    <w:p w14:paraId="35CD856A" w14:textId="77777777" w:rsidR="00994114" w:rsidRPr="001E7F1C" w:rsidRDefault="00994114" w:rsidP="00D252C3">
      <w:pPr>
        <w:pStyle w:val="ListParagraph"/>
        <w:numPr>
          <w:ilvl w:val="2"/>
          <w:numId w:val="2"/>
        </w:numPr>
        <w:tabs>
          <w:tab w:val="left" w:pos="900"/>
        </w:tabs>
        <w:rPr>
          <w:rFonts w:cs="Arial"/>
          <w:b/>
          <w:bCs/>
          <w:caps/>
          <w:kern w:val="32"/>
          <w:szCs w:val="24"/>
        </w:rPr>
      </w:pPr>
      <w:r w:rsidRPr="001E7F1C">
        <w:rPr>
          <w:rFonts w:cs="Arial"/>
          <w:bCs/>
          <w:color w:val="000000"/>
          <w:szCs w:val="24"/>
        </w:rPr>
        <w:t>If applicants’ responses to any of the submission are left blank (e.g. no written response) then the question(s) concerned will be marked as “ineligible for selection” or scored “0”, whichever is applicable.</w:t>
      </w:r>
      <w:r w:rsidR="001E7F1C">
        <w:rPr>
          <w:rFonts w:cs="Arial"/>
          <w:bCs/>
          <w:color w:val="000000"/>
          <w:szCs w:val="24"/>
        </w:rPr>
        <w:br/>
      </w:r>
    </w:p>
    <w:p w14:paraId="2883F1A0" w14:textId="77777777" w:rsidR="00994114" w:rsidRPr="001E7F1C" w:rsidRDefault="00994114" w:rsidP="00D252C3">
      <w:pPr>
        <w:pStyle w:val="ListParagraph"/>
        <w:numPr>
          <w:ilvl w:val="2"/>
          <w:numId w:val="2"/>
        </w:numPr>
        <w:tabs>
          <w:tab w:val="left" w:pos="900"/>
        </w:tabs>
        <w:rPr>
          <w:rFonts w:cs="Arial"/>
          <w:b/>
          <w:bCs/>
          <w:caps/>
          <w:kern w:val="32"/>
          <w:szCs w:val="24"/>
        </w:rPr>
      </w:pPr>
      <w:r w:rsidRPr="001E7F1C">
        <w:rPr>
          <w:rFonts w:cs="Arial"/>
          <w:bCs/>
          <w:color w:val="000000"/>
          <w:szCs w:val="24"/>
        </w:rPr>
        <w:t xml:space="preserve">Those responses which meet the minimum criteria will be ranked according to their score.  </w:t>
      </w:r>
      <w:r w:rsidR="001E7F1C">
        <w:rPr>
          <w:rFonts w:cs="Arial"/>
          <w:bCs/>
          <w:color w:val="000000"/>
          <w:szCs w:val="24"/>
        </w:rPr>
        <w:br/>
      </w:r>
    </w:p>
    <w:p w14:paraId="68D950DA" w14:textId="23DC7954" w:rsidR="00994114" w:rsidRPr="001E7F1C" w:rsidRDefault="00994114" w:rsidP="00D252C3">
      <w:pPr>
        <w:pStyle w:val="ListParagraph"/>
        <w:numPr>
          <w:ilvl w:val="2"/>
          <w:numId w:val="2"/>
        </w:numPr>
        <w:tabs>
          <w:tab w:val="left" w:pos="900"/>
        </w:tabs>
        <w:rPr>
          <w:rFonts w:cs="Arial"/>
          <w:b/>
          <w:bCs/>
          <w:caps/>
          <w:kern w:val="32"/>
          <w:szCs w:val="24"/>
        </w:rPr>
      </w:pPr>
      <w:r w:rsidRPr="001E7F1C">
        <w:rPr>
          <w:rFonts w:cs="Arial"/>
          <w:bCs/>
          <w:color w:val="000000"/>
          <w:szCs w:val="24"/>
        </w:rPr>
        <w:t xml:space="preserve">Any </w:t>
      </w:r>
      <w:r w:rsidR="00C20BBD">
        <w:rPr>
          <w:rFonts w:cs="Arial"/>
          <w:bCs/>
          <w:color w:val="000000"/>
          <w:szCs w:val="24"/>
        </w:rPr>
        <w:t>Tenderer</w:t>
      </w:r>
      <w:r w:rsidRPr="001E7F1C">
        <w:rPr>
          <w:rFonts w:cs="Arial"/>
          <w:bCs/>
          <w:color w:val="000000"/>
          <w:szCs w:val="24"/>
        </w:rPr>
        <w:t xml:space="preserve"> who fail</w:t>
      </w:r>
      <w:r w:rsidR="00FB6CA2">
        <w:rPr>
          <w:rFonts w:cs="Arial"/>
          <w:bCs/>
          <w:color w:val="000000"/>
          <w:szCs w:val="24"/>
        </w:rPr>
        <w:t>s</w:t>
      </w:r>
      <w:r w:rsidRPr="001E7F1C">
        <w:rPr>
          <w:rFonts w:cs="Arial"/>
          <w:bCs/>
          <w:color w:val="000000"/>
          <w:szCs w:val="24"/>
        </w:rPr>
        <w:t xml:space="preserve"> to achieve a score (i.e. score Zero) for any of the scored questions during this evaluation may result in t</w:t>
      </w:r>
      <w:r w:rsidR="00833823">
        <w:rPr>
          <w:rFonts w:cs="Arial"/>
          <w:bCs/>
          <w:color w:val="000000"/>
          <w:szCs w:val="24"/>
        </w:rPr>
        <w:t>hem</w:t>
      </w:r>
      <w:r w:rsidRPr="001E7F1C">
        <w:rPr>
          <w:rFonts w:cs="Arial"/>
          <w:bCs/>
          <w:color w:val="000000"/>
          <w:szCs w:val="24"/>
        </w:rPr>
        <w:t xml:space="preserve"> </w:t>
      </w:r>
      <w:r w:rsidR="006F0923">
        <w:rPr>
          <w:rFonts w:cs="Arial"/>
          <w:bCs/>
          <w:color w:val="000000"/>
          <w:szCs w:val="24"/>
        </w:rPr>
        <w:t xml:space="preserve"> </w:t>
      </w:r>
      <w:r w:rsidRPr="001E7F1C">
        <w:rPr>
          <w:rFonts w:cs="Arial"/>
          <w:bCs/>
          <w:color w:val="000000"/>
          <w:szCs w:val="24"/>
        </w:rPr>
        <w:t>being ineligible for  this contract and scoring will cease. This will apply to all sections. </w:t>
      </w:r>
      <w:r w:rsidR="001E7F1C">
        <w:rPr>
          <w:rFonts w:cs="Arial"/>
          <w:bCs/>
          <w:color w:val="000000"/>
          <w:szCs w:val="24"/>
        </w:rPr>
        <w:br/>
      </w:r>
    </w:p>
    <w:p w14:paraId="73FFB134" w14:textId="77777777" w:rsidR="00923557" w:rsidRPr="005347E0" w:rsidRDefault="00994114" w:rsidP="00A329AE">
      <w:pPr>
        <w:pStyle w:val="ListParagraph"/>
        <w:numPr>
          <w:ilvl w:val="2"/>
          <w:numId w:val="2"/>
        </w:numPr>
        <w:tabs>
          <w:tab w:val="left" w:pos="900"/>
        </w:tabs>
        <w:rPr>
          <w:rFonts w:cs="Arial"/>
          <w:b/>
          <w:bCs/>
          <w:caps/>
          <w:kern w:val="32"/>
          <w:szCs w:val="24"/>
        </w:rPr>
      </w:pPr>
      <w:r w:rsidRPr="001E3853">
        <w:rPr>
          <w:rFonts w:cs="Arial"/>
          <w:szCs w:val="24"/>
        </w:rPr>
        <w:t xml:space="preserve">The </w:t>
      </w:r>
      <w:r w:rsidR="001E3853" w:rsidRPr="001E3853">
        <w:rPr>
          <w:rFonts w:cs="Arial"/>
          <w:szCs w:val="24"/>
        </w:rPr>
        <w:t xml:space="preserve">PCC </w:t>
      </w:r>
      <w:r w:rsidRPr="001E3853">
        <w:rPr>
          <w:rFonts w:cs="Arial"/>
          <w:szCs w:val="24"/>
        </w:rPr>
        <w:t>is entitled to exclude you from consideration if any of this section apply</w:t>
      </w:r>
      <w:r w:rsidR="00456788">
        <w:rPr>
          <w:rFonts w:cs="Arial"/>
          <w:szCs w:val="24"/>
        </w:rPr>
        <w:t xml:space="preserve"> </w:t>
      </w:r>
      <w:r w:rsidRPr="001E3853">
        <w:rPr>
          <w:rFonts w:cs="Arial"/>
          <w:szCs w:val="24"/>
        </w:rPr>
        <w:t>but may decide</w:t>
      </w:r>
      <w:r w:rsidR="00170AB0" w:rsidRPr="001E3853">
        <w:rPr>
          <w:rFonts w:cs="Arial"/>
          <w:szCs w:val="24"/>
        </w:rPr>
        <w:t xml:space="preserve"> at </w:t>
      </w:r>
      <w:r w:rsidR="001E3853" w:rsidRPr="001E3853">
        <w:rPr>
          <w:rFonts w:cs="Arial"/>
          <w:szCs w:val="24"/>
        </w:rPr>
        <w:t>his</w:t>
      </w:r>
      <w:r w:rsidR="00170AB0" w:rsidRPr="001E3853">
        <w:rPr>
          <w:rFonts w:cs="Arial"/>
          <w:szCs w:val="24"/>
        </w:rPr>
        <w:t xml:space="preserve"> discretion</w:t>
      </w:r>
      <w:r w:rsidRPr="00EB1846">
        <w:rPr>
          <w:rFonts w:cs="Arial"/>
          <w:szCs w:val="24"/>
        </w:rPr>
        <w:t xml:space="preserve"> to allow you to proceed further. If you cannot answer ‘no’ to every question it is possible that your application might not be accepted.</w:t>
      </w:r>
      <w:r w:rsidR="001E3853" w:rsidRPr="001E3853">
        <w:t xml:space="preserve"> </w:t>
      </w:r>
    </w:p>
    <w:tbl>
      <w:tblPr>
        <w:tblpPr w:leftFromText="181" w:rightFromText="181" w:vertAnchor="text" w:horzAnchor="margin" w:tblpXSpec="center" w:tblpY="186"/>
        <w:tblW w:w="42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1277"/>
      </w:tblGrid>
      <w:tr w:rsidR="000F30F8" w:rsidRPr="00C56685" w14:paraId="65672729" w14:textId="77777777" w:rsidTr="000F30F8">
        <w:trPr>
          <w:trHeight w:val="510"/>
        </w:trPr>
        <w:tc>
          <w:tcPr>
            <w:tcW w:w="4115" w:type="pct"/>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63CF4279" w14:textId="77777777" w:rsidR="000F30F8" w:rsidRPr="00C56685" w:rsidRDefault="000F30F8" w:rsidP="00D12D4F">
            <w:pPr>
              <w:rPr>
                <w:rFonts w:ascii="Arial" w:hAnsi="Arial" w:cs="Arial"/>
                <w:b/>
                <w:color w:val="FFFFFF" w:themeColor="background1"/>
                <w:sz w:val="22"/>
                <w:szCs w:val="22"/>
              </w:rPr>
            </w:pPr>
            <w:r w:rsidRPr="00C56685">
              <w:rPr>
                <w:rFonts w:ascii="Arial" w:hAnsi="Arial" w:cs="Arial"/>
                <w:b/>
                <w:color w:val="FFFFFF" w:themeColor="background1"/>
                <w:sz w:val="22"/>
                <w:szCs w:val="22"/>
              </w:rPr>
              <w:t>Response</w:t>
            </w:r>
          </w:p>
        </w:tc>
        <w:tc>
          <w:tcPr>
            <w:tcW w:w="885" w:type="pct"/>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30486C15" w14:textId="77777777" w:rsidR="000F30F8" w:rsidRPr="00C56685" w:rsidRDefault="000F30F8" w:rsidP="00D12D4F">
            <w:pPr>
              <w:jc w:val="center"/>
              <w:rPr>
                <w:rFonts w:ascii="Arial" w:hAnsi="Arial" w:cs="Arial"/>
                <w:b/>
                <w:color w:val="FFFFFF" w:themeColor="background1"/>
                <w:sz w:val="22"/>
                <w:szCs w:val="22"/>
              </w:rPr>
            </w:pPr>
            <w:r w:rsidRPr="00C56685">
              <w:rPr>
                <w:rFonts w:ascii="Arial" w:hAnsi="Arial" w:cs="Arial"/>
                <w:b/>
                <w:color w:val="FFFFFF" w:themeColor="background1"/>
                <w:sz w:val="22"/>
                <w:szCs w:val="22"/>
              </w:rPr>
              <w:t>Marking Guide</w:t>
            </w:r>
          </w:p>
        </w:tc>
      </w:tr>
      <w:tr w:rsidR="000F30F8" w:rsidRPr="00C56685" w14:paraId="052A0818" w14:textId="77777777" w:rsidTr="000F30F8">
        <w:trPr>
          <w:trHeight w:val="1469"/>
        </w:trPr>
        <w:tc>
          <w:tcPr>
            <w:tcW w:w="4115" w:type="pct"/>
            <w:tcBorders>
              <w:top w:val="single" w:sz="4" w:space="0" w:color="auto"/>
              <w:left w:val="single" w:sz="4" w:space="0" w:color="auto"/>
              <w:bottom w:val="single" w:sz="4" w:space="0" w:color="auto"/>
              <w:right w:val="single" w:sz="4" w:space="0" w:color="auto"/>
            </w:tcBorders>
            <w:hideMark/>
          </w:tcPr>
          <w:p w14:paraId="41563F50" w14:textId="77777777" w:rsidR="000F30F8" w:rsidRPr="00C56685" w:rsidRDefault="000F30F8" w:rsidP="00D12D4F">
            <w:pPr>
              <w:rPr>
                <w:rFonts w:ascii="Arial" w:hAnsi="Arial" w:cs="Arial"/>
                <w:b/>
                <w:sz w:val="22"/>
                <w:szCs w:val="22"/>
              </w:rPr>
            </w:pPr>
            <w:r w:rsidRPr="00C56685">
              <w:rPr>
                <w:rFonts w:ascii="Arial" w:hAnsi="Arial" w:cs="Arial"/>
                <w:b/>
                <w:sz w:val="22"/>
                <w:szCs w:val="22"/>
              </w:rPr>
              <w:t>Unacceptable Response</w:t>
            </w:r>
          </w:p>
          <w:p w14:paraId="24C7BDBA" w14:textId="77777777" w:rsidR="000F30F8" w:rsidRPr="00C56685" w:rsidRDefault="000F30F8" w:rsidP="00D12D4F">
            <w:pPr>
              <w:rPr>
                <w:rFonts w:ascii="Arial" w:hAnsi="Arial" w:cs="Arial"/>
                <w:sz w:val="22"/>
                <w:szCs w:val="22"/>
              </w:rPr>
            </w:pPr>
            <w:r w:rsidRPr="00C56685">
              <w:rPr>
                <w:rFonts w:ascii="Arial" w:hAnsi="Arial" w:cs="Arial"/>
                <w:sz w:val="22"/>
                <w:szCs w:val="22"/>
              </w:rPr>
              <w:t xml:space="preserve">The </w:t>
            </w:r>
            <w:r>
              <w:rPr>
                <w:rFonts w:ascii="Arial" w:hAnsi="Arial" w:cs="Arial"/>
                <w:sz w:val="22"/>
                <w:szCs w:val="22"/>
              </w:rPr>
              <w:t>Tenderer</w:t>
            </w:r>
            <w:r w:rsidRPr="00C56685">
              <w:rPr>
                <w:rFonts w:ascii="Arial" w:hAnsi="Arial" w:cs="Arial"/>
                <w:sz w:val="22"/>
                <w:szCs w:val="22"/>
              </w:rPr>
              <w:t xml:space="preserve"> fails to provide a response or the response is of such a poor standard that it does not meet the minimum requirements. The response provides no confidence that the </w:t>
            </w:r>
            <w:r>
              <w:rPr>
                <w:rFonts w:ascii="Arial" w:hAnsi="Arial" w:cs="Arial"/>
                <w:sz w:val="22"/>
                <w:szCs w:val="22"/>
              </w:rPr>
              <w:t>Tenderer</w:t>
            </w:r>
            <w:r w:rsidRPr="00C56685">
              <w:rPr>
                <w:rFonts w:ascii="Arial" w:hAnsi="Arial" w:cs="Arial"/>
                <w:sz w:val="22"/>
                <w:szCs w:val="22"/>
              </w:rPr>
              <w:t xml:space="preserve"> can meet the standards required. Evidence is unacceptable or non-existent.</w:t>
            </w:r>
          </w:p>
          <w:p w14:paraId="1DC63DFF" w14:textId="77777777" w:rsidR="000F30F8" w:rsidRPr="00C56685" w:rsidRDefault="000F30F8" w:rsidP="00D12D4F">
            <w:pPr>
              <w:rPr>
                <w:rFonts w:ascii="Arial" w:hAnsi="Arial" w:cs="Arial"/>
                <w:b/>
                <w:sz w:val="22"/>
                <w:szCs w:val="22"/>
              </w:rPr>
            </w:pPr>
          </w:p>
        </w:tc>
        <w:tc>
          <w:tcPr>
            <w:tcW w:w="885" w:type="pct"/>
            <w:tcBorders>
              <w:top w:val="single" w:sz="4" w:space="0" w:color="auto"/>
              <w:left w:val="single" w:sz="4" w:space="0" w:color="auto"/>
              <w:bottom w:val="single" w:sz="4" w:space="0" w:color="auto"/>
              <w:right w:val="single" w:sz="4" w:space="0" w:color="auto"/>
            </w:tcBorders>
          </w:tcPr>
          <w:p w14:paraId="4CE94F74" w14:textId="77777777" w:rsidR="000F30F8" w:rsidRPr="00C56685" w:rsidRDefault="000F30F8" w:rsidP="00D12D4F">
            <w:pPr>
              <w:jc w:val="center"/>
              <w:rPr>
                <w:rFonts w:ascii="Arial" w:hAnsi="Arial" w:cs="Arial"/>
                <w:sz w:val="22"/>
                <w:szCs w:val="22"/>
              </w:rPr>
            </w:pPr>
          </w:p>
          <w:p w14:paraId="2D99ED1C"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0</w:t>
            </w:r>
          </w:p>
        </w:tc>
      </w:tr>
      <w:tr w:rsidR="000F30F8" w:rsidRPr="00C56685" w14:paraId="16AE6756" w14:textId="77777777" w:rsidTr="000F30F8">
        <w:tc>
          <w:tcPr>
            <w:tcW w:w="4115" w:type="pct"/>
            <w:tcBorders>
              <w:top w:val="single" w:sz="4" w:space="0" w:color="auto"/>
              <w:left w:val="single" w:sz="4" w:space="0" w:color="auto"/>
              <w:bottom w:val="single" w:sz="4" w:space="0" w:color="auto"/>
              <w:right w:val="single" w:sz="4" w:space="0" w:color="auto"/>
            </w:tcBorders>
            <w:hideMark/>
          </w:tcPr>
          <w:p w14:paraId="388527AF" w14:textId="77777777" w:rsidR="000F30F8" w:rsidRPr="00C56685" w:rsidRDefault="000F30F8" w:rsidP="00D12D4F">
            <w:pPr>
              <w:rPr>
                <w:rFonts w:ascii="Arial" w:hAnsi="Arial" w:cs="Arial"/>
                <w:b/>
                <w:sz w:val="22"/>
                <w:szCs w:val="22"/>
                <w:lang w:val="en-US"/>
              </w:rPr>
            </w:pPr>
            <w:r w:rsidRPr="00C56685">
              <w:rPr>
                <w:rFonts w:ascii="Arial" w:hAnsi="Arial" w:cs="Arial"/>
                <w:b/>
                <w:sz w:val="22"/>
                <w:szCs w:val="22"/>
                <w:lang w:val="en-US"/>
              </w:rPr>
              <w:t>Well below expectations</w:t>
            </w:r>
          </w:p>
          <w:p w14:paraId="6750296E" w14:textId="77777777" w:rsidR="000F30F8" w:rsidRPr="00C56685" w:rsidRDefault="000F30F8" w:rsidP="00D12D4F">
            <w:pPr>
              <w:rPr>
                <w:rFonts w:ascii="Arial" w:hAnsi="Arial" w:cs="Arial"/>
                <w:sz w:val="22"/>
                <w:szCs w:val="22"/>
                <w:lang w:val="en-US"/>
              </w:rPr>
            </w:pPr>
            <w:r w:rsidRPr="00C56685">
              <w:rPr>
                <w:rFonts w:ascii="Arial" w:hAnsi="Arial" w:cs="Arial"/>
                <w:sz w:val="22"/>
                <w:szCs w:val="22"/>
                <w:lang w:val="en-US"/>
              </w:rPr>
              <w:t xml:space="preserve">The </w:t>
            </w:r>
            <w:r>
              <w:rPr>
                <w:rFonts w:ascii="Arial" w:hAnsi="Arial" w:cs="Arial"/>
                <w:sz w:val="22"/>
                <w:szCs w:val="22"/>
                <w:lang w:val="en-US"/>
              </w:rPr>
              <w:t>Tenderer</w:t>
            </w:r>
            <w:r w:rsidRPr="00C56685">
              <w:rPr>
                <w:rFonts w:ascii="Arial" w:hAnsi="Arial" w:cs="Arial"/>
                <w:sz w:val="22"/>
                <w:szCs w:val="22"/>
                <w:lang w:val="en-US"/>
              </w:rPr>
              <w:t>’s response is poor and only partially answers the requirement. There are major concerns in certain areas which lack detail. There is very little relevant data or evidence included. The response does not meet minimum requirements.</w:t>
            </w:r>
          </w:p>
          <w:p w14:paraId="09525E65" w14:textId="77777777" w:rsidR="000F30F8" w:rsidRPr="00C56685" w:rsidRDefault="000F30F8" w:rsidP="00D12D4F">
            <w:pPr>
              <w:rPr>
                <w:rFonts w:ascii="Arial" w:hAnsi="Arial" w:cs="Arial"/>
                <w:b/>
                <w:sz w:val="22"/>
                <w:szCs w:val="22"/>
              </w:rPr>
            </w:pPr>
          </w:p>
        </w:tc>
        <w:tc>
          <w:tcPr>
            <w:tcW w:w="885" w:type="pct"/>
            <w:tcBorders>
              <w:top w:val="single" w:sz="4" w:space="0" w:color="auto"/>
              <w:left w:val="single" w:sz="4" w:space="0" w:color="auto"/>
              <w:bottom w:val="single" w:sz="4" w:space="0" w:color="auto"/>
              <w:right w:val="single" w:sz="4" w:space="0" w:color="auto"/>
            </w:tcBorders>
          </w:tcPr>
          <w:p w14:paraId="59678AE5" w14:textId="77777777" w:rsidR="000F30F8" w:rsidRPr="00C56685" w:rsidRDefault="000F30F8" w:rsidP="00D12D4F">
            <w:pPr>
              <w:jc w:val="center"/>
              <w:rPr>
                <w:rFonts w:ascii="Arial" w:hAnsi="Arial" w:cs="Arial"/>
                <w:sz w:val="22"/>
                <w:szCs w:val="22"/>
              </w:rPr>
            </w:pPr>
          </w:p>
          <w:p w14:paraId="744859EA"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20</w:t>
            </w:r>
          </w:p>
        </w:tc>
      </w:tr>
      <w:tr w:rsidR="000F30F8" w:rsidRPr="00C56685" w14:paraId="24DDDBFE" w14:textId="77777777" w:rsidTr="000F30F8">
        <w:tc>
          <w:tcPr>
            <w:tcW w:w="4115" w:type="pct"/>
            <w:tcBorders>
              <w:top w:val="single" w:sz="4" w:space="0" w:color="auto"/>
              <w:left w:val="single" w:sz="4" w:space="0" w:color="auto"/>
              <w:bottom w:val="single" w:sz="4" w:space="0" w:color="auto"/>
              <w:right w:val="single" w:sz="4" w:space="0" w:color="auto"/>
            </w:tcBorders>
            <w:hideMark/>
          </w:tcPr>
          <w:p w14:paraId="3BBF1580" w14:textId="77777777" w:rsidR="000F30F8" w:rsidRPr="00C56685" w:rsidRDefault="000F30F8" w:rsidP="00D12D4F">
            <w:pPr>
              <w:rPr>
                <w:rFonts w:ascii="Arial" w:hAnsi="Arial" w:cs="Arial"/>
                <w:b/>
                <w:sz w:val="22"/>
                <w:szCs w:val="22"/>
              </w:rPr>
            </w:pPr>
            <w:r w:rsidRPr="00C56685">
              <w:rPr>
                <w:rFonts w:ascii="Arial" w:hAnsi="Arial" w:cs="Arial"/>
                <w:b/>
                <w:sz w:val="22"/>
                <w:szCs w:val="22"/>
              </w:rPr>
              <w:t>Below expectations</w:t>
            </w:r>
          </w:p>
          <w:p w14:paraId="2CA89F60" w14:textId="77777777" w:rsidR="000F30F8" w:rsidRPr="00C56685" w:rsidRDefault="000F30F8" w:rsidP="00D12D4F">
            <w:pPr>
              <w:rPr>
                <w:rFonts w:ascii="Arial" w:hAnsi="Arial" w:cs="Arial"/>
                <w:sz w:val="22"/>
                <w:szCs w:val="22"/>
              </w:rPr>
            </w:pPr>
            <w:r w:rsidRPr="00C56685">
              <w:rPr>
                <w:rFonts w:ascii="Arial" w:hAnsi="Arial" w:cs="Arial"/>
                <w:sz w:val="22"/>
                <w:szCs w:val="22"/>
              </w:rPr>
              <w:t xml:space="preserve">The </w:t>
            </w:r>
            <w:r>
              <w:rPr>
                <w:rFonts w:ascii="Arial" w:hAnsi="Arial" w:cs="Arial"/>
                <w:sz w:val="22"/>
                <w:szCs w:val="22"/>
              </w:rPr>
              <w:t>Tenderer</w:t>
            </w:r>
            <w:r w:rsidRPr="00C56685">
              <w:rPr>
                <w:rFonts w:ascii="Arial" w:hAnsi="Arial" w:cs="Arial"/>
                <w:sz w:val="22"/>
                <w:szCs w:val="22"/>
              </w:rPr>
              <w:t xml:space="preserve"> provides a response that partially satisfies the requirement, with some useful evidence provided, but the response overall falls short of the minimum expectations and is of a low standard. There are minor deficiencies or concerns in the information provided, the response overall provides a low level of confidence that the </w:t>
            </w:r>
            <w:r>
              <w:rPr>
                <w:rFonts w:ascii="Arial" w:hAnsi="Arial" w:cs="Arial"/>
                <w:sz w:val="22"/>
                <w:szCs w:val="22"/>
              </w:rPr>
              <w:t>Tenderer</w:t>
            </w:r>
            <w:r w:rsidRPr="00C56685">
              <w:rPr>
                <w:rFonts w:ascii="Arial" w:hAnsi="Arial" w:cs="Arial"/>
                <w:sz w:val="22"/>
                <w:szCs w:val="22"/>
              </w:rPr>
              <w:t xml:space="preserve"> can meet the required standards. The response overall does not meet minimum requirements.</w:t>
            </w:r>
          </w:p>
          <w:p w14:paraId="5BF6F17A" w14:textId="77777777" w:rsidR="000F30F8" w:rsidRPr="00C56685" w:rsidRDefault="000F30F8" w:rsidP="00D12D4F">
            <w:pPr>
              <w:rPr>
                <w:rFonts w:ascii="Arial" w:hAnsi="Arial" w:cs="Arial"/>
                <w:b/>
                <w:sz w:val="22"/>
                <w:szCs w:val="22"/>
              </w:rPr>
            </w:pPr>
          </w:p>
        </w:tc>
        <w:tc>
          <w:tcPr>
            <w:tcW w:w="885" w:type="pct"/>
            <w:tcBorders>
              <w:top w:val="single" w:sz="4" w:space="0" w:color="auto"/>
              <w:left w:val="single" w:sz="4" w:space="0" w:color="auto"/>
              <w:bottom w:val="single" w:sz="4" w:space="0" w:color="auto"/>
              <w:right w:val="single" w:sz="4" w:space="0" w:color="auto"/>
            </w:tcBorders>
          </w:tcPr>
          <w:p w14:paraId="69D3D754" w14:textId="77777777" w:rsidR="000F30F8" w:rsidRPr="00C56685" w:rsidRDefault="000F30F8" w:rsidP="00D12D4F">
            <w:pPr>
              <w:jc w:val="center"/>
              <w:rPr>
                <w:rFonts w:ascii="Arial" w:hAnsi="Arial" w:cs="Arial"/>
                <w:sz w:val="22"/>
                <w:szCs w:val="22"/>
              </w:rPr>
            </w:pPr>
          </w:p>
          <w:p w14:paraId="7EF8ABA5"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40</w:t>
            </w:r>
          </w:p>
        </w:tc>
      </w:tr>
      <w:tr w:rsidR="000F30F8" w:rsidRPr="00C56685" w14:paraId="76C70FD2" w14:textId="77777777" w:rsidTr="000F30F8">
        <w:tc>
          <w:tcPr>
            <w:tcW w:w="4115" w:type="pct"/>
            <w:tcBorders>
              <w:top w:val="single" w:sz="4" w:space="0" w:color="auto"/>
              <w:left w:val="single" w:sz="4" w:space="0" w:color="auto"/>
              <w:bottom w:val="single" w:sz="4" w:space="0" w:color="auto"/>
              <w:right w:val="single" w:sz="4" w:space="0" w:color="auto"/>
            </w:tcBorders>
            <w:hideMark/>
          </w:tcPr>
          <w:p w14:paraId="6E4D6D45" w14:textId="77777777" w:rsidR="000F30F8" w:rsidRPr="00C56685" w:rsidRDefault="000F30F8" w:rsidP="00D12D4F">
            <w:pPr>
              <w:rPr>
                <w:rFonts w:ascii="Arial" w:hAnsi="Arial" w:cs="Arial"/>
                <w:b/>
                <w:sz w:val="22"/>
                <w:szCs w:val="22"/>
              </w:rPr>
            </w:pPr>
            <w:r w:rsidRPr="00C56685">
              <w:rPr>
                <w:rFonts w:ascii="Arial" w:hAnsi="Arial" w:cs="Arial"/>
                <w:b/>
                <w:sz w:val="22"/>
                <w:szCs w:val="22"/>
              </w:rPr>
              <w:t>Meets expectations</w:t>
            </w:r>
          </w:p>
          <w:p w14:paraId="2B65F3A4" w14:textId="77777777" w:rsidR="000F30F8" w:rsidRPr="00C56685" w:rsidRDefault="000F30F8" w:rsidP="00D12D4F">
            <w:pPr>
              <w:rPr>
                <w:rFonts w:ascii="Arial" w:hAnsi="Arial" w:cs="Arial"/>
                <w:sz w:val="22"/>
                <w:szCs w:val="22"/>
              </w:rPr>
            </w:pPr>
            <w:r w:rsidRPr="00C56685">
              <w:rPr>
                <w:rFonts w:ascii="Arial" w:hAnsi="Arial" w:cs="Arial"/>
                <w:sz w:val="22"/>
                <w:szCs w:val="22"/>
              </w:rPr>
              <w:t xml:space="preserve">The </w:t>
            </w:r>
            <w:r>
              <w:rPr>
                <w:rFonts w:ascii="Arial" w:hAnsi="Arial" w:cs="Arial"/>
                <w:sz w:val="22"/>
                <w:szCs w:val="22"/>
              </w:rPr>
              <w:t>Tenderer</w:t>
            </w:r>
            <w:r w:rsidRPr="00C56685">
              <w:rPr>
                <w:rFonts w:ascii="Arial" w:hAnsi="Arial" w:cs="Arial"/>
                <w:sz w:val="22"/>
                <w:szCs w:val="22"/>
              </w:rPr>
              <w:t xml:space="preserve"> provides a response that is acceptable and which meets the minimum criteria. The response however could have been expanded upon or provided additional detail and evidence which would have increased confidence in their response. The response is satisfactory and provides a mid-level of confidence that the </w:t>
            </w:r>
            <w:r>
              <w:rPr>
                <w:rFonts w:ascii="Arial" w:hAnsi="Arial" w:cs="Arial"/>
                <w:sz w:val="22"/>
                <w:szCs w:val="22"/>
              </w:rPr>
              <w:t>Tenderer</w:t>
            </w:r>
            <w:r w:rsidRPr="00C56685">
              <w:rPr>
                <w:rFonts w:ascii="Arial" w:hAnsi="Arial" w:cs="Arial"/>
                <w:sz w:val="22"/>
                <w:szCs w:val="22"/>
              </w:rPr>
              <w:t xml:space="preserve"> can meet the standards required. </w:t>
            </w:r>
          </w:p>
          <w:p w14:paraId="0140B2EC" w14:textId="77777777" w:rsidR="000F30F8" w:rsidRPr="00C56685" w:rsidRDefault="000F30F8" w:rsidP="00D12D4F">
            <w:pPr>
              <w:rPr>
                <w:rFonts w:ascii="Arial" w:hAnsi="Arial" w:cs="Arial"/>
                <w:sz w:val="22"/>
                <w:szCs w:val="22"/>
              </w:rPr>
            </w:pPr>
          </w:p>
        </w:tc>
        <w:tc>
          <w:tcPr>
            <w:tcW w:w="885" w:type="pct"/>
            <w:tcBorders>
              <w:top w:val="single" w:sz="4" w:space="0" w:color="auto"/>
              <w:left w:val="single" w:sz="4" w:space="0" w:color="auto"/>
              <w:bottom w:val="single" w:sz="4" w:space="0" w:color="auto"/>
              <w:right w:val="single" w:sz="4" w:space="0" w:color="auto"/>
            </w:tcBorders>
          </w:tcPr>
          <w:p w14:paraId="2C29EE13" w14:textId="77777777" w:rsidR="000F30F8" w:rsidRPr="00C56685" w:rsidRDefault="000F30F8" w:rsidP="00D12D4F">
            <w:pPr>
              <w:jc w:val="center"/>
              <w:rPr>
                <w:rFonts w:ascii="Arial" w:hAnsi="Arial" w:cs="Arial"/>
                <w:sz w:val="22"/>
                <w:szCs w:val="22"/>
              </w:rPr>
            </w:pPr>
          </w:p>
          <w:p w14:paraId="5F9F2122"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60</w:t>
            </w:r>
          </w:p>
        </w:tc>
      </w:tr>
      <w:tr w:rsidR="000F30F8" w:rsidRPr="00C56685" w14:paraId="22DF97EC" w14:textId="77777777" w:rsidTr="000F30F8">
        <w:tc>
          <w:tcPr>
            <w:tcW w:w="4115" w:type="pct"/>
            <w:tcBorders>
              <w:top w:val="single" w:sz="4" w:space="0" w:color="auto"/>
              <w:left w:val="single" w:sz="4" w:space="0" w:color="auto"/>
              <w:bottom w:val="single" w:sz="4" w:space="0" w:color="auto"/>
              <w:right w:val="single" w:sz="4" w:space="0" w:color="auto"/>
            </w:tcBorders>
            <w:hideMark/>
          </w:tcPr>
          <w:p w14:paraId="4DB6D430" w14:textId="77777777" w:rsidR="000F30F8" w:rsidRPr="00C56685" w:rsidRDefault="000F30F8" w:rsidP="00D12D4F">
            <w:pPr>
              <w:rPr>
                <w:rFonts w:ascii="Arial" w:hAnsi="Arial" w:cs="Arial"/>
                <w:b/>
                <w:sz w:val="22"/>
                <w:szCs w:val="22"/>
              </w:rPr>
            </w:pPr>
            <w:r w:rsidRPr="00C56685">
              <w:rPr>
                <w:rFonts w:ascii="Arial" w:hAnsi="Arial" w:cs="Arial"/>
                <w:b/>
                <w:sz w:val="22"/>
                <w:szCs w:val="22"/>
              </w:rPr>
              <w:t>Above expectations</w:t>
            </w:r>
          </w:p>
          <w:p w14:paraId="79F71AAA" w14:textId="77777777" w:rsidR="000F30F8" w:rsidRPr="00C56685" w:rsidRDefault="000F30F8" w:rsidP="00D12D4F">
            <w:pPr>
              <w:rPr>
                <w:rFonts w:ascii="Arial" w:hAnsi="Arial" w:cs="Arial"/>
                <w:sz w:val="22"/>
                <w:szCs w:val="22"/>
              </w:rPr>
            </w:pPr>
            <w:r w:rsidRPr="00C56685">
              <w:rPr>
                <w:rFonts w:ascii="Arial" w:hAnsi="Arial" w:cs="Arial"/>
                <w:sz w:val="22"/>
                <w:szCs w:val="22"/>
              </w:rPr>
              <w:t xml:space="preserve">The </w:t>
            </w:r>
            <w:r>
              <w:rPr>
                <w:rFonts w:ascii="Arial" w:hAnsi="Arial" w:cs="Arial"/>
                <w:sz w:val="22"/>
                <w:szCs w:val="22"/>
              </w:rPr>
              <w:t>Tenderer</w:t>
            </w:r>
            <w:r w:rsidRPr="00C56685">
              <w:rPr>
                <w:rFonts w:ascii="Arial" w:hAnsi="Arial" w:cs="Arial"/>
                <w:sz w:val="22"/>
                <w:szCs w:val="22"/>
              </w:rPr>
              <w:t xml:space="preserve">’s response is of a high standard, is comprehensive and more than satisfies requirements; the additional level of detail and/or evidence provided gives a high level of confidence that the </w:t>
            </w:r>
            <w:r>
              <w:rPr>
                <w:rFonts w:ascii="Arial" w:hAnsi="Arial" w:cs="Arial"/>
                <w:sz w:val="22"/>
                <w:szCs w:val="22"/>
              </w:rPr>
              <w:t>Tenderer</w:t>
            </w:r>
            <w:r w:rsidRPr="00C56685">
              <w:rPr>
                <w:rFonts w:ascii="Arial" w:hAnsi="Arial" w:cs="Arial"/>
                <w:sz w:val="22"/>
                <w:szCs w:val="22"/>
              </w:rPr>
              <w:t xml:space="preserve"> can meet the standards required. The response exceeds expectations.</w:t>
            </w:r>
          </w:p>
          <w:p w14:paraId="17C6D4CF" w14:textId="77777777" w:rsidR="000F30F8" w:rsidRPr="00C56685" w:rsidRDefault="000F30F8" w:rsidP="00D12D4F">
            <w:pPr>
              <w:rPr>
                <w:rFonts w:ascii="Arial" w:hAnsi="Arial" w:cs="Arial"/>
                <w:b/>
                <w:sz w:val="22"/>
                <w:szCs w:val="22"/>
              </w:rPr>
            </w:pPr>
          </w:p>
        </w:tc>
        <w:tc>
          <w:tcPr>
            <w:tcW w:w="885" w:type="pct"/>
            <w:tcBorders>
              <w:top w:val="single" w:sz="4" w:space="0" w:color="auto"/>
              <w:left w:val="single" w:sz="4" w:space="0" w:color="auto"/>
              <w:bottom w:val="single" w:sz="4" w:space="0" w:color="auto"/>
              <w:right w:val="single" w:sz="4" w:space="0" w:color="auto"/>
            </w:tcBorders>
          </w:tcPr>
          <w:p w14:paraId="1CCA5E8D" w14:textId="77777777" w:rsidR="000F30F8" w:rsidRPr="00C56685" w:rsidRDefault="000F30F8" w:rsidP="00D12D4F">
            <w:pPr>
              <w:jc w:val="center"/>
              <w:rPr>
                <w:rFonts w:ascii="Arial" w:hAnsi="Arial" w:cs="Arial"/>
                <w:sz w:val="22"/>
                <w:szCs w:val="22"/>
              </w:rPr>
            </w:pPr>
          </w:p>
          <w:p w14:paraId="1A9A0C89"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80</w:t>
            </w:r>
          </w:p>
        </w:tc>
      </w:tr>
      <w:tr w:rsidR="000F30F8" w:rsidRPr="00C56685" w14:paraId="60A01EEF" w14:textId="77777777" w:rsidTr="000F30F8">
        <w:tc>
          <w:tcPr>
            <w:tcW w:w="4115" w:type="pct"/>
            <w:tcBorders>
              <w:top w:val="single" w:sz="4" w:space="0" w:color="auto"/>
              <w:left w:val="single" w:sz="4" w:space="0" w:color="auto"/>
              <w:bottom w:val="single" w:sz="4" w:space="0" w:color="auto"/>
              <w:right w:val="single" w:sz="4" w:space="0" w:color="auto"/>
            </w:tcBorders>
            <w:hideMark/>
          </w:tcPr>
          <w:p w14:paraId="76D3FC64" w14:textId="77777777" w:rsidR="000F30F8" w:rsidRPr="00C56685" w:rsidRDefault="000F30F8" w:rsidP="00D12D4F">
            <w:pPr>
              <w:rPr>
                <w:rFonts w:ascii="Arial" w:hAnsi="Arial" w:cs="Arial"/>
                <w:b/>
                <w:sz w:val="22"/>
                <w:szCs w:val="22"/>
              </w:rPr>
            </w:pPr>
            <w:r w:rsidRPr="00C56685">
              <w:rPr>
                <w:rFonts w:asciiTheme="minorHAnsi" w:eastAsiaTheme="minorHAnsi" w:hAnsiTheme="minorHAnsi" w:cstheme="minorBidi"/>
                <w:b/>
                <w:sz w:val="22"/>
                <w:szCs w:val="22"/>
              </w:rPr>
              <w:t xml:space="preserve"> </w:t>
            </w:r>
            <w:r w:rsidRPr="00C56685">
              <w:rPr>
                <w:rFonts w:ascii="Arial" w:hAnsi="Arial" w:cs="Arial"/>
                <w:b/>
                <w:sz w:val="22"/>
                <w:szCs w:val="22"/>
              </w:rPr>
              <w:t>Exceptional</w:t>
            </w:r>
          </w:p>
          <w:p w14:paraId="3D86895B" w14:textId="77777777" w:rsidR="000F30F8" w:rsidRPr="00C56685" w:rsidRDefault="000F30F8" w:rsidP="00D12D4F">
            <w:pPr>
              <w:rPr>
                <w:rFonts w:ascii="Arial" w:hAnsi="Arial" w:cs="Arial"/>
                <w:sz w:val="22"/>
                <w:szCs w:val="22"/>
              </w:rPr>
            </w:pPr>
            <w:r w:rsidRPr="00C56685">
              <w:rPr>
                <w:rFonts w:ascii="Arial" w:hAnsi="Arial" w:cs="Arial"/>
                <w:sz w:val="22"/>
                <w:szCs w:val="22"/>
              </w:rPr>
              <w:t xml:space="preserve">The </w:t>
            </w:r>
            <w:r>
              <w:rPr>
                <w:rFonts w:ascii="Arial" w:hAnsi="Arial" w:cs="Arial"/>
                <w:sz w:val="22"/>
                <w:szCs w:val="22"/>
              </w:rPr>
              <w:t>Tenderer</w:t>
            </w:r>
            <w:r w:rsidRPr="00C56685">
              <w:rPr>
                <w:rFonts w:ascii="Arial" w:hAnsi="Arial" w:cs="Arial"/>
                <w:sz w:val="22"/>
                <w:szCs w:val="22"/>
              </w:rPr>
              <w:t xml:space="preserve">’s response is excellent, is comprehensive and of a very high standard which far exceeds expectations. The response includes full detail of techniques and measurements employed where relevant. Response provides a very high level of confidence that the </w:t>
            </w:r>
            <w:r>
              <w:rPr>
                <w:rFonts w:ascii="Arial" w:hAnsi="Arial" w:cs="Arial"/>
                <w:sz w:val="22"/>
                <w:szCs w:val="22"/>
              </w:rPr>
              <w:t>Tenderer</w:t>
            </w:r>
            <w:r w:rsidRPr="00C56685">
              <w:rPr>
                <w:rFonts w:ascii="Arial" w:hAnsi="Arial" w:cs="Arial"/>
                <w:sz w:val="22"/>
                <w:szCs w:val="22"/>
              </w:rPr>
              <w:t xml:space="preserve"> can meet the standards required.</w:t>
            </w:r>
          </w:p>
        </w:tc>
        <w:tc>
          <w:tcPr>
            <w:tcW w:w="885" w:type="pct"/>
            <w:tcBorders>
              <w:top w:val="single" w:sz="4" w:space="0" w:color="auto"/>
              <w:left w:val="single" w:sz="4" w:space="0" w:color="auto"/>
              <w:bottom w:val="single" w:sz="4" w:space="0" w:color="auto"/>
              <w:right w:val="single" w:sz="4" w:space="0" w:color="auto"/>
            </w:tcBorders>
          </w:tcPr>
          <w:p w14:paraId="39C67432" w14:textId="77777777" w:rsidR="000F30F8" w:rsidRPr="00C56685" w:rsidRDefault="000F30F8" w:rsidP="00D12D4F">
            <w:pPr>
              <w:jc w:val="center"/>
              <w:rPr>
                <w:rFonts w:ascii="Arial" w:hAnsi="Arial" w:cs="Arial"/>
                <w:sz w:val="22"/>
                <w:szCs w:val="22"/>
              </w:rPr>
            </w:pPr>
          </w:p>
          <w:p w14:paraId="0D646C6C" w14:textId="77777777" w:rsidR="000F30F8" w:rsidRPr="00C56685" w:rsidRDefault="000F30F8" w:rsidP="00D12D4F">
            <w:pPr>
              <w:jc w:val="center"/>
              <w:rPr>
                <w:rFonts w:ascii="Arial" w:hAnsi="Arial" w:cs="Arial"/>
                <w:sz w:val="22"/>
                <w:szCs w:val="22"/>
              </w:rPr>
            </w:pPr>
            <w:r w:rsidRPr="00C56685">
              <w:rPr>
                <w:rFonts w:ascii="Arial" w:hAnsi="Arial" w:cs="Arial"/>
                <w:sz w:val="22"/>
                <w:szCs w:val="22"/>
              </w:rPr>
              <w:t>100</w:t>
            </w:r>
          </w:p>
        </w:tc>
      </w:tr>
    </w:tbl>
    <w:p w14:paraId="333E1B51" w14:textId="77777777" w:rsidR="005347E0" w:rsidRPr="001E3853" w:rsidRDefault="005347E0" w:rsidP="005347E0">
      <w:pPr>
        <w:pStyle w:val="ListParagraph"/>
        <w:tabs>
          <w:tab w:val="left" w:pos="900"/>
        </w:tabs>
        <w:ind w:left="1418"/>
        <w:rPr>
          <w:rFonts w:cs="Arial"/>
          <w:b/>
          <w:bCs/>
          <w:caps/>
          <w:kern w:val="32"/>
          <w:szCs w:val="24"/>
        </w:rPr>
      </w:pPr>
    </w:p>
    <w:p w14:paraId="70AABCFA" w14:textId="77777777" w:rsidR="00923557" w:rsidRPr="00A610CF" w:rsidRDefault="00923557" w:rsidP="00923557">
      <w:pPr>
        <w:pStyle w:val="ListParagraph"/>
        <w:numPr>
          <w:ilvl w:val="2"/>
          <w:numId w:val="2"/>
        </w:numPr>
        <w:tabs>
          <w:tab w:val="left" w:pos="900"/>
        </w:tabs>
        <w:rPr>
          <w:rFonts w:cs="Arial"/>
          <w:b/>
          <w:bCs/>
          <w:caps/>
          <w:kern w:val="32"/>
          <w:szCs w:val="24"/>
        </w:rPr>
      </w:pPr>
      <w:r w:rsidRPr="00A610CF">
        <w:rPr>
          <w:rFonts w:cs="Arial"/>
          <w:szCs w:val="24"/>
        </w:rPr>
        <w:t>Where the response is a multiple choice the following scores will apply:</w:t>
      </w:r>
    </w:p>
    <w:p w14:paraId="6120B8C1" w14:textId="77777777" w:rsidR="00923557" w:rsidRPr="0003242A" w:rsidRDefault="00923557" w:rsidP="00923557">
      <w:pPr>
        <w:widowControl w:val="0"/>
        <w:jc w:val="both"/>
        <w:rPr>
          <w:rFonts w:ascii="Arial" w:hAnsi="Arial" w:cs="Arial"/>
          <w:szCs w:val="24"/>
        </w:rPr>
      </w:pPr>
    </w:p>
    <w:tbl>
      <w:tblPr>
        <w:tblStyle w:val="TableGrid"/>
        <w:tblW w:w="4105" w:type="pct"/>
        <w:tblInd w:w="1526" w:type="dxa"/>
        <w:tblLook w:val="04A0" w:firstRow="1" w:lastRow="0" w:firstColumn="1" w:lastColumn="0" w:noHBand="0" w:noVBand="1"/>
      </w:tblPr>
      <w:tblGrid>
        <w:gridCol w:w="3391"/>
        <w:gridCol w:w="3583"/>
      </w:tblGrid>
      <w:tr w:rsidR="00923557" w:rsidRPr="0003242A" w14:paraId="72D5A2B8" w14:textId="77777777" w:rsidTr="00241E0A">
        <w:tc>
          <w:tcPr>
            <w:tcW w:w="2431" w:type="pct"/>
            <w:tcBorders>
              <w:top w:val="single" w:sz="4" w:space="0" w:color="auto"/>
              <w:left w:val="single" w:sz="4" w:space="0" w:color="auto"/>
              <w:bottom w:val="single" w:sz="4" w:space="0" w:color="auto"/>
              <w:right w:val="single" w:sz="4" w:space="0" w:color="auto"/>
            </w:tcBorders>
            <w:hideMark/>
          </w:tcPr>
          <w:p w14:paraId="3F5CC0B8" w14:textId="77777777" w:rsidR="00923557" w:rsidRPr="0003242A" w:rsidRDefault="00923557" w:rsidP="00923557">
            <w:pPr>
              <w:widowControl w:val="0"/>
              <w:jc w:val="both"/>
              <w:rPr>
                <w:rFonts w:ascii="Arial" w:hAnsi="Arial" w:cs="Arial"/>
                <w:szCs w:val="24"/>
              </w:rPr>
            </w:pPr>
            <w:r w:rsidRPr="0003242A">
              <w:rPr>
                <w:rFonts w:ascii="Arial" w:hAnsi="Arial" w:cs="Arial"/>
                <w:szCs w:val="24"/>
              </w:rPr>
              <w:t xml:space="preserve">Fully compliant </w:t>
            </w:r>
          </w:p>
        </w:tc>
        <w:tc>
          <w:tcPr>
            <w:tcW w:w="2569" w:type="pct"/>
            <w:tcBorders>
              <w:top w:val="single" w:sz="4" w:space="0" w:color="auto"/>
              <w:left w:val="single" w:sz="4" w:space="0" w:color="auto"/>
              <w:bottom w:val="single" w:sz="4" w:space="0" w:color="auto"/>
              <w:right w:val="single" w:sz="4" w:space="0" w:color="auto"/>
            </w:tcBorders>
            <w:hideMark/>
          </w:tcPr>
          <w:p w14:paraId="645A2F4E" w14:textId="77777777" w:rsidR="00923557" w:rsidRPr="0003242A" w:rsidRDefault="00923557" w:rsidP="00923557">
            <w:pPr>
              <w:widowControl w:val="0"/>
              <w:jc w:val="both"/>
              <w:rPr>
                <w:rFonts w:ascii="Arial" w:hAnsi="Arial" w:cs="Arial"/>
                <w:szCs w:val="24"/>
              </w:rPr>
            </w:pPr>
            <w:r w:rsidRPr="0003242A">
              <w:rPr>
                <w:rFonts w:ascii="Arial" w:hAnsi="Arial" w:cs="Arial"/>
                <w:szCs w:val="24"/>
              </w:rPr>
              <w:t>100</w:t>
            </w:r>
          </w:p>
        </w:tc>
      </w:tr>
      <w:tr w:rsidR="00923557" w:rsidRPr="0003242A" w14:paraId="134AA47D" w14:textId="77777777" w:rsidTr="00241E0A">
        <w:tc>
          <w:tcPr>
            <w:tcW w:w="2431" w:type="pct"/>
            <w:tcBorders>
              <w:top w:val="single" w:sz="4" w:space="0" w:color="auto"/>
              <w:left w:val="single" w:sz="4" w:space="0" w:color="auto"/>
              <w:bottom w:val="single" w:sz="4" w:space="0" w:color="auto"/>
              <w:right w:val="single" w:sz="4" w:space="0" w:color="auto"/>
            </w:tcBorders>
            <w:hideMark/>
          </w:tcPr>
          <w:p w14:paraId="08D04F74" w14:textId="77777777" w:rsidR="00923557" w:rsidRPr="0003242A" w:rsidRDefault="00923557" w:rsidP="00923557">
            <w:pPr>
              <w:widowControl w:val="0"/>
              <w:jc w:val="both"/>
              <w:rPr>
                <w:rFonts w:ascii="Arial" w:hAnsi="Arial" w:cs="Arial"/>
                <w:szCs w:val="24"/>
              </w:rPr>
            </w:pPr>
            <w:r w:rsidRPr="0003242A">
              <w:rPr>
                <w:rFonts w:ascii="Arial" w:hAnsi="Arial" w:cs="Arial"/>
                <w:szCs w:val="24"/>
              </w:rPr>
              <w:t xml:space="preserve">Part compliant </w:t>
            </w:r>
          </w:p>
        </w:tc>
        <w:tc>
          <w:tcPr>
            <w:tcW w:w="2569" w:type="pct"/>
            <w:tcBorders>
              <w:top w:val="single" w:sz="4" w:space="0" w:color="auto"/>
              <w:left w:val="single" w:sz="4" w:space="0" w:color="auto"/>
              <w:bottom w:val="single" w:sz="4" w:space="0" w:color="auto"/>
              <w:right w:val="single" w:sz="4" w:space="0" w:color="auto"/>
            </w:tcBorders>
            <w:hideMark/>
          </w:tcPr>
          <w:p w14:paraId="3A84CA1E" w14:textId="77777777" w:rsidR="00923557" w:rsidRPr="0003242A" w:rsidRDefault="00923557" w:rsidP="00923557">
            <w:pPr>
              <w:widowControl w:val="0"/>
              <w:jc w:val="both"/>
              <w:rPr>
                <w:rFonts w:ascii="Arial" w:hAnsi="Arial" w:cs="Arial"/>
                <w:szCs w:val="24"/>
              </w:rPr>
            </w:pPr>
            <w:r w:rsidRPr="0003242A">
              <w:rPr>
                <w:rFonts w:ascii="Arial" w:hAnsi="Arial" w:cs="Arial"/>
                <w:szCs w:val="24"/>
              </w:rPr>
              <w:t>50</w:t>
            </w:r>
          </w:p>
        </w:tc>
      </w:tr>
      <w:tr w:rsidR="00496B14" w:rsidRPr="0003242A" w14:paraId="0AC47D13" w14:textId="77777777" w:rsidTr="00241E0A">
        <w:tc>
          <w:tcPr>
            <w:tcW w:w="2431" w:type="pct"/>
            <w:tcBorders>
              <w:top w:val="single" w:sz="4" w:space="0" w:color="auto"/>
              <w:left w:val="single" w:sz="4" w:space="0" w:color="auto"/>
              <w:bottom w:val="single" w:sz="4" w:space="0" w:color="auto"/>
              <w:right w:val="single" w:sz="4" w:space="0" w:color="auto"/>
            </w:tcBorders>
          </w:tcPr>
          <w:p w14:paraId="3194FCBE" w14:textId="77777777" w:rsidR="00496B14" w:rsidRPr="0003242A" w:rsidRDefault="00496B14" w:rsidP="00923557">
            <w:pPr>
              <w:widowControl w:val="0"/>
              <w:jc w:val="both"/>
              <w:rPr>
                <w:rFonts w:ascii="Arial" w:hAnsi="Arial" w:cs="Arial"/>
                <w:szCs w:val="24"/>
              </w:rPr>
            </w:pPr>
            <w:r>
              <w:rPr>
                <w:rFonts w:ascii="Arial" w:hAnsi="Arial" w:cs="Arial"/>
                <w:szCs w:val="24"/>
              </w:rPr>
              <w:t>Non compliant</w:t>
            </w:r>
          </w:p>
        </w:tc>
        <w:tc>
          <w:tcPr>
            <w:tcW w:w="2569" w:type="pct"/>
            <w:tcBorders>
              <w:top w:val="single" w:sz="4" w:space="0" w:color="auto"/>
              <w:left w:val="single" w:sz="4" w:space="0" w:color="auto"/>
              <w:bottom w:val="single" w:sz="4" w:space="0" w:color="auto"/>
              <w:right w:val="single" w:sz="4" w:space="0" w:color="auto"/>
            </w:tcBorders>
          </w:tcPr>
          <w:p w14:paraId="3BB0DABE" w14:textId="77777777" w:rsidR="00496B14" w:rsidRPr="0003242A" w:rsidRDefault="00496B14" w:rsidP="00923557">
            <w:pPr>
              <w:widowControl w:val="0"/>
              <w:jc w:val="both"/>
              <w:rPr>
                <w:rFonts w:ascii="Arial" w:hAnsi="Arial" w:cs="Arial"/>
                <w:szCs w:val="24"/>
              </w:rPr>
            </w:pPr>
            <w:r>
              <w:rPr>
                <w:rFonts w:ascii="Arial" w:hAnsi="Arial" w:cs="Arial"/>
                <w:szCs w:val="24"/>
              </w:rPr>
              <w:t>0</w:t>
            </w:r>
          </w:p>
        </w:tc>
      </w:tr>
    </w:tbl>
    <w:p w14:paraId="0A76BF5A" w14:textId="77777777" w:rsidR="001C789A" w:rsidRDefault="001C789A" w:rsidP="00496B14">
      <w:pPr>
        <w:tabs>
          <w:tab w:val="left" w:pos="900"/>
        </w:tabs>
        <w:rPr>
          <w:rFonts w:cs="Arial"/>
          <w:szCs w:val="24"/>
        </w:rPr>
      </w:pPr>
    </w:p>
    <w:p w14:paraId="5F9942EB" w14:textId="77777777" w:rsidR="00A7372F" w:rsidRDefault="00A7372F" w:rsidP="00496B14">
      <w:pPr>
        <w:tabs>
          <w:tab w:val="left" w:pos="900"/>
        </w:tabs>
        <w:rPr>
          <w:rFonts w:cs="Arial"/>
          <w:szCs w:val="24"/>
        </w:rPr>
      </w:pPr>
    </w:p>
    <w:p w14:paraId="1F2DF5F3" w14:textId="12EFE7EE" w:rsidR="006E11D7" w:rsidRPr="00C56685" w:rsidRDefault="006E11D7" w:rsidP="006E11D7">
      <w:pPr>
        <w:tabs>
          <w:tab w:val="left" w:pos="900"/>
        </w:tabs>
        <w:rPr>
          <w:rFonts w:ascii="Arial" w:hAnsi="Arial" w:cs="Arial"/>
          <w:b/>
          <w:bCs/>
          <w:caps/>
          <w:kern w:val="32"/>
          <w:szCs w:val="24"/>
        </w:rPr>
      </w:pPr>
      <w:r w:rsidRPr="00E3514A">
        <w:rPr>
          <w:rFonts w:ascii="Arial" w:hAnsi="Arial" w:cs="Arial"/>
          <w:szCs w:val="24"/>
        </w:rPr>
        <w:t>The table</w:t>
      </w:r>
      <w:r w:rsidRPr="00496B14">
        <w:rPr>
          <w:rFonts w:ascii="Arial" w:hAnsi="Arial" w:cs="Arial"/>
          <w:szCs w:val="24"/>
        </w:rPr>
        <w:t xml:space="preserve"> below outline the general approach to the scoring structure for </w:t>
      </w:r>
      <w:r>
        <w:rPr>
          <w:rFonts w:ascii="Arial" w:hAnsi="Arial" w:cs="Arial"/>
          <w:szCs w:val="24"/>
        </w:rPr>
        <w:t xml:space="preserve">each </w:t>
      </w:r>
      <w:r w:rsidRPr="00496B14">
        <w:rPr>
          <w:rFonts w:ascii="Arial" w:hAnsi="Arial" w:cs="Arial"/>
          <w:szCs w:val="24"/>
        </w:rPr>
        <w:t>sections. Unless otherwise stated:</w:t>
      </w:r>
    </w:p>
    <w:p w14:paraId="4C4357D4" w14:textId="77777777" w:rsidR="00A7372F" w:rsidRDefault="00A7372F" w:rsidP="00496B14">
      <w:pPr>
        <w:tabs>
          <w:tab w:val="left" w:pos="900"/>
        </w:tabs>
        <w:rPr>
          <w:rFonts w:cs="Arial"/>
          <w:szCs w:val="24"/>
        </w:rPr>
      </w:pPr>
    </w:p>
    <w:p w14:paraId="1B651AF4" w14:textId="77777777" w:rsidR="003E5E75" w:rsidRPr="00C56685" w:rsidRDefault="003E5E75" w:rsidP="00C56685">
      <w:pPr>
        <w:pStyle w:val="ListParagraph"/>
        <w:ind w:left="794"/>
        <w:rPr>
          <w:rFonts w:eastAsiaTheme="minorHAnsi" w:cs="Arial"/>
        </w:rPr>
      </w:pPr>
    </w:p>
    <w:p w14:paraId="10C7BE36" w14:textId="77777777" w:rsidR="00705798" w:rsidRPr="00705798" w:rsidRDefault="00D22ED8" w:rsidP="00705798">
      <w:pPr>
        <w:pStyle w:val="ListParagraph"/>
        <w:numPr>
          <w:ilvl w:val="1"/>
          <w:numId w:val="2"/>
        </w:numPr>
        <w:rPr>
          <w:rFonts w:eastAsiaTheme="minorHAnsi" w:cs="Arial"/>
        </w:rPr>
      </w:pPr>
      <w:r w:rsidRPr="00705798">
        <w:rPr>
          <w:rFonts w:eastAsiaTheme="minorHAnsi" w:cs="Arial"/>
          <w:b/>
          <w:color w:val="000000"/>
          <w:szCs w:val="24"/>
        </w:rPr>
        <w:t>ORGANISATION</w:t>
      </w:r>
      <w:r w:rsidR="00994114" w:rsidRPr="00705798">
        <w:rPr>
          <w:rFonts w:eastAsiaTheme="minorHAnsi" w:cs="Arial"/>
          <w:b/>
          <w:color w:val="000000"/>
          <w:szCs w:val="24"/>
        </w:rPr>
        <w:t xml:space="preserve"> AND CONTACT </w:t>
      </w:r>
      <w:r w:rsidRPr="00705798">
        <w:rPr>
          <w:rFonts w:eastAsiaTheme="minorHAnsi" w:cs="Arial"/>
          <w:b/>
          <w:color w:val="000000"/>
          <w:szCs w:val="24"/>
        </w:rPr>
        <w:t>DETAILS -</w:t>
      </w:r>
      <w:r w:rsidR="00705798" w:rsidRPr="00705798">
        <w:rPr>
          <w:rFonts w:eastAsiaTheme="minorHAnsi" w:cs="Arial"/>
          <w:b/>
          <w:color w:val="000000"/>
          <w:szCs w:val="24"/>
        </w:rPr>
        <w:t xml:space="preserve"> </w:t>
      </w:r>
      <w:r w:rsidR="00994114" w:rsidRPr="00705798">
        <w:rPr>
          <w:rFonts w:cs="Arial"/>
          <w:szCs w:val="24"/>
        </w:rPr>
        <w:t xml:space="preserve">A response to all the questions in this section is mandatory.  Where a </w:t>
      </w:r>
      <w:r w:rsidR="00C20BBD">
        <w:rPr>
          <w:rFonts w:cs="Arial"/>
          <w:szCs w:val="24"/>
        </w:rPr>
        <w:t>TENDERER</w:t>
      </w:r>
      <w:r w:rsidR="00994114" w:rsidRPr="00705798">
        <w:rPr>
          <w:rFonts w:cs="Arial"/>
          <w:szCs w:val="24"/>
        </w:rPr>
        <w:t xml:space="preserve"> fails or does not complete one of the Mandatory questions they will not be eligible to continue to the next stage of the process and no questions beyond that point will be marked. </w:t>
      </w:r>
    </w:p>
    <w:p w14:paraId="59D8E09A" w14:textId="77777777" w:rsidR="00705798" w:rsidRPr="00705798" w:rsidRDefault="00705798" w:rsidP="00705798">
      <w:pPr>
        <w:pStyle w:val="ListParagraph"/>
        <w:ind w:left="907"/>
        <w:rPr>
          <w:rFonts w:eastAsiaTheme="minorHAnsi" w:cs="Arial"/>
        </w:rPr>
      </w:pPr>
    </w:p>
    <w:p w14:paraId="702D5C9E" w14:textId="77777777" w:rsidR="005347E0" w:rsidRDefault="001519FF" w:rsidP="005347E0">
      <w:pPr>
        <w:pStyle w:val="ListParagraph"/>
        <w:numPr>
          <w:ilvl w:val="1"/>
          <w:numId w:val="2"/>
        </w:numPr>
        <w:rPr>
          <w:rFonts w:eastAsiaTheme="minorHAnsi" w:cs="Arial"/>
          <w:color w:val="000000"/>
          <w:szCs w:val="24"/>
        </w:rPr>
      </w:pPr>
      <w:r w:rsidRPr="00705798">
        <w:rPr>
          <w:rFonts w:eastAsiaTheme="minorHAnsi" w:cs="Arial"/>
          <w:b/>
          <w:color w:val="000000"/>
          <w:szCs w:val="24"/>
        </w:rPr>
        <w:t>MANDATORY</w:t>
      </w:r>
      <w:r w:rsidR="00994114" w:rsidRPr="00705798">
        <w:rPr>
          <w:rFonts w:eastAsiaTheme="minorHAnsi" w:cs="Arial"/>
          <w:b/>
          <w:color w:val="000000"/>
          <w:szCs w:val="24"/>
        </w:rPr>
        <w:t xml:space="preserve"> PASS QUESTIONS</w:t>
      </w:r>
      <w:r w:rsidR="00705798" w:rsidRPr="00705798">
        <w:rPr>
          <w:rFonts w:eastAsiaTheme="minorHAnsi" w:cs="Arial"/>
          <w:b/>
          <w:color w:val="000000"/>
          <w:szCs w:val="24"/>
        </w:rPr>
        <w:t xml:space="preserve"> - </w:t>
      </w:r>
      <w:r w:rsidR="00994114" w:rsidRPr="005347E0">
        <w:rPr>
          <w:rFonts w:eastAsiaTheme="minorHAnsi" w:cs="Arial"/>
          <w:color w:val="000000"/>
          <w:szCs w:val="24"/>
        </w:rPr>
        <w:t xml:space="preserve">A response to all the questions in this section is mandatory.  Where a </w:t>
      </w:r>
      <w:r w:rsidR="00C20BBD" w:rsidRPr="005347E0">
        <w:rPr>
          <w:rFonts w:eastAsiaTheme="minorHAnsi" w:cs="Arial"/>
          <w:color w:val="000000"/>
          <w:szCs w:val="24"/>
        </w:rPr>
        <w:t>TENDERER</w:t>
      </w:r>
      <w:r w:rsidR="00994114" w:rsidRPr="005347E0">
        <w:rPr>
          <w:rFonts w:eastAsiaTheme="minorHAnsi" w:cs="Arial"/>
          <w:color w:val="000000"/>
          <w:szCs w:val="24"/>
        </w:rPr>
        <w:t xml:space="preserve"> fails or does not complete one of the Mandatory questions they will not be eligible to continue to the next stage of the process and no questions beyond that point will be marked.</w:t>
      </w:r>
    </w:p>
    <w:p w14:paraId="17471016" w14:textId="77777777" w:rsidR="005347E0" w:rsidRPr="005347E0" w:rsidRDefault="005347E0" w:rsidP="005347E0">
      <w:pPr>
        <w:pStyle w:val="ListParagraph"/>
        <w:rPr>
          <w:rFonts w:eastAsiaTheme="minorHAnsi" w:cs="Arial"/>
          <w:b/>
          <w:color w:val="000000"/>
          <w:szCs w:val="24"/>
        </w:rPr>
      </w:pPr>
    </w:p>
    <w:p w14:paraId="1C40EB0B" w14:textId="77777777" w:rsidR="00CA2EA9" w:rsidRPr="005347E0" w:rsidRDefault="00994114" w:rsidP="005347E0">
      <w:pPr>
        <w:pStyle w:val="ListParagraph"/>
        <w:numPr>
          <w:ilvl w:val="1"/>
          <w:numId w:val="2"/>
        </w:numPr>
        <w:rPr>
          <w:rFonts w:eastAsiaTheme="minorHAnsi" w:cs="Arial"/>
          <w:color w:val="000000"/>
          <w:szCs w:val="24"/>
        </w:rPr>
      </w:pPr>
      <w:r w:rsidRPr="005347E0">
        <w:rPr>
          <w:rFonts w:eastAsiaTheme="minorHAnsi" w:cs="Arial"/>
          <w:b/>
          <w:color w:val="000000"/>
          <w:szCs w:val="24"/>
        </w:rPr>
        <w:t>Discretionary Questions</w:t>
      </w:r>
      <w:r w:rsidR="00705798" w:rsidRPr="005347E0">
        <w:rPr>
          <w:rFonts w:eastAsiaTheme="minorHAnsi" w:cs="Arial"/>
          <w:b/>
          <w:color w:val="000000"/>
          <w:szCs w:val="24"/>
        </w:rPr>
        <w:t xml:space="preserve"> - </w:t>
      </w:r>
      <w:r w:rsidRPr="005347E0">
        <w:rPr>
          <w:rFonts w:eastAsiaTheme="minorHAnsi" w:cs="Arial"/>
          <w:color w:val="000000"/>
          <w:szCs w:val="24"/>
        </w:rPr>
        <w:t xml:space="preserve">A response to all the questions in this section is mandatory.  Where a </w:t>
      </w:r>
      <w:r w:rsidR="00C20BBD" w:rsidRPr="005347E0">
        <w:rPr>
          <w:rFonts w:eastAsiaTheme="minorHAnsi" w:cs="Arial"/>
          <w:color w:val="000000"/>
          <w:szCs w:val="24"/>
        </w:rPr>
        <w:t>TENDERER</w:t>
      </w:r>
      <w:r w:rsidRPr="005347E0">
        <w:rPr>
          <w:rFonts w:eastAsiaTheme="minorHAnsi" w:cs="Arial"/>
          <w:color w:val="000000"/>
          <w:szCs w:val="24"/>
        </w:rPr>
        <w:t xml:space="preserve"> fails or does not complete one of the </w:t>
      </w:r>
      <w:r w:rsidR="005676F3" w:rsidRPr="005347E0">
        <w:rPr>
          <w:rFonts w:eastAsiaTheme="minorHAnsi" w:cs="Arial"/>
          <w:color w:val="000000"/>
          <w:szCs w:val="24"/>
        </w:rPr>
        <w:t>Discretionary</w:t>
      </w:r>
      <w:r w:rsidR="005347E0">
        <w:rPr>
          <w:rFonts w:eastAsiaTheme="minorHAnsi" w:cs="Arial"/>
          <w:color w:val="000000"/>
          <w:szCs w:val="24"/>
        </w:rPr>
        <w:t xml:space="preserve"> questions they will</w:t>
      </w:r>
      <w:r w:rsidR="005676F3" w:rsidRPr="005347E0">
        <w:rPr>
          <w:rFonts w:eastAsiaTheme="minorHAnsi" w:cs="Arial"/>
          <w:color w:val="000000"/>
          <w:szCs w:val="24"/>
        </w:rPr>
        <w:t xml:space="preserve"> </w:t>
      </w:r>
      <w:r w:rsidRPr="005347E0">
        <w:rPr>
          <w:rFonts w:eastAsiaTheme="minorHAnsi" w:cs="Arial"/>
          <w:color w:val="000000"/>
          <w:szCs w:val="24"/>
        </w:rPr>
        <w:t>not be eligible to continue to the next stage of the process and no questions beyond that point will be marked.</w:t>
      </w:r>
      <w:r w:rsidR="005676F3" w:rsidRPr="005347E0">
        <w:rPr>
          <w:rFonts w:eastAsiaTheme="minorHAnsi" w:cs="Arial"/>
          <w:color w:val="000000"/>
          <w:szCs w:val="24"/>
        </w:rPr>
        <w:t xml:space="preserve"> </w:t>
      </w:r>
      <w:r w:rsidR="00A610CF" w:rsidRPr="005347E0">
        <w:rPr>
          <w:rFonts w:eastAsiaTheme="minorHAnsi" w:cs="Arial"/>
          <w:color w:val="000000"/>
          <w:szCs w:val="24"/>
        </w:rPr>
        <w:br/>
      </w:r>
    </w:p>
    <w:p w14:paraId="72FA47E2" w14:textId="77777777" w:rsidR="00705798" w:rsidRPr="00856EB5" w:rsidRDefault="00994114" w:rsidP="00705798">
      <w:pPr>
        <w:pStyle w:val="ListParagraph"/>
        <w:numPr>
          <w:ilvl w:val="1"/>
          <w:numId w:val="2"/>
        </w:numPr>
        <w:rPr>
          <w:rFonts w:cs="Arial"/>
          <w:b/>
          <w:szCs w:val="24"/>
        </w:rPr>
      </w:pPr>
      <w:r w:rsidRPr="00856EB5">
        <w:rPr>
          <w:rFonts w:eastAsiaTheme="minorHAnsi" w:cs="Arial"/>
          <w:b/>
          <w:caps/>
          <w:color w:val="000000"/>
          <w:szCs w:val="24"/>
        </w:rPr>
        <w:t>whole-of-life cost</w:t>
      </w:r>
      <w:r w:rsidR="00705798" w:rsidRPr="00856EB5">
        <w:rPr>
          <w:rFonts w:eastAsiaTheme="minorHAnsi" w:cs="Arial"/>
          <w:b/>
          <w:caps/>
          <w:color w:val="000000"/>
          <w:szCs w:val="24"/>
        </w:rPr>
        <w:t xml:space="preserve"> - </w:t>
      </w:r>
      <w:r w:rsidRPr="00856EB5">
        <w:rPr>
          <w:rFonts w:cs="Arial"/>
          <w:b/>
          <w:szCs w:val="24"/>
        </w:rPr>
        <w:t>In order to make a true whole-of-life cost comparison of each Tender it is important that each Tender can be evaluated i</w:t>
      </w:r>
      <w:r w:rsidR="00A610CF" w:rsidRPr="00856EB5">
        <w:rPr>
          <w:rFonts w:cs="Arial"/>
          <w:b/>
          <w:szCs w:val="24"/>
        </w:rPr>
        <w:t>n terms of cost, to ensure that</w:t>
      </w:r>
      <w:r w:rsidRPr="00856EB5">
        <w:rPr>
          <w:rFonts w:cs="Arial"/>
          <w:b/>
          <w:szCs w:val="24"/>
        </w:rPr>
        <w:t xml:space="preserve"> a ‘like for like’ comparison can be made between each of the Tenders. </w:t>
      </w:r>
    </w:p>
    <w:p w14:paraId="06A49108" w14:textId="77777777" w:rsidR="00705798" w:rsidRDefault="00705798" w:rsidP="00705798">
      <w:pPr>
        <w:pStyle w:val="ListParagraph"/>
        <w:ind w:left="907"/>
        <w:rPr>
          <w:rFonts w:cs="Arial"/>
          <w:szCs w:val="24"/>
        </w:rPr>
      </w:pPr>
    </w:p>
    <w:p w14:paraId="725C90FB" w14:textId="77777777" w:rsidR="00A610CF" w:rsidRPr="00705798" w:rsidRDefault="00CA2EA9" w:rsidP="00D252C3">
      <w:pPr>
        <w:pStyle w:val="ListParagraph"/>
        <w:numPr>
          <w:ilvl w:val="2"/>
          <w:numId w:val="2"/>
        </w:numPr>
        <w:rPr>
          <w:rFonts w:cs="Arial"/>
          <w:szCs w:val="24"/>
        </w:rPr>
      </w:pPr>
      <w:r w:rsidRPr="00705798">
        <w:rPr>
          <w:rFonts w:cs="Arial"/>
          <w:szCs w:val="24"/>
        </w:rPr>
        <w:t>Calculation errors will be corrected and scores adjusted accordingly.</w:t>
      </w:r>
      <w:r w:rsidR="00A610CF" w:rsidRPr="00705798">
        <w:rPr>
          <w:rFonts w:cs="Arial"/>
          <w:szCs w:val="24"/>
        </w:rPr>
        <w:br/>
      </w:r>
    </w:p>
    <w:p w14:paraId="6432EC69" w14:textId="77777777" w:rsidR="00E70F7E" w:rsidRPr="00A610CF" w:rsidRDefault="00E70F7E" w:rsidP="00D252C3">
      <w:pPr>
        <w:pStyle w:val="ListParagraph"/>
        <w:numPr>
          <w:ilvl w:val="2"/>
          <w:numId w:val="2"/>
        </w:numPr>
        <w:rPr>
          <w:rFonts w:cs="Arial"/>
          <w:szCs w:val="24"/>
        </w:rPr>
      </w:pPr>
      <w:r w:rsidRPr="00A610CF">
        <w:rPr>
          <w:rFonts w:cs="Arial"/>
          <w:szCs w:val="24"/>
        </w:rPr>
        <w:t xml:space="preserve">Following the price evaluation, an overall expenditure profile will be determined, which takes account of: </w:t>
      </w:r>
      <w:r w:rsidRPr="00A610CF">
        <w:rPr>
          <w:rFonts w:cs="Arial"/>
          <w:szCs w:val="24"/>
        </w:rPr>
        <w:br/>
      </w:r>
    </w:p>
    <w:p w14:paraId="10A46279" w14:textId="77777777" w:rsidR="00E70F7E" w:rsidRPr="0003242A" w:rsidRDefault="00E70F7E" w:rsidP="000333BD">
      <w:pPr>
        <w:pStyle w:val="ListParagraph"/>
        <w:numPr>
          <w:ilvl w:val="1"/>
          <w:numId w:val="6"/>
        </w:numPr>
        <w:rPr>
          <w:rFonts w:cs="Arial"/>
          <w:szCs w:val="24"/>
        </w:rPr>
      </w:pPr>
      <w:r w:rsidRPr="0003242A">
        <w:rPr>
          <w:rFonts w:cs="Arial"/>
          <w:szCs w:val="24"/>
        </w:rPr>
        <w:t xml:space="preserve">Capital expenditure if any </w:t>
      </w:r>
    </w:p>
    <w:p w14:paraId="0D6265C5" w14:textId="77777777" w:rsidR="00E70F7E" w:rsidRPr="0003242A" w:rsidRDefault="00E70F7E" w:rsidP="000333BD">
      <w:pPr>
        <w:pStyle w:val="ListParagraph"/>
        <w:numPr>
          <w:ilvl w:val="1"/>
          <w:numId w:val="6"/>
        </w:numPr>
        <w:rPr>
          <w:rFonts w:cs="Arial"/>
          <w:szCs w:val="24"/>
        </w:rPr>
      </w:pPr>
      <w:r w:rsidRPr="0003242A">
        <w:rPr>
          <w:rFonts w:cs="Arial"/>
          <w:szCs w:val="24"/>
        </w:rPr>
        <w:t xml:space="preserve">Ongoing revenue costs. </w:t>
      </w:r>
    </w:p>
    <w:p w14:paraId="12E6F7AF" w14:textId="77777777" w:rsidR="00E70F7E" w:rsidRDefault="00E70F7E" w:rsidP="000333BD">
      <w:pPr>
        <w:pStyle w:val="ListParagraph"/>
        <w:numPr>
          <w:ilvl w:val="1"/>
          <w:numId w:val="6"/>
        </w:numPr>
        <w:rPr>
          <w:rFonts w:cs="Arial"/>
          <w:szCs w:val="24"/>
        </w:rPr>
      </w:pPr>
      <w:r w:rsidRPr="0003242A">
        <w:rPr>
          <w:rFonts w:cs="Arial"/>
          <w:szCs w:val="24"/>
        </w:rPr>
        <w:t xml:space="preserve">Anticipated long term increases </w:t>
      </w:r>
    </w:p>
    <w:p w14:paraId="537565CF" w14:textId="77777777" w:rsidR="00157339" w:rsidRDefault="00E70F7E" w:rsidP="000333BD">
      <w:pPr>
        <w:pStyle w:val="ListParagraph"/>
        <w:numPr>
          <w:ilvl w:val="1"/>
          <w:numId w:val="6"/>
        </w:numPr>
        <w:rPr>
          <w:rFonts w:cs="Arial"/>
          <w:szCs w:val="24"/>
        </w:rPr>
      </w:pPr>
      <w:r w:rsidRPr="00E70F7E">
        <w:rPr>
          <w:rFonts w:cs="Arial"/>
          <w:szCs w:val="24"/>
        </w:rPr>
        <w:t xml:space="preserve">Life of the goods or Services. </w:t>
      </w:r>
    </w:p>
    <w:p w14:paraId="66D1901F" w14:textId="59CFA033" w:rsidR="00157339" w:rsidRDefault="00157339" w:rsidP="000333BD">
      <w:pPr>
        <w:pStyle w:val="ListParagraph"/>
        <w:numPr>
          <w:ilvl w:val="1"/>
          <w:numId w:val="6"/>
        </w:numPr>
        <w:rPr>
          <w:rFonts w:cs="Arial"/>
          <w:szCs w:val="24"/>
        </w:rPr>
      </w:pPr>
      <w:r>
        <w:rPr>
          <w:rFonts w:cs="Arial"/>
          <w:szCs w:val="24"/>
        </w:rPr>
        <w:t xml:space="preserve">Implemntation Costs </w:t>
      </w:r>
    </w:p>
    <w:p w14:paraId="2CC3A706" w14:textId="57AAF9AB" w:rsidR="00157339" w:rsidRDefault="00157339" w:rsidP="000333BD">
      <w:pPr>
        <w:pStyle w:val="ListParagraph"/>
        <w:numPr>
          <w:ilvl w:val="1"/>
          <w:numId w:val="6"/>
        </w:numPr>
        <w:rPr>
          <w:rFonts w:cs="Arial"/>
          <w:szCs w:val="24"/>
        </w:rPr>
      </w:pPr>
      <w:r>
        <w:rPr>
          <w:rFonts w:cs="Arial"/>
          <w:szCs w:val="24"/>
        </w:rPr>
        <w:t>Disposal costs</w:t>
      </w:r>
    </w:p>
    <w:p w14:paraId="06508CBB" w14:textId="284AF32E" w:rsidR="00157339" w:rsidRDefault="00157339" w:rsidP="000333BD">
      <w:pPr>
        <w:pStyle w:val="ListParagraph"/>
        <w:numPr>
          <w:ilvl w:val="1"/>
          <w:numId w:val="6"/>
        </w:numPr>
        <w:rPr>
          <w:rFonts w:cs="Arial"/>
          <w:szCs w:val="24"/>
        </w:rPr>
      </w:pPr>
      <w:r>
        <w:rPr>
          <w:rFonts w:cs="Arial"/>
          <w:szCs w:val="24"/>
        </w:rPr>
        <w:t>Mainternce and Servcie costs</w:t>
      </w:r>
    </w:p>
    <w:p w14:paraId="41B8A221" w14:textId="17AA09B6" w:rsidR="00E70F7E" w:rsidRPr="00157339" w:rsidRDefault="00E70F7E" w:rsidP="00157339">
      <w:pPr>
        <w:rPr>
          <w:rFonts w:cs="Arial"/>
          <w:szCs w:val="24"/>
        </w:rPr>
      </w:pPr>
    </w:p>
    <w:p w14:paraId="6330B69C" w14:textId="7B208E34" w:rsidR="00C20BBD" w:rsidRPr="00C20BBD" w:rsidRDefault="00EA3F6B" w:rsidP="00C20BBD">
      <w:pPr>
        <w:pStyle w:val="ListParagraph"/>
        <w:numPr>
          <w:ilvl w:val="1"/>
          <w:numId w:val="2"/>
        </w:numPr>
        <w:rPr>
          <w:rFonts w:cs="Arial"/>
          <w:szCs w:val="24"/>
        </w:rPr>
      </w:pPr>
      <w:r w:rsidRPr="00705798">
        <w:rPr>
          <w:rFonts w:cs="Arial"/>
          <w:b/>
          <w:bCs/>
          <w:szCs w:val="24"/>
        </w:rPr>
        <w:t xml:space="preserve">PRICE </w:t>
      </w:r>
      <w:r w:rsidR="00A963B5" w:rsidRPr="00705798">
        <w:rPr>
          <w:rFonts w:cs="Arial"/>
          <w:b/>
          <w:bCs/>
          <w:caps/>
          <w:szCs w:val="24"/>
        </w:rPr>
        <w:t xml:space="preserve">Standard system </w:t>
      </w:r>
      <w:r w:rsidR="004604B0" w:rsidRPr="00705798">
        <w:rPr>
          <w:rFonts w:cs="Arial"/>
          <w:b/>
          <w:bCs/>
          <w:caps/>
          <w:szCs w:val="24"/>
        </w:rPr>
        <w:t>SCORING</w:t>
      </w:r>
      <w:r w:rsidR="00705798" w:rsidRPr="00705798">
        <w:rPr>
          <w:rFonts w:cs="Arial"/>
          <w:b/>
          <w:bCs/>
          <w:caps/>
          <w:szCs w:val="24"/>
        </w:rPr>
        <w:t xml:space="preserve"> </w:t>
      </w:r>
      <w:r w:rsidR="006E11D7">
        <w:rPr>
          <w:rFonts w:cs="Arial"/>
          <w:b/>
          <w:bCs/>
          <w:caps/>
          <w:szCs w:val="24"/>
        </w:rPr>
        <w:t>–</w:t>
      </w:r>
      <w:r w:rsidR="001B7D3D" w:rsidRPr="00705798">
        <w:rPr>
          <w:rFonts w:cs="Arial"/>
          <w:szCs w:val="24"/>
        </w:rPr>
        <w:t xml:space="preserve"> </w:t>
      </w:r>
      <w:r w:rsidR="006E11D7" w:rsidRPr="006E11D7">
        <w:rPr>
          <w:rFonts w:cs="Arial"/>
          <w:szCs w:val="24"/>
        </w:rPr>
        <w:t xml:space="preserve">with </w:t>
      </w:r>
      <w:r w:rsidR="00645B36" w:rsidRPr="00705798">
        <w:rPr>
          <w:rFonts w:cs="Arial"/>
          <w:szCs w:val="24"/>
        </w:rPr>
        <w:t xml:space="preserve">this formula the system </w:t>
      </w:r>
      <w:r w:rsidR="00645B36" w:rsidRPr="006E11D7">
        <w:rPr>
          <w:rFonts w:cs="Arial"/>
          <w:szCs w:val="24"/>
        </w:rPr>
        <w:t>automatically picks up the lowest price and compares with each supplier's price to calculate a score. The automatic price score calculation formula is as follows:</w:t>
      </w:r>
      <w:r w:rsidR="00E70F7E" w:rsidRPr="006E11D7">
        <w:rPr>
          <w:rFonts w:cs="Arial"/>
          <w:szCs w:val="24"/>
        </w:rPr>
        <w:br/>
      </w:r>
      <w:r w:rsidRPr="006E11D7">
        <w:rPr>
          <w:rFonts w:cs="Arial"/>
          <w:i/>
          <w:iCs/>
          <w:szCs w:val="24"/>
        </w:rPr>
        <w:t>(</w:t>
      </w:r>
      <w:r w:rsidR="00C80779" w:rsidRPr="006E11D7">
        <w:rPr>
          <w:rFonts w:cs="Arial"/>
          <w:i/>
          <w:iCs/>
          <w:szCs w:val="24"/>
        </w:rPr>
        <w:t>Maximum Score</w:t>
      </w:r>
      <w:r w:rsidR="00B0647E" w:rsidRPr="006E11D7">
        <w:rPr>
          <w:rFonts w:cs="Arial"/>
          <w:i/>
          <w:iCs/>
          <w:szCs w:val="24"/>
        </w:rPr>
        <w:t>)-100*(1-(</w:t>
      </w:r>
      <w:r w:rsidR="00C80779" w:rsidRPr="006E11D7">
        <w:rPr>
          <w:rFonts w:cs="Arial"/>
          <w:i/>
          <w:iCs/>
          <w:szCs w:val="24"/>
        </w:rPr>
        <w:t>Lowest Bid</w:t>
      </w:r>
      <w:r w:rsidR="00B0647E" w:rsidRPr="006E11D7">
        <w:rPr>
          <w:rFonts w:cs="Arial"/>
          <w:i/>
          <w:iCs/>
          <w:szCs w:val="24"/>
        </w:rPr>
        <w:t>/B</w:t>
      </w:r>
      <w:r w:rsidRPr="006E11D7">
        <w:rPr>
          <w:rFonts w:cs="Arial"/>
          <w:i/>
          <w:iCs/>
          <w:szCs w:val="24"/>
        </w:rPr>
        <w:t>id))</w:t>
      </w:r>
    </w:p>
    <w:p w14:paraId="5EDA6AB8" w14:textId="77777777" w:rsidR="00C20BBD" w:rsidRDefault="00C20BBD" w:rsidP="007431B3">
      <w:pPr>
        <w:pStyle w:val="ListParagraph"/>
        <w:ind w:left="1418"/>
        <w:rPr>
          <w:rFonts w:cs="Arial"/>
          <w:i/>
          <w:iCs/>
          <w:szCs w:val="24"/>
        </w:rPr>
      </w:pPr>
    </w:p>
    <w:p w14:paraId="7C3CEBD5" w14:textId="77777777" w:rsidR="00645B36" w:rsidRDefault="00645B36" w:rsidP="007431B3">
      <w:pPr>
        <w:pStyle w:val="ListParagraph"/>
        <w:ind w:left="1418"/>
        <w:rPr>
          <w:rFonts w:cs="Arial"/>
          <w:i/>
          <w:iCs/>
          <w:szCs w:val="24"/>
        </w:rPr>
      </w:pPr>
    </w:p>
    <w:p w14:paraId="48304629" w14:textId="77777777" w:rsidR="00C20BBD" w:rsidRPr="00C20BBD" w:rsidRDefault="00C20BBD" w:rsidP="00C20BBD">
      <w:pPr>
        <w:pStyle w:val="ListParagraph"/>
        <w:numPr>
          <w:ilvl w:val="1"/>
          <w:numId w:val="2"/>
        </w:numPr>
        <w:rPr>
          <w:rFonts w:cs="Arial"/>
          <w:b/>
          <w:bCs/>
          <w:szCs w:val="24"/>
        </w:rPr>
      </w:pPr>
      <w:r w:rsidRPr="00C20BBD">
        <w:rPr>
          <w:rFonts w:cs="Arial"/>
          <w:b/>
          <w:bCs/>
          <w:szCs w:val="24"/>
        </w:rPr>
        <w:t>DISQUALIFICATION</w:t>
      </w:r>
    </w:p>
    <w:p w14:paraId="7F006F6D" w14:textId="77777777" w:rsidR="00C20BBD" w:rsidRDefault="00C20BBD" w:rsidP="00C20BBD">
      <w:pPr>
        <w:pStyle w:val="ListParagraph"/>
        <w:ind w:left="907"/>
        <w:rPr>
          <w:rFonts w:cs="Arial"/>
          <w:iCs/>
          <w:szCs w:val="24"/>
        </w:rPr>
      </w:pPr>
      <w:r>
        <w:rPr>
          <w:rFonts w:cs="Arial"/>
          <w:iCs/>
          <w:szCs w:val="24"/>
        </w:rPr>
        <w:t>If you breach the above tender conditions, if there are any errors, omissions or material adverse changes to any information supplied by you at any stage in this procurement process, if any other circumstances set out in this ITT, and/or in any supporting documents, entitling the PCC to reject a tender response apply and/or if you or your appointed advisers attempt:</w:t>
      </w:r>
    </w:p>
    <w:p w14:paraId="4EBFB550" w14:textId="77777777" w:rsidR="00C20BBD" w:rsidRDefault="00C20BBD" w:rsidP="00C20BBD">
      <w:pPr>
        <w:pStyle w:val="ListParagraph"/>
        <w:ind w:left="907"/>
        <w:rPr>
          <w:rFonts w:cs="Arial"/>
          <w:iCs/>
          <w:szCs w:val="24"/>
        </w:rPr>
      </w:pPr>
    </w:p>
    <w:p w14:paraId="2B9B9CB3" w14:textId="77777777" w:rsidR="00C20BBD" w:rsidRDefault="00C20BBD" w:rsidP="000333BD">
      <w:pPr>
        <w:pStyle w:val="ListParagraph"/>
        <w:numPr>
          <w:ilvl w:val="0"/>
          <w:numId w:val="10"/>
        </w:numPr>
        <w:rPr>
          <w:rFonts w:cs="Arial"/>
          <w:iCs/>
          <w:szCs w:val="24"/>
        </w:rPr>
      </w:pPr>
      <w:r>
        <w:rPr>
          <w:rFonts w:cs="Arial"/>
          <w:iCs/>
          <w:szCs w:val="24"/>
        </w:rPr>
        <w:t>to inappropriately influence this procurement process</w:t>
      </w:r>
    </w:p>
    <w:p w14:paraId="0BD74251" w14:textId="77777777" w:rsidR="00C20BBD" w:rsidRDefault="00C20BBD" w:rsidP="000333BD">
      <w:pPr>
        <w:pStyle w:val="ListParagraph"/>
        <w:numPr>
          <w:ilvl w:val="0"/>
          <w:numId w:val="10"/>
        </w:numPr>
        <w:rPr>
          <w:rFonts w:cs="Arial"/>
          <w:iCs/>
          <w:szCs w:val="24"/>
        </w:rPr>
      </w:pPr>
      <w:r>
        <w:rPr>
          <w:rFonts w:cs="Arial"/>
          <w:iCs/>
          <w:szCs w:val="24"/>
        </w:rPr>
        <w:t>to fix or set the price for goods or services</w:t>
      </w:r>
    </w:p>
    <w:p w14:paraId="5C17D53F" w14:textId="77777777" w:rsidR="00C20BBD" w:rsidRDefault="00C20BBD" w:rsidP="000333BD">
      <w:pPr>
        <w:pStyle w:val="ListParagraph"/>
        <w:numPr>
          <w:ilvl w:val="0"/>
          <w:numId w:val="10"/>
        </w:numPr>
        <w:rPr>
          <w:rFonts w:cs="Arial"/>
          <w:iCs/>
          <w:szCs w:val="24"/>
        </w:rPr>
      </w:pPr>
      <w:r>
        <w:rPr>
          <w:rFonts w:cs="Arial"/>
          <w:iCs/>
          <w:szCs w:val="24"/>
        </w:rPr>
        <w:t>to enter into an arrangement with any other party that such party shall refrain from submitting a tender response</w:t>
      </w:r>
    </w:p>
    <w:p w14:paraId="195CB817" w14:textId="77777777" w:rsidR="00C20BBD" w:rsidRDefault="00C20BBD" w:rsidP="000333BD">
      <w:pPr>
        <w:pStyle w:val="ListParagraph"/>
        <w:numPr>
          <w:ilvl w:val="0"/>
          <w:numId w:val="10"/>
        </w:numPr>
        <w:rPr>
          <w:rFonts w:cs="Arial"/>
          <w:iCs/>
          <w:szCs w:val="24"/>
        </w:rPr>
      </w:pPr>
      <w:r>
        <w:rPr>
          <w:rFonts w:cs="Arial"/>
          <w:iCs/>
          <w:szCs w:val="24"/>
        </w:rPr>
        <w:t>to enter into any arrangement with any other party (other than another party that forms part of your consortium bid or is your proposed sub-contractor) as to the prices submitted</w:t>
      </w:r>
    </w:p>
    <w:p w14:paraId="150F1AE8" w14:textId="77777777" w:rsidR="00C20BBD" w:rsidRDefault="00C20BBD" w:rsidP="000333BD">
      <w:pPr>
        <w:pStyle w:val="ListParagraph"/>
        <w:numPr>
          <w:ilvl w:val="0"/>
          <w:numId w:val="10"/>
        </w:numPr>
        <w:rPr>
          <w:rFonts w:cs="Arial"/>
          <w:iCs/>
          <w:szCs w:val="24"/>
        </w:rPr>
      </w:pPr>
      <w:r>
        <w:rPr>
          <w:rFonts w:cs="Arial"/>
          <w:iCs/>
          <w:szCs w:val="24"/>
        </w:rPr>
        <w:t>to collude in any other way</w:t>
      </w:r>
    </w:p>
    <w:p w14:paraId="7F87F3DE" w14:textId="77777777" w:rsidR="00C20BBD" w:rsidRDefault="00C20BBD" w:rsidP="000333BD">
      <w:pPr>
        <w:pStyle w:val="ListParagraph"/>
        <w:numPr>
          <w:ilvl w:val="0"/>
          <w:numId w:val="10"/>
        </w:numPr>
        <w:rPr>
          <w:rFonts w:cs="Arial"/>
          <w:iCs/>
          <w:szCs w:val="24"/>
        </w:rPr>
      </w:pPr>
      <w:r>
        <w:rPr>
          <w:rFonts w:cs="Arial"/>
          <w:iCs/>
          <w:szCs w:val="24"/>
        </w:rPr>
        <w:t>to engage in direct or indirect bribery or canvassing by you or your appointed advisers in relation to this procurement process; or</w:t>
      </w:r>
    </w:p>
    <w:p w14:paraId="1DA397B1" w14:textId="77777777" w:rsidR="00C20BBD" w:rsidRDefault="00C20BBD" w:rsidP="000333BD">
      <w:pPr>
        <w:pStyle w:val="ListParagraph"/>
        <w:numPr>
          <w:ilvl w:val="0"/>
          <w:numId w:val="10"/>
        </w:numPr>
        <w:rPr>
          <w:rFonts w:cs="Arial"/>
          <w:iCs/>
          <w:szCs w:val="24"/>
        </w:rPr>
      </w:pPr>
      <w:r>
        <w:rPr>
          <w:rFonts w:cs="Arial"/>
          <w:iCs/>
          <w:szCs w:val="24"/>
        </w:rPr>
        <w:t>to obtain information from any of the employees, agents, or advisors of the PCC concerning this procurement process (other than as set out in the tender conditions) or from another potential supplier or another tender response,</w:t>
      </w:r>
    </w:p>
    <w:p w14:paraId="27FF2783" w14:textId="77777777" w:rsidR="00C20BBD" w:rsidRDefault="00C20BBD" w:rsidP="00C20BBD">
      <w:pPr>
        <w:rPr>
          <w:rFonts w:cs="Arial"/>
          <w:iCs/>
          <w:szCs w:val="24"/>
        </w:rPr>
      </w:pPr>
    </w:p>
    <w:p w14:paraId="029B87A3" w14:textId="77777777" w:rsidR="00C20BBD" w:rsidRPr="00B04720" w:rsidRDefault="00087FA4" w:rsidP="00C20BBD">
      <w:pPr>
        <w:ind w:left="360"/>
        <w:rPr>
          <w:rFonts w:cs="Arial"/>
          <w:iCs/>
          <w:szCs w:val="24"/>
        </w:rPr>
      </w:pPr>
      <w:r w:rsidRPr="00B04720">
        <w:rPr>
          <w:rFonts w:ascii="Arial" w:hAnsi="Arial" w:cs="Arial"/>
          <w:iCs/>
          <w:szCs w:val="24"/>
        </w:rPr>
        <w:t>The</w:t>
      </w:r>
      <w:r w:rsidR="00C20BBD" w:rsidRPr="00B04720">
        <w:rPr>
          <w:rFonts w:ascii="Arial" w:hAnsi="Arial" w:cs="Arial"/>
          <w:iCs/>
          <w:szCs w:val="24"/>
        </w:rPr>
        <w:t xml:space="preserve"> PCC shall be entitled to reject your tender response in full and to disqualify you from this procurement process.  Subject to fraud or any other circumstances in which liability may not be limited by law, by participating in this procurement process you accept that the PCC shall have no liability to a disqualified potential supplier in these circumstances.</w:t>
      </w:r>
    </w:p>
    <w:p w14:paraId="23AF30CA" w14:textId="77777777" w:rsidR="00923557" w:rsidRDefault="00923557" w:rsidP="007431B3">
      <w:pPr>
        <w:pStyle w:val="ListParagraph"/>
        <w:ind w:left="1418"/>
        <w:rPr>
          <w:rFonts w:cs="Arial"/>
          <w:i/>
          <w:iCs/>
          <w:szCs w:val="24"/>
        </w:rPr>
      </w:pPr>
      <w:r>
        <w:rPr>
          <w:rFonts w:cs="Arial"/>
          <w:i/>
          <w:iCs/>
          <w:szCs w:val="24"/>
        </w:rPr>
        <w:br w:type="page"/>
      </w:r>
    </w:p>
    <w:p w14:paraId="12EF6E2F" w14:textId="77777777" w:rsidR="00A134C3" w:rsidRDefault="00A134C3" w:rsidP="00D252C3">
      <w:pPr>
        <w:pStyle w:val="Heading2"/>
        <w:numPr>
          <w:ilvl w:val="0"/>
          <w:numId w:val="2"/>
        </w:numPr>
        <w:rPr>
          <w:rFonts w:cs="Arial"/>
        </w:rPr>
      </w:pPr>
      <w:bookmarkStart w:id="17" w:name="_7.__FREEDOM_OF_INFORMATION_ACT_2000"/>
      <w:bookmarkStart w:id="18" w:name="_Toc204000713"/>
      <w:bookmarkEnd w:id="17"/>
      <w:r>
        <w:rPr>
          <w:rFonts w:cs="Arial"/>
        </w:rPr>
        <w:t>SECURITY ASPECTS FOR EXTERNAL CONTRACTORS</w:t>
      </w:r>
      <w:bookmarkEnd w:id="18"/>
      <w:r>
        <w:rPr>
          <w:rFonts w:cs="Arial"/>
        </w:rPr>
        <w:br/>
      </w:r>
    </w:p>
    <w:p w14:paraId="0662BF6B" w14:textId="77777777" w:rsidR="00DC0231" w:rsidRPr="00A134C3" w:rsidRDefault="001E71CA" w:rsidP="00D252C3">
      <w:pPr>
        <w:pStyle w:val="ListParagraph"/>
        <w:numPr>
          <w:ilvl w:val="1"/>
          <w:numId w:val="2"/>
        </w:numPr>
      </w:pPr>
      <w:r w:rsidRPr="003D7D89">
        <w:rPr>
          <w:rFonts w:cs="Arial"/>
          <w:szCs w:val="24"/>
        </w:rPr>
        <w:t xml:space="preserve">North </w:t>
      </w:r>
      <w:r w:rsidRPr="00742F77">
        <w:rPr>
          <w:rFonts w:cs="Arial"/>
          <w:szCs w:val="24"/>
        </w:rPr>
        <w:t xml:space="preserve">Wales Police has obligations relating to the security of data in its control under the Data Protection Act 2018, the General Data Protection Regulation (Regulation (EU) 2016/679 and where applicable Law Enforcement </w:t>
      </w:r>
      <w:r w:rsidR="002F5C5C" w:rsidRPr="00742F77">
        <w:rPr>
          <w:rFonts w:cs="Arial"/>
          <w:szCs w:val="24"/>
        </w:rPr>
        <w:t>Directive</w:t>
      </w:r>
      <w:r w:rsidRPr="00742F77">
        <w:rPr>
          <w:rFonts w:cs="Arial"/>
          <w:szCs w:val="24"/>
        </w:rPr>
        <w:t xml:space="preserve"> (Directive (EU) 2016/680) and </w:t>
      </w:r>
      <w:r w:rsidRPr="003D7D89">
        <w:rPr>
          <w:rFonts w:cs="Arial"/>
          <w:color w:val="000000"/>
          <w:szCs w:val="24"/>
        </w:rPr>
        <w:t>ISO27001</w:t>
      </w:r>
      <w:r w:rsidRPr="003D7D89">
        <w:rPr>
          <w:rFonts w:cs="Arial"/>
          <w:szCs w:val="24"/>
        </w:rPr>
        <w:t>.  This letter sets out the security requirements for external IT contractors who work on North Wales Police premises or access/process North Wales Police IT systems or information whether locally or remotely. All external IT contractors, their employees, sub-contractors or agents will be required to comply with these requirements; failure to do so will be viewed as a breach of the relationship between the contractor and North Wales Police.</w:t>
      </w:r>
      <w:r w:rsidR="00A134C3">
        <w:rPr>
          <w:rFonts w:cs="Arial"/>
          <w:szCs w:val="24"/>
        </w:rPr>
        <w:br/>
      </w:r>
    </w:p>
    <w:p w14:paraId="15562425" w14:textId="77777777" w:rsidR="00DC0231" w:rsidRPr="00A134C3" w:rsidRDefault="00A134C3" w:rsidP="00D252C3">
      <w:pPr>
        <w:pStyle w:val="ListParagraph"/>
        <w:numPr>
          <w:ilvl w:val="1"/>
          <w:numId w:val="2"/>
        </w:numPr>
      </w:pPr>
      <w:r>
        <w:rPr>
          <w:rFonts w:cs="Arial"/>
          <w:b/>
          <w:szCs w:val="24"/>
        </w:rPr>
        <w:t>GENERAL:</w:t>
      </w:r>
      <w:r>
        <w:rPr>
          <w:rFonts w:cs="Arial"/>
          <w:b/>
          <w:szCs w:val="24"/>
        </w:rPr>
        <w:br/>
      </w:r>
    </w:p>
    <w:p w14:paraId="24B562BB" w14:textId="77777777" w:rsidR="00DC0231" w:rsidRPr="00A134C3" w:rsidRDefault="001E71CA" w:rsidP="00D252C3">
      <w:pPr>
        <w:pStyle w:val="ListParagraph"/>
        <w:numPr>
          <w:ilvl w:val="2"/>
          <w:numId w:val="2"/>
        </w:numPr>
      </w:pPr>
      <w:r w:rsidRPr="003D7D89">
        <w:rPr>
          <w:rFonts w:cs="Arial"/>
          <w:szCs w:val="24"/>
        </w:rPr>
        <w:t xml:space="preserve">Contractors are required to apply appropriate technical and </w:t>
      </w:r>
      <w:r w:rsidRPr="00742F77">
        <w:rPr>
          <w:rFonts w:cs="Arial"/>
          <w:szCs w:val="24"/>
        </w:rPr>
        <w:t xml:space="preserve">organisational security measures, commensurate with the requirements of Principle 7 of the Data Protection Act 2018, the General Data Protection Regulation (Regulation (EU) 2016/679 and where applicable Law Enforcement </w:t>
      </w:r>
      <w:r w:rsidR="002F5C5C" w:rsidRPr="00742F77">
        <w:rPr>
          <w:rFonts w:cs="Arial"/>
          <w:szCs w:val="24"/>
        </w:rPr>
        <w:t>Directive</w:t>
      </w:r>
      <w:r w:rsidRPr="00742F77">
        <w:rPr>
          <w:rFonts w:cs="Arial"/>
          <w:szCs w:val="24"/>
        </w:rPr>
        <w:t xml:space="preserve"> (Directive (EU) 2016/680) to the </w:t>
      </w:r>
      <w:r w:rsidRPr="00742F77">
        <w:rPr>
          <w:rFonts w:cs="Arial"/>
          <w:color w:val="000000"/>
          <w:szCs w:val="24"/>
        </w:rPr>
        <w:t>Data,</w:t>
      </w:r>
      <w:r w:rsidRPr="00742F77">
        <w:rPr>
          <w:rFonts w:cs="Arial"/>
          <w:szCs w:val="24"/>
        </w:rPr>
        <w:t xml:space="preserve"> e.g. make accidental compromise</w:t>
      </w:r>
      <w:r w:rsidRPr="00742F77">
        <w:rPr>
          <w:rFonts w:cs="Arial"/>
          <w:color w:val="000000"/>
          <w:szCs w:val="24"/>
        </w:rPr>
        <w:t>, loss</w:t>
      </w:r>
      <w:r w:rsidRPr="00742F77">
        <w:rPr>
          <w:rFonts w:cs="Arial"/>
          <w:szCs w:val="24"/>
        </w:rPr>
        <w:t xml:space="preserve"> or</w:t>
      </w:r>
      <w:r w:rsidRPr="003D7D89">
        <w:rPr>
          <w:rFonts w:cs="Arial"/>
          <w:szCs w:val="24"/>
        </w:rPr>
        <w:t xml:space="preserve"> damage unlikely during storage, handling, use, processing transmission or transport, deter deliberate compromise or opportunist attack, and promote discretion in order to avoid unauthorised access.</w:t>
      </w:r>
      <w:r w:rsidR="00A134C3">
        <w:rPr>
          <w:rFonts w:cs="Arial"/>
          <w:szCs w:val="24"/>
        </w:rPr>
        <w:br/>
      </w:r>
    </w:p>
    <w:p w14:paraId="5D9957C1" w14:textId="77777777" w:rsidR="00DC0231" w:rsidRPr="00A134C3" w:rsidRDefault="00DC0231" w:rsidP="00562775">
      <w:pPr>
        <w:pStyle w:val="ListParagraph"/>
        <w:numPr>
          <w:ilvl w:val="2"/>
          <w:numId w:val="2"/>
        </w:numPr>
        <w:ind w:left="1417" w:hanging="907"/>
        <w:jc w:val="left"/>
      </w:pPr>
      <w:r w:rsidRPr="00A134C3">
        <w:rPr>
          <w:rFonts w:cs="Arial"/>
          <w:color w:val="000000"/>
          <w:szCs w:val="24"/>
        </w:rPr>
        <w:t>Contractors must ensure that all employees, agents &amp; subcontractors/suppliers with access to North Wales Police data and/or systems</w:t>
      </w:r>
      <w:r w:rsidRPr="00A134C3">
        <w:rPr>
          <w:rFonts w:cs="Arial"/>
          <w:szCs w:val="24"/>
        </w:rPr>
        <w:t xml:space="preserve"> are nationals of an EU Member State unless otherwise agreed in advance with North Wales Police.</w:t>
      </w:r>
      <w:r w:rsidR="00A134C3">
        <w:rPr>
          <w:rFonts w:cs="Arial"/>
          <w:szCs w:val="24"/>
        </w:rPr>
        <w:br/>
      </w:r>
    </w:p>
    <w:p w14:paraId="5EC86D50" w14:textId="77777777" w:rsidR="00DC0231" w:rsidRPr="00A134C3" w:rsidRDefault="00DC0231" w:rsidP="00562775">
      <w:pPr>
        <w:pStyle w:val="ListParagraph"/>
        <w:numPr>
          <w:ilvl w:val="2"/>
          <w:numId w:val="2"/>
        </w:numPr>
        <w:ind w:left="1417" w:hanging="907"/>
        <w:jc w:val="left"/>
      </w:pPr>
      <w:r w:rsidRPr="00A134C3">
        <w:rPr>
          <w:rFonts w:cs="Arial"/>
          <w:color w:val="000000"/>
          <w:szCs w:val="24"/>
        </w:rPr>
        <w:t>Contractors must ensure that all employees, agents &amp; subcontractors/suppliers with access to North Wales Police data and/or systems have been vetted to a level deemed satisfactory by North Wales Police.</w:t>
      </w:r>
      <w:r w:rsidR="00A134C3">
        <w:rPr>
          <w:rFonts w:cs="Arial"/>
          <w:color w:val="000000"/>
          <w:szCs w:val="24"/>
        </w:rPr>
        <w:br/>
      </w:r>
    </w:p>
    <w:p w14:paraId="4A168CF9" w14:textId="77777777" w:rsidR="00DC0231" w:rsidRPr="00A134C3" w:rsidRDefault="00DC0231" w:rsidP="00562775">
      <w:pPr>
        <w:pStyle w:val="ListParagraph"/>
        <w:numPr>
          <w:ilvl w:val="2"/>
          <w:numId w:val="2"/>
        </w:numPr>
        <w:ind w:left="1417" w:hanging="907"/>
        <w:jc w:val="left"/>
      </w:pPr>
      <w:r w:rsidRPr="00A134C3">
        <w:rPr>
          <w:rFonts w:cs="Arial"/>
          <w:color w:val="000000"/>
          <w:szCs w:val="24"/>
        </w:rPr>
        <w:t>Contractors must ensure that access to NWP data and/or systems is confined to their authorised staff, agents &amp; subcontractors/supplier. Any access to NWP premises, systems or data must be necessary in order to achieve the purpose of the contract or agreed services with North Wales Police. In the event that an authorised individual ceases to be involved with the purpose, access rights to the North Wales Police premises, systems and information must be withdrawn. Contractors must ensure that no unauthorised personnel have access to North Wales Police data, systems or premises.</w:t>
      </w:r>
      <w:r w:rsidR="00A134C3">
        <w:rPr>
          <w:rFonts w:cs="Arial"/>
          <w:color w:val="000000"/>
          <w:szCs w:val="24"/>
        </w:rPr>
        <w:br/>
      </w:r>
    </w:p>
    <w:p w14:paraId="5E2B1069" w14:textId="77777777" w:rsidR="00DC0231" w:rsidRPr="00A134C3" w:rsidRDefault="00DC0231" w:rsidP="00D252C3">
      <w:pPr>
        <w:pStyle w:val="ListParagraph"/>
        <w:numPr>
          <w:ilvl w:val="2"/>
          <w:numId w:val="2"/>
        </w:numPr>
      </w:pPr>
      <w:r w:rsidRPr="00A134C3">
        <w:rPr>
          <w:rFonts w:cs="Arial"/>
          <w:color w:val="000000"/>
          <w:szCs w:val="24"/>
        </w:rPr>
        <w:t>There will be no use of sub-contractors to process North Wales Police data or to access NWP systems or premises without the prior</w:t>
      </w:r>
      <w:r w:rsidRPr="00A134C3">
        <w:rPr>
          <w:rFonts w:cs="Arial"/>
          <w:i/>
          <w:iCs/>
          <w:color w:val="000000"/>
          <w:szCs w:val="24"/>
        </w:rPr>
        <w:t xml:space="preserve"> </w:t>
      </w:r>
      <w:r w:rsidRPr="00A134C3">
        <w:rPr>
          <w:rFonts w:cs="Arial"/>
          <w:color w:val="000000"/>
          <w:szCs w:val="24"/>
        </w:rPr>
        <w:t>written approval of the Chief Constable (Data Controller) or his designated representative.</w:t>
      </w:r>
      <w:r w:rsidR="00A134C3">
        <w:rPr>
          <w:rFonts w:cs="Arial"/>
          <w:color w:val="000000"/>
          <w:szCs w:val="24"/>
        </w:rPr>
        <w:br/>
      </w:r>
    </w:p>
    <w:p w14:paraId="352171D3" w14:textId="77777777" w:rsidR="00DC0231" w:rsidRPr="00A134C3" w:rsidRDefault="00DC0231" w:rsidP="00562775">
      <w:pPr>
        <w:pStyle w:val="ListParagraph"/>
        <w:numPr>
          <w:ilvl w:val="2"/>
          <w:numId w:val="2"/>
        </w:numPr>
        <w:ind w:left="1417" w:hanging="907"/>
        <w:jc w:val="left"/>
      </w:pPr>
      <w:r w:rsidRPr="00A134C3">
        <w:rPr>
          <w:rFonts w:cs="Arial"/>
          <w:color w:val="000000"/>
          <w:szCs w:val="24"/>
        </w:rPr>
        <w:t>Contractors must ensure that any perceived security incidents or vulnerabilities regarding access to NWP data, pr</w:t>
      </w:r>
      <w:r w:rsidR="00DA3CC2">
        <w:rPr>
          <w:rFonts w:cs="Arial"/>
          <w:color w:val="000000"/>
          <w:szCs w:val="24"/>
        </w:rPr>
        <w:t xml:space="preserve">emises or systems identified by </w:t>
      </w:r>
      <w:r w:rsidRPr="00A134C3">
        <w:rPr>
          <w:rFonts w:cs="Arial"/>
          <w:color w:val="000000"/>
          <w:szCs w:val="24"/>
        </w:rPr>
        <w:t>their employees, agents &amp; subcontractors/suppliers are reported to the representatives of the Chief Constable at the earliest opportunity. North Wales Police will expect that all contractors will extend full co</w:t>
      </w:r>
      <w:r w:rsidR="00A134C3">
        <w:rPr>
          <w:rFonts w:cs="Arial"/>
          <w:color w:val="000000"/>
          <w:szCs w:val="24"/>
        </w:rPr>
        <w:t>-</w:t>
      </w:r>
      <w:r w:rsidRPr="00A134C3">
        <w:rPr>
          <w:rFonts w:cs="Arial"/>
          <w:color w:val="000000"/>
          <w:szCs w:val="24"/>
        </w:rPr>
        <w:t>operation to the NWP representatives in relation to the investigation of any such incident or mitigation of any damage arising from such incident. </w:t>
      </w:r>
      <w:r w:rsidR="00A134C3">
        <w:rPr>
          <w:rFonts w:cs="Arial"/>
          <w:color w:val="000000"/>
          <w:szCs w:val="24"/>
        </w:rPr>
        <w:br/>
      </w:r>
    </w:p>
    <w:p w14:paraId="5F1871C9" w14:textId="77777777" w:rsidR="00A134C3" w:rsidRPr="00A134C3" w:rsidRDefault="00A134C3" w:rsidP="00D252C3">
      <w:pPr>
        <w:pStyle w:val="ListParagraph"/>
        <w:numPr>
          <w:ilvl w:val="1"/>
          <w:numId w:val="2"/>
        </w:numPr>
      </w:pPr>
      <w:r>
        <w:rPr>
          <w:rFonts w:cs="Arial"/>
          <w:b/>
          <w:color w:val="000000"/>
          <w:szCs w:val="24"/>
        </w:rPr>
        <w:t>ON NWP PREMISES:</w:t>
      </w:r>
      <w:r>
        <w:rPr>
          <w:rFonts w:cs="Arial"/>
          <w:b/>
          <w:color w:val="000000"/>
          <w:szCs w:val="24"/>
        </w:rPr>
        <w:br/>
      </w:r>
    </w:p>
    <w:p w14:paraId="47D20675" w14:textId="77777777" w:rsidR="00DC0231" w:rsidRPr="00A134C3" w:rsidRDefault="00DC0231" w:rsidP="00D252C3">
      <w:pPr>
        <w:pStyle w:val="ListParagraph"/>
        <w:numPr>
          <w:ilvl w:val="2"/>
          <w:numId w:val="2"/>
        </w:numPr>
      </w:pPr>
      <w:r w:rsidRPr="00A134C3">
        <w:rPr>
          <w:rFonts w:cs="Arial"/>
          <w:color w:val="000000"/>
          <w:szCs w:val="24"/>
        </w:rPr>
        <w:t xml:space="preserve">All contractor personnel visiting NWP premises will </w:t>
      </w:r>
      <w:r w:rsidR="00C20BBD">
        <w:rPr>
          <w:rFonts w:cs="Arial"/>
          <w:color w:val="000000"/>
          <w:szCs w:val="24"/>
        </w:rPr>
        <w:t xml:space="preserve">be </w:t>
      </w:r>
      <w:r w:rsidRPr="00A134C3">
        <w:rPr>
          <w:rFonts w:cs="Arial"/>
          <w:color w:val="000000"/>
          <w:szCs w:val="24"/>
        </w:rPr>
        <w:t>required to produce current ID in an approved format. They should have this ID on them at all times and should be able to produce it for inspection on request.</w:t>
      </w:r>
      <w:r w:rsidR="00A134C3">
        <w:rPr>
          <w:rFonts w:cs="Arial"/>
          <w:color w:val="000000"/>
          <w:szCs w:val="24"/>
        </w:rPr>
        <w:br/>
      </w:r>
    </w:p>
    <w:p w14:paraId="5F4E998F" w14:textId="77777777" w:rsidR="00DC0231" w:rsidRPr="00A134C3" w:rsidRDefault="00DC0231" w:rsidP="00D252C3">
      <w:pPr>
        <w:pStyle w:val="ListParagraph"/>
        <w:numPr>
          <w:ilvl w:val="2"/>
          <w:numId w:val="2"/>
        </w:numPr>
      </w:pPr>
      <w:r w:rsidRPr="00A134C3">
        <w:rPr>
          <w:rFonts w:cs="Arial"/>
          <w:color w:val="000000"/>
          <w:szCs w:val="24"/>
        </w:rPr>
        <w:t xml:space="preserve">On arrival at police premises, contractor personnel will be required to identify themselves at the Reception or front desk and they will be asked to sign in. They will be provided with a temporary pass which they will be required to wear at all times. </w:t>
      </w:r>
      <w:r w:rsidR="00A134C3">
        <w:rPr>
          <w:rFonts w:cs="Arial"/>
          <w:color w:val="000000"/>
          <w:szCs w:val="24"/>
        </w:rPr>
        <w:br/>
      </w:r>
    </w:p>
    <w:p w14:paraId="6565E1BB" w14:textId="77777777" w:rsidR="00DC0231" w:rsidRPr="00A134C3" w:rsidRDefault="00DC0231" w:rsidP="00D252C3">
      <w:pPr>
        <w:pStyle w:val="ListParagraph"/>
        <w:numPr>
          <w:ilvl w:val="2"/>
          <w:numId w:val="2"/>
        </w:numPr>
      </w:pPr>
      <w:r w:rsidRPr="00A134C3">
        <w:rPr>
          <w:rFonts w:cs="Arial"/>
          <w:color w:val="000000"/>
          <w:szCs w:val="24"/>
        </w:rPr>
        <w:t>If they are provided with escorted access to the building, they should ensure that they remain with their escort at all times.</w:t>
      </w:r>
      <w:r w:rsidR="00A134C3">
        <w:rPr>
          <w:rFonts w:cs="Arial"/>
          <w:color w:val="000000"/>
          <w:szCs w:val="24"/>
        </w:rPr>
        <w:br/>
      </w:r>
    </w:p>
    <w:p w14:paraId="1091BA86" w14:textId="77777777" w:rsidR="00DC0231" w:rsidRPr="00A134C3" w:rsidRDefault="00DC0231" w:rsidP="00D252C3">
      <w:pPr>
        <w:pStyle w:val="ListParagraph"/>
        <w:numPr>
          <w:ilvl w:val="2"/>
          <w:numId w:val="2"/>
        </w:numPr>
      </w:pPr>
      <w:r w:rsidRPr="00A134C3">
        <w:rPr>
          <w:rFonts w:cs="Arial"/>
          <w:color w:val="000000"/>
          <w:szCs w:val="24"/>
        </w:rPr>
        <w:t>If permitted unescorted access to a working area, they must confine their activities to that area and not wander elsewhere within police buildings without permission.</w:t>
      </w:r>
      <w:r w:rsidR="00A134C3">
        <w:rPr>
          <w:rFonts w:cs="Arial"/>
          <w:color w:val="000000"/>
          <w:szCs w:val="24"/>
        </w:rPr>
        <w:br/>
      </w:r>
    </w:p>
    <w:p w14:paraId="41AD5642" w14:textId="77777777" w:rsidR="00F72B19" w:rsidRPr="00F72B19" w:rsidRDefault="00DC0231" w:rsidP="00F72B19">
      <w:pPr>
        <w:pStyle w:val="ListParagraph"/>
        <w:numPr>
          <w:ilvl w:val="2"/>
          <w:numId w:val="2"/>
        </w:numPr>
      </w:pPr>
      <w:r w:rsidRPr="00A134C3">
        <w:rPr>
          <w:rFonts w:cs="Arial"/>
          <w:color w:val="000000"/>
          <w:szCs w:val="24"/>
        </w:rPr>
        <w:t>Contractors or subcontractors and their personnel must comply with NWP’s internal security and safety rules and shall follow any instructions given by NWP authorised personnel in relation to security or health and safety matters whilst on NWP premises. Any failure to comply with NWP's security or safety instructions may result in access to the premises being</w:t>
      </w:r>
      <w:r w:rsidRPr="00A134C3">
        <w:rPr>
          <w:rFonts w:cs="Arial"/>
          <w:szCs w:val="24"/>
        </w:rPr>
        <w:t xml:space="preserve"> denied or the personnel being expelled from NWP premises. </w:t>
      </w:r>
    </w:p>
    <w:p w14:paraId="080A5BF8" w14:textId="2CE7EE6D" w:rsidR="001C789A" w:rsidRPr="00EB1CDB" w:rsidRDefault="004E609A" w:rsidP="00F72B19">
      <w:pPr>
        <w:ind w:left="510"/>
      </w:pPr>
      <w:r w:rsidRPr="00F72B19">
        <w:rPr>
          <w:rFonts w:cs="Arial"/>
          <w:szCs w:val="24"/>
        </w:rPr>
        <w:br/>
      </w:r>
    </w:p>
    <w:p w14:paraId="1076F3D7" w14:textId="77777777" w:rsidR="00EB1CDB" w:rsidRPr="00EB1CDB" w:rsidRDefault="00EB1CDB" w:rsidP="00D252C3">
      <w:pPr>
        <w:pStyle w:val="ListParagraph"/>
        <w:numPr>
          <w:ilvl w:val="1"/>
          <w:numId w:val="2"/>
        </w:numPr>
      </w:pPr>
      <w:r>
        <w:rPr>
          <w:rFonts w:cs="Arial"/>
          <w:b/>
          <w:szCs w:val="24"/>
        </w:rPr>
        <w:t>REMOTE ACCESS:</w:t>
      </w:r>
      <w:r w:rsidR="004E609A">
        <w:rPr>
          <w:rFonts w:cs="Arial"/>
          <w:b/>
          <w:szCs w:val="24"/>
        </w:rPr>
        <w:br/>
      </w:r>
    </w:p>
    <w:p w14:paraId="3E75422B" w14:textId="77777777" w:rsidR="00DC0231" w:rsidRPr="00EB1CDB" w:rsidRDefault="00DC0231" w:rsidP="00D252C3">
      <w:pPr>
        <w:pStyle w:val="ListParagraph"/>
        <w:numPr>
          <w:ilvl w:val="2"/>
          <w:numId w:val="2"/>
        </w:numPr>
      </w:pPr>
      <w:r w:rsidRPr="00EB1CDB">
        <w:rPr>
          <w:rFonts w:cs="Arial"/>
          <w:color w:val="000000"/>
          <w:szCs w:val="24"/>
        </w:rPr>
        <w:t>All remote access to NWP systems will comply with the security requirements set out by North Wales Police.</w:t>
      </w:r>
      <w:r w:rsidR="00EB1CDB">
        <w:rPr>
          <w:rFonts w:cs="Arial"/>
          <w:color w:val="000000"/>
          <w:szCs w:val="24"/>
        </w:rPr>
        <w:br/>
      </w:r>
    </w:p>
    <w:p w14:paraId="337834E7" w14:textId="77777777" w:rsidR="00946520" w:rsidRPr="00EB1CDB" w:rsidRDefault="00DC0231" w:rsidP="00D252C3">
      <w:pPr>
        <w:pStyle w:val="ListParagraph"/>
        <w:numPr>
          <w:ilvl w:val="2"/>
          <w:numId w:val="2"/>
        </w:numPr>
      </w:pPr>
      <w:r w:rsidRPr="00EB1CDB">
        <w:rPr>
          <w:rFonts w:cs="Arial"/>
          <w:color w:val="000000"/>
          <w:szCs w:val="24"/>
        </w:rPr>
        <w:t xml:space="preserve">An adequate level of physical security must be maintained at the contractor’s premises from where remote access to NWP systems is obtained. North Wales Police reserves the right to undertake site inspections to determine whether site security is satisfactory and to require the implementation of additional security measures. </w:t>
      </w:r>
      <w:r w:rsidR="00EB1CDB">
        <w:rPr>
          <w:rFonts w:cs="Arial"/>
          <w:color w:val="000000"/>
          <w:szCs w:val="24"/>
        </w:rPr>
        <w:br/>
      </w:r>
    </w:p>
    <w:p w14:paraId="25924E1F" w14:textId="77777777" w:rsidR="00DC0231" w:rsidRPr="00EB1CDB" w:rsidRDefault="00DC0231" w:rsidP="00D252C3">
      <w:pPr>
        <w:pStyle w:val="ListParagraph"/>
        <w:numPr>
          <w:ilvl w:val="2"/>
          <w:numId w:val="2"/>
        </w:numPr>
      </w:pPr>
      <w:r w:rsidRPr="00EB1CDB">
        <w:rPr>
          <w:rFonts w:cs="Arial"/>
          <w:color w:val="000000"/>
          <w:szCs w:val="24"/>
        </w:rPr>
        <w:t xml:space="preserve">All tokens, password generators </w:t>
      </w:r>
      <w:r w:rsidR="00B962EF" w:rsidRPr="00EB1CDB">
        <w:rPr>
          <w:rFonts w:cs="Arial"/>
          <w:color w:val="000000"/>
          <w:szCs w:val="24"/>
        </w:rPr>
        <w:t>etc.</w:t>
      </w:r>
      <w:r w:rsidRPr="00EB1CDB">
        <w:rPr>
          <w:rFonts w:cs="Arial"/>
          <w:color w:val="000000"/>
          <w:szCs w:val="24"/>
        </w:rPr>
        <w:t xml:space="preserve"> used in the remote access process must be stored securely on the contractors’ premises and will be locked away when not in use. They will be accessible only to authorised employees of the contractor.</w:t>
      </w:r>
      <w:r w:rsidR="00EB1CDB">
        <w:rPr>
          <w:rFonts w:cs="Arial"/>
          <w:color w:val="000000"/>
          <w:szCs w:val="24"/>
        </w:rPr>
        <w:br/>
      </w:r>
    </w:p>
    <w:p w14:paraId="78CBCAAF" w14:textId="77777777" w:rsidR="00DC0231" w:rsidRPr="00EB1CDB" w:rsidRDefault="00DC0231" w:rsidP="00D252C3">
      <w:pPr>
        <w:pStyle w:val="ListParagraph"/>
        <w:numPr>
          <w:ilvl w:val="2"/>
          <w:numId w:val="2"/>
        </w:numPr>
      </w:pPr>
      <w:r w:rsidRPr="00EB1CDB">
        <w:rPr>
          <w:rFonts w:cs="Arial"/>
          <w:color w:val="000000"/>
          <w:szCs w:val="24"/>
        </w:rPr>
        <w:t>All access to the NWP network will be configured to ensure that contractors can only access those areas to which they are permitted access. No attempt should be made to access any other areas of the network.</w:t>
      </w:r>
      <w:r w:rsidR="00EB1CDB">
        <w:rPr>
          <w:rFonts w:cs="Arial"/>
          <w:color w:val="000000"/>
          <w:szCs w:val="24"/>
        </w:rPr>
        <w:br/>
      </w:r>
    </w:p>
    <w:p w14:paraId="3D2B8A18" w14:textId="77777777" w:rsidR="00DC0231" w:rsidRPr="004F41A5" w:rsidRDefault="00DC0231" w:rsidP="00D252C3">
      <w:pPr>
        <w:pStyle w:val="ListParagraph"/>
        <w:numPr>
          <w:ilvl w:val="2"/>
          <w:numId w:val="2"/>
        </w:numPr>
      </w:pPr>
      <w:r w:rsidRPr="00EB1CDB">
        <w:rPr>
          <w:rFonts w:cs="Arial"/>
          <w:color w:val="000000"/>
          <w:szCs w:val="24"/>
        </w:rPr>
        <w:t>Contractors will keep detailed records of all remote access to the NWP network including date, time, purpose for access, who by and the work carried out. The records should be available for inspection by North Wales Police representatives as required. All access to North Wales Police systems will be audited and monitored as necessary by North Wales Police. </w:t>
      </w:r>
      <w:r w:rsidR="004F41A5">
        <w:rPr>
          <w:rFonts w:cs="Arial"/>
          <w:color w:val="000000"/>
          <w:szCs w:val="24"/>
        </w:rPr>
        <w:br/>
      </w:r>
    </w:p>
    <w:p w14:paraId="4A5D918F" w14:textId="77777777" w:rsidR="004F41A5" w:rsidRPr="004F41A5" w:rsidRDefault="004F41A5" w:rsidP="00D252C3">
      <w:pPr>
        <w:pStyle w:val="ListParagraph"/>
        <w:numPr>
          <w:ilvl w:val="1"/>
          <w:numId w:val="2"/>
        </w:numPr>
      </w:pPr>
      <w:r>
        <w:rPr>
          <w:rFonts w:cs="Arial"/>
          <w:b/>
          <w:color w:val="000000"/>
          <w:szCs w:val="24"/>
        </w:rPr>
        <w:t>INFORMATION HANDLING:</w:t>
      </w:r>
      <w:r>
        <w:rPr>
          <w:rFonts w:cs="Arial"/>
          <w:color w:val="000000"/>
          <w:szCs w:val="24"/>
        </w:rPr>
        <w:br/>
      </w:r>
    </w:p>
    <w:p w14:paraId="02A608CC" w14:textId="77777777" w:rsidR="00DC0231" w:rsidRPr="004F41A5" w:rsidRDefault="00DC0231" w:rsidP="00D252C3">
      <w:pPr>
        <w:pStyle w:val="ListParagraph"/>
        <w:numPr>
          <w:ilvl w:val="2"/>
          <w:numId w:val="2"/>
        </w:numPr>
      </w:pPr>
      <w:r w:rsidRPr="004F41A5">
        <w:rPr>
          <w:rFonts w:cs="Arial"/>
          <w:color w:val="000000"/>
          <w:szCs w:val="24"/>
        </w:rPr>
        <w:t>Contractors must ensure that all employees, agents &amp; subcontractors/suppliers with access to North Wales Police data and/or systems receive adequate data protection &amp; information security awareness training.</w:t>
      </w:r>
      <w:r w:rsidR="004F41A5">
        <w:rPr>
          <w:rFonts w:cs="Arial"/>
          <w:color w:val="000000"/>
          <w:szCs w:val="24"/>
        </w:rPr>
        <w:br/>
      </w:r>
    </w:p>
    <w:p w14:paraId="36AC3887" w14:textId="77777777" w:rsidR="00DC0231" w:rsidRPr="004F41A5" w:rsidRDefault="00DC0231" w:rsidP="00D252C3">
      <w:pPr>
        <w:pStyle w:val="ListParagraph"/>
        <w:numPr>
          <w:ilvl w:val="2"/>
          <w:numId w:val="2"/>
        </w:numPr>
      </w:pPr>
      <w:r w:rsidRPr="004F41A5">
        <w:rPr>
          <w:rFonts w:cs="Arial"/>
          <w:color w:val="000000"/>
          <w:szCs w:val="24"/>
        </w:rPr>
        <w:t>Contractors must handle and protect protectively marked information or material or personal data provided to them or generated by them during the course of their relationship with North Wales Police in accordance with its protective marking. They must not transmit any protectively marked information or material or personal data to a subcontractor or other person without the prior written consent of NWP.</w:t>
      </w:r>
      <w:r w:rsidR="004F41A5">
        <w:rPr>
          <w:rFonts w:cs="Arial"/>
          <w:color w:val="000000"/>
          <w:szCs w:val="24"/>
        </w:rPr>
        <w:br/>
      </w:r>
    </w:p>
    <w:p w14:paraId="0801524A" w14:textId="77777777" w:rsidR="00DC0231" w:rsidRPr="004F41A5" w:rsidRDefault="00DC0231" w:rsidP="00D252C3">
      <w:pPr>
        <w:pStyle w:val="ListParagraph"/>
        <w:numPr>
          <w:ilvl w:val="2"/>
          <w:numId w:val="2"/>
        </w:numPr>
      </w:pPr>
      <w:r w:rsidRPr="004F41A5">
        <w:rPr>
          <w:rFonts w:cs="Arial"/>
          <w:color w:val="000000"/>
          <w:szCs w:val="24"/>
        </w:rPr>
        <w:t xml:space="preserve">Contractors must ensure that protectively marked material or information (including personal data) provided to them or generated by them during the course of their relationship with North Wales Police is held securely and appropriate security measures are applied as </w:t>
      </w:r>
      <w:r w:rsidRPr="003A71A7">
        <w:rPr>
          <w:rFonts w:cs="Arial"/>
          <w:color w:val="000000"/>
          <w:szCs w:val="24"/>
        </w:rPr>
        <w:t>defined</w:t>
      </w:r>
      <w:r w:rsidR="003A71A7">
        <w:rPr>
          <w:rFonts w:cs="Arial"/>
          <w:color w:val="000000"/>
          <w:szCs w:val="24"/>
        </w:rPr>
        <w:t xml:space="preserve"> in section </w:t>
      </w:r>
      <w:r w:rsidR="005173A8">
        <w:rPr>
          <w:rFonts w:cs="Arial"/>
          <w:color w:val="000000"/>
          <w:szCs w:val="24"/>
        </w:rPr>
        <w:t>6</w:t>
      </w:r>
      <w:r w:rsidR="003A71A7">
        <w:rPr>
          <w:rFonts w:cs="Arial"/>
          <w:color w:val="000000"/>
          <w:szCs w:val="24"/>
        </w:rPr>
        <w:t>.</w:t>
      </w:r>
      <w:r w:rsidR="004F41A5" w:rsidRPr="00EE602E">
        <w:rPr>
          <w:rFonts w:cs="Arial"/>
          <w:color w:val="000000"/>
          <w:szCs w:val="24"/>
          <w:shd w:val="clear" w:color="auto" w:fill="FF0000"/>
        </w:rPr>
        <w:br/>
      </w:r>
    </w:p>
    <w:p w14:paraId="35BE90B0" w14:textId="77777777" w:rsidR="00DC0231" w:rsidRPr="004F41A5" w:rsidRDefault="00DC0231" w:rsidP="00D252C3">
      <w:pPr>
        <w:pStyle w:val="ListParagraph"/>
        <w:numPr>
          <w:ilvl w:val="2"/>
          <w:numId w:val="2"/>
        </w:numPr>
      </w:pPr>
      <w:r w:rsidRPr="004F41A5">
        <w:rPr>
          <w:rFonts w:cs="Arial"/>
          <w:color w:val="000000"/>
          <w:szCs w:val="24"/>
        </w:rPr>
        <w:t>Protectively marked information or personal data released to the contractor or subcontractor or</w:t>
      </w:r>
      <w:r w:rsidRPr="004F41A5">
        <w:rPr>
          <w:rFonts w:cs="Arial"/>
          <w:szCs w:val="24"/>
        </w:rPr>
        <w:t xml:space="preserve"> generated under contractual activity shall not be used for purposes other than those defined by the contract and shall not be disclosed to third parties without the prior written consent of North Wales Police.</w:t>
      </w:r>
      <w:r w:rsidR="004F41A5">
        <w:rPr>
          <w:rFonts w:cs="Arial"/>
          <w:szCs w:val="24"/>
        </w:rPr>
        <w:br/>
      </w:r>
    </w:p>
    <w:p w14:paraId="6AC1856E" w14:textId="77777777" w:rsidR="00DC0231" w:rsidRPr="004F41A5" w:rsidRDefault="00DC0231" w:rsidP="00D252C3">
      <w:pPr>
        <w:pStyle w:val="ListParagraph"/>
        <w:numPr>
          <w:ilvl w:val="2"/>
          <w:numId w:val="2"/>
        </w:numPr>
      </w:pPr>
      <w:r w:rsidRPr="004F41A5">
        <w:rPr>
          <w:rFonts w:cs="Arial"/>
          <w:color w:val="000000"/>
          <w:szCs w:val="24"/>
        </w:rPr>
        <w:t>All North Wales Police data held by external contractors will be subject to regular back up in a format to be agreed by North Wales Police.</w:t>
      </w:r>
      <w:r w:rsidR="004F41A5">
        <w:rPr>
          <w:rFonts w:cs="Arial"/>
          <w:color w:val="000000"/>
          <w:szCs w:val="24"/>
        </w:rPr>
        <w:br/>
      </w:r>
    </w:p>
    <w:p w14:paraId="1D28B078" w14:textId="77777777" w:rsidR="00DC0231" w:rsidRPr="004F41A5" w:rsidRDefault="00DC0231" w:rsidP="00D252C3">
      <w:pPr>
        <w:pStyle w:val="ListParagraph"/>
        <w:numPr>
          <w:ilvl w:val="2"/>
          <w:numId w:val="2"/>
        </w:numPr>
      </w:pPr>
      <w:r w:rsidRPr="004F41A5">
        <w:rPr>
          <w:rFonts w:cs="Arial"/>
          <w:color w:val="000000"/>
          <w:szCs w:val="24"/>
        </w:rPr>
        <w:t>Where an external contractor has access to North Wales Police data for the duration of a contract, when this period ends, the data will be returned to North Wales Police or securely destroyed in line with NWP instructions. If the data has been destroyed, the contractor must confirm this action in writing. All North Wales Police data obtained by the contractor shall be destroyed or deleted securely when no longer required for the purpose.</w:t>
      </w:r>
      <w:r w:rsidR="004F41A5">
        <w:rPr>
          <w:rFonts w:cs="Arial"/>
          <w:color w:val="000000"/>
          <w:szCs w:val="24"/>
        </w:rPr>
        <w:br/>
      </w:r>
    </w:p>
    <w:p w14:paraId="3D06A776" w14:textId="77777777" w:rsidR="00DC0231" w:rsidRPr="004F41A5" w:rsidRDefault="00DC0231" w:rsidP="00D252C3">
      <w:pPr>
        <w:pStyle w:val="ListParagraph"/>
        <w:numPr>
          <w:ilvl w:val="2"/>
          <w:numId w:val="2"/>
        </w:numPr>
      </w:pPr>
      <w:r w:rsidRPr="004F41A5">
        <w:rPr>
          <w:rFonts w:cs="Arial"/>
          <w:color w:val="000000"/>
          <w:szCs w:val="24"/>
        </w:rPr>
        <w:t>Contractors must comply with any data processor agreement requirements where these are in place.</w:t>
      </w:r>
      <w:r w:rsidR="004F41A5">
        <w:rPr>
          <w:rFonts w:cs="Arial"/>
          <w:color w:val="000000"/>
          <w:szCs w:val="24"/>
        </w:rPr>
        <w:br/>
      </w:r>
    </w:p>
    <w:p w14:paraId="435338BA" w14:textId="77777777" w:rsidR="00923557" w:rsidRDefault="00DC0231" w:rsidP="00D252C3">
      <w:pPr>
        <w:pStyle w:val="ListParagraph"/>
        <w:numPr>
          <w:ilvl w:val="2"/>
          <w:numId w:val="2"/>
        </w:numPr>
      </w:pPr>
      <w:r w:rsidRPr="004F41A5">
        <w:rPr>
          <w:rFonts w:cs="Arial"/>
          <w:color w:val="000000"/>
          <w:szCs w:val="24"/>
        </w:rPr>
        <w:t>Contractors must comply with any case by case security requirements placed upon them by North</w:t>
      </w:r>
      <w:r w:rsidRPr="004F41A5">
        <w:rPr>
          <w:rFonts w:cs="Arial"/>
          <w:szCs w:val="24"/>
          <w:lang w:val="en-US"/>
        </w:rPr>
        <w:t xml:space="preserve"> Wales Police. </w:t>
      </w:r>
      <w:r w:rsidR="004F41A5">
        <w:rPr>
          <w:rFonts w:cs="Arial"/>
          <w:szCs w:val="24"/>
          <w:lang w:val="en-US"/>
        </w:rPr>
        <w:br/>
      </w:r>
      <w:r w:rsidR="00923557">
        <w:br w:type="page"/>
      </w:r>
    </w:p>
    <w:p w14:paraId="6AB40FC2" w14:textId="77777777" w:rsidR="004F41A5" w:rsidRDefault="004F41A5" w:rsidP="00D252C3">
      <w:pPr>
        <w:pStyle w:val="Heading2"/>
        <w:numPr>
          <w:ilvl w:val="0"/>
          <w:numId w:val="2"/>
        </w:numPr>
        <w:rPr>
          <w:rFonts w:cs="Arial"/>
        </w:rPr>
      </w:pPr>
      <w:bookmarkStart w:id="19" w:name="_Toc204000714"/>
      <w:r>
        <w:rPr>
          <w:rFonts w:cs="Arial"/>
        </w:rPr>
        <w:t>DATA PROTECTION</w:t>
      </w:r>
      <w:bookmarkEnd w:id="19"/>
      <w:r w:rsidR="009F6694">
        <w:rPr>
          <w:rFonts w:cs="Arial"/>
        </w:rPr>
        <w:br/>
      </w:r>
    </w:p>
    <w:p w14:paraId="18CD7DAA" w14:textId="77777777" w:rsidR="001E71CA" w:rsidRPr="00742F77" w:rsidRDefault="001E71CA" w:rsidP="001E71CA">
      <w:pPr>
        <w:pStyle w:val="ListParagraph"/>
        <w:numPr>
          <w:ilvl w:val="1"/>
          <w:numId w:val="2"/>
        </w:numPr>
      </w:pPr>
      <w:r w:rsidRPr="00742F77">
        <w:rPr>
          <w:rFonts w:cs="Arial"/>
          <w:bCs/>
          <w:color w:val="000000"/>
          <w:szCs w:val="24"/>
        </w:rPr>
        <w:t xml:space="preserve">The Contractor must have measures in place to ensure compliance with all aspects of </w:t>
      </w:r>
      <w:r w:rsidRPr="00742F77">
        <w:rPr>
          <w:rFonts w:cs="Arial"/>
          <w:szCs w:val="24"/>
        </w:rPr>
        <w:t xml:space="preserve">the Data Protection Act 2018, the General Data Protection Regulation (Regulation (EU) 2016/679 and where applicable Law Enforcement </w:t>
      </w:r>
      <w:r w:rsidR="002F5C5C" w:rsidRPr="00742F77">
        <w:rPr>
          <w:rFonts w:cs="Arial"/>
          <w:szCs w:val="24"/>
        </w:rPr>
        <w:t>Directive</w:t>
      </w:r>
      <w:r w:rsidRPr="00742F77">
        <w:rPr>
          <w:rFonts w:cs="Arial"/>
          <w:szCs w:val="24"/>
        </w:rPr>
        <w:t xml:space="preserve"> (Directive (EU) 2016/680) that arise in connection with this Agreement.</w:t>
      </w:r>
      <w:r w:rsidRPr="00742F77">
        <w:rPr>
          <w:rFonts w:cs="Arial"/>
          <w:bCs/>
          <w:color w:val="000000"/>
          <w:szCs w:val="24"/>
        </w:rPr>
        <w:br/>
      </w:r>
    </w:p>
    <w:p w14:paraId="1E5AA3B9" w14:textId="77777777" w:rsidR="00DC0231" w:rsidRPr="004F41A5" w:rsidRDefault="001E71CA" w:rsidP="001E71CA">
      <w:pPr>
        <w:pStyle w:val="ListParagraph"/>
        <w:numPr>
          <w:ilvl w:val="1"/>
          <w:numId w:val="2"/>
        </w:numPr>
      </w:pPr>
      <w:r w:rsidRPr="00742F77">
        <w:rPr>
          <w:rFonts w:cs="Arial"/>
          <w:bCs/>
          <w:color w:val="000000"/>
          <w:szCs w:val="24"/>
        </w:rPr>
        <w:t xml:space="preserve">In order to comply with </w:t>
      </w:r>
      <w:r w:rsidRPr="00742F77">
        <w:rPr>
          <w:rFonts w:cs="Arial"/>
          <w:szCs w:val="24"/>
        </w:rPr>
        <w:t xml:space="preserve">the Data Protection Act 2018, the General Data Protection Regulation (Regulation (EU) 2016/679 and where applicable Law Enforcement </w:t>
      </w:r>
      <w:r w:rsidR="002F5C5C" w:rsidRPr="00742F77">
        <w:rPr>
          <w:rFonts w:cs="Arial"/>
          <w:szCs w:val="24"/>
        </w:rPr>
        <w:t>Directive</w:t>
      </w:r>
      <w:r w:rsidRPr="00742F77">
        <w:rPr>
          <w:rFonts w:cs="Arial"/>
          <w:szCs w:val="24"/>
        </w:rPr>
        <w:t xml:space="preserve"> (Directive (EU) 2016/680) </w:t>
      </w:r>
      <w:r w:rsidRPr="004F41A5">
        <w:rPr>
          <w:rFonts w:cs="Arial"/>
          <w:bCs/>
          <w:color w:val="000000"/>
          <w:szCs w:val="24"/>
        </w:rPr>
        <w:t>Contractor must have in place and provide evidence of sufficient guarantees, regarding appropriate technical and organisational security measures against unauthorised or unlawful processing of personal data and against accidental loss or destruction of, or damage to, personal data.</w:t>
      </w:r>
      <w:r w:rsidR="004F41A5">
        <w:rPr>
          <w:rFonts w:cs="Arial"/>
          <w:bCs/>
          <w:color w:val="000000"/>
          <w:szCs w:val="24"/>
        </w:rPr>
        <w:br/>
      </w:r>
    </w:p>
    <w:p w14:paraId="1647B631" w14:textId="77777777" w:rsidR="00DC0231" w:rsidRPr="004F41A5" w:rsidRDefault="00DC0231" w:rsidP="00D252C3">
      <w:pPr>
        <w:pStyle w:val="ListParagraph"/>
        <w:numPr>
          <w:ilvl w:val="1"/>
          <w:numId w:val="2"/>
        </w:numPr>
      </w:pPr>
      <w:r w:rsidRPr="004F41A5">
        <w:rPr>
          <w:rFonts w:cs="Arial"/>
          <w:bCs/>
          <w:color w:val="000000"/>
          <w:szCs w:val="24"/>
        </w:rPr>
        <w:t xml:space="preserve">The Contractor must also provide the above guarantees in respect of processing non-personal data which is owned by or relates to </w:t>
      </w:r>
      <w:r w:rsidR="00705798">
        <w:rPr>
          <w:rFonts w:cs="Arial"/>
          <w:bCs/>
          <w:color w:val="000000"/>
          <w:szCs w:val="24"/>
        </w:rPr>
        <w:t>NWP</w:t>
      </w:r>
      <w:r w:rsidRPr="004F41A5">
        <w:rPr>
          <w:rFonts w:cs="Arial"/>
          <w:bCs/>
          <w:color w:val="000000"/>
          <w:szCs w:val="24"/>
        </w:rPr>
        <w:t xml:space="preserve"> which is processed electronically or manually, to include information relating to its communication systems and any analysis.</w:t>
      </w:r>
      <w:r w:rsidR="004F41A5">
        <w:rPr>
          <w:rFonts w:cs="Arial"/>
          <w:bCs/>
          <w:color w:val="000000"/>
          <w:szCs w:val="24"/>
        </w:rPr>
        <w:br/>
      </w:r>
    </w:p>
    <w:p w14:paraId="5825424D" w14:textId="77777777" w:rsidR="00DC0231" w:rsidRPr="004F41A5" w:rsidRDefault="00DC0231" w:rsidP="00D252C3">
      <w:pPr>
        <w:pStyle w:val="ListParagraph"/>
        <w:numPr>
          <w:ilvl w:val="1"/>
          <w:numId w:val="2"/>
        </w:numPr>
      </w:pPr>
      <w:r w:rsidRPr="004F41A5">
        <w:rPr>
          <w:rFonts w:cs="Arial"/>
          <w:bCs/>
          <w:color w:val="000000"/>
          <w:szCs w:val="24"/>
        </w:rPr>
        <w:t>These measures apply during the development, implementation and the support and maintenance stages as within this Agreement.</w:t>
      </w:r>
      <w:r w:rsidR="004F41A5">
        <w:rPr>
          <w:rFonts w:cs="Arial"/>
          <w:bCs/>
          <w:color w:val="000000"/>
          <w:szCs w:val="24"/>
        </w:rPr>
        <w:br/>
      </w:r>
    </w:p>
    <w:p w14:paraId="286D6F46" w14:textId="77777777" w:rsidR="00DC0231" w:rsidRPr="004F41A5" w:rsidRDefault="00DC0231" w:rsidP="00D252C3">
      <w:pPr>
        <w:pStyle w:val="ListParagraph"/>
        <w:numPr>
          <w:ilvl w:val="1"/>
          <w:numId w:val="2"/>
        </w:numPr>
      </w:pPr>
      <w:r w:rsidRPr="004F41A5">
        <w:rPr>
          <w:rFonts w:cs="Arial"/>
          <w:bCs/>
          <w:color w:val="000000"/>
          <w:szCs w:val="24"/>
        </w:rPr>
        <w:t>These guarantees must include at least:</w:t>
      </w:r>
      <w:r w:rsidR="004F41A5">
        <w:rPr>
          <w:rFonts w:cs="Arial"/>
          <w:bCs/>
          <w:color w:val="000000"/>
          <w:szCs w:val="24"/>
        </w:rPr>
        <w:br/>
      </w:r>
    </w:p>
    <w:p w14:paraId="0952881B" w14:textId="77777777" w:rsidR="00DC0231" w:rsidRPr="004F41A5" w:rsidRDefault="0035518D" w:rsidP="00D252C3">
      <w:pPr>
        <w:pStyle w:val="ListParagraph"/>
        <w:numPr>
          <w:ilvl w:val="2"/>
          <w:numId w:val="2"/>
        </w:numPr>
      </w:pPr>
      <w:r>
        <w:rPr>
          <w:rFonts w:cs="Arial"/>
          <w:bCs/>
          <w:color w:val="000000"/>
          <w:szCs w:val="24"/>
        </w:rPr>
        <w:t>S</w:t>
      </w:r>
      <w:r w:rsidR="00DC0231" w:rsidRPr="004F41A5">
        <w:rPr>
          <w:rFonts w:cs="Arial"/>
          <w:bCs/>
          <w:color w:val="000000"/>
          <w:szCs w:val="24"/>
        </w:rPr>
        <w:t>ecurity measures to IES/IS027001</w:t>
      </w:r>
      <w:r w:rsidR="004F41A5">
        <w:rPr>
          <w:rFonts w:cs="Arial"/>
          <w:bCs/>
          <w:color w:val="000000"/>
          <w:szCs w:val="24"/>
        </w:rPr>
        <w:t>;</w:t>
      </w:r>
      <w:r w:rsidR="004F41A5">
        <w:rPr>
          <w:rFonts w:cs="Arial"/>
          <w:bCs/>
          <w:color w:val="000000"/>
          <w:szCs w:val="24"/>
        </w:rPr>
        <w:br/>
      </w:r>
    </w:p>
    <w:p w14:paraId="3E3C25B6" w14:textId="77777777" w:rsidR="00DC0231" w:rsidRPr="004F41A5" w:rsidRDefault="00DC0231" w:rsidP="00D252C3">
      <w:pPr>
        <w:pStyle w:val="ListParagraph"/>
        <w:numPr>
          <w:ilvl w:val="2"/>
          <w:numId w:val="2"/>
        </w:numPr>
      </w:pPr>
      <w:r w:rsidRPr="004F41A5">
        <w:rPr>
          <w:rFonts w:cs="Arial"/>
          <w:bCs/>
          <w:color w:val="000000"/>
          <w:szCs w:val="24"/>
        </w:rPr>
        <w:t>An adequate and implemented Information Security Policy to ensure sufficient data security</w:t>
      </w:r>
      <w:r w:rsidR="004F41A5">
        <w:rPr>
          <w:rFonts w:cs="Arial"/>
          <w:bCs/>
          <w:color w:val="000000"/>
          <w:szCs w:val="24"/>
        </w:rPr>
        <w:t>;</w:t>
      </w:r>
      <w:r w:rsidR="004F41A5">
        <w:rPr>
          <w:rFonts w:cs="Arial"/>
          <w:bCs/>
          <w:color w:val="000000"/>
          <w:szCs w:val="24"/>
        </w:rPr>
        <w:br/>
      </w:r>
    </w:p>
    <w:p w14:paraId="247F8FE9" w14:textId="77777777" w:rsidR="00DC0231" w:rsidRPr="004F41A5" w:rsidRDefault="00DC0231" w:rsidP="00D252C3">
      <w:pPr>
        <w:pStyle w:val="ListParagraph"/>
        <w:numPr>
          <w:ilvl w:val="2"/>
          <w:numId w:val="2"/>
        </w:numPr>
      </w:pPr>
      <w:r w:rsidRPr="004F41A5">
        <w:rPr>
          <w:rFonts w:cs="Arial"/>
          <w:bCs/>
          <w:color w:val="000000"/>
          <w:szCs w:val="24"/>
        </w:rPr>
        <w:t>Sufficient awareness training to ensure Data Protection and Information Security compliance</w:t>
      </w:r>
      <w:r w:rsidR="004F41A5">
        <w:rPr>
          <w:rFonts w:cs="Arial"/>
          <w:bCs/>
          <w:color w:val="000000"/>
          <w:szCs w:val="24"/>
        </w:rPr>
        <w:t>;</w:t>
      </w:r>
      <w:r w:rsidR="004F41A5">
        <w:rPr>
          <w:rFonts w:cs="Arial"/>
          <w:bCs/>
          <w:color w:val="000000"/>
          <w:szCs w:val="24"/>
        </w:rPr>
        <w:br/>
      </w:r>
    </w:p>
    <w:p w14:paraId="4CC09A7C" w14:textId="77777777" w:rsidR="00DC0231" w:rsidRPr="004F41A5" w:rsidRDefault="00DC0231" w:rsidP="00D252C3">
      <w:pPr>
        <w:pStyle w:val="ListParagraph"/>
        <w:numPr>
          <w:ilvl w:val="2"/>
          <w:numId w:val="2"/>
        </w:numPr>
      </w:pPr>
      <w:r w:rsidRPr="004F41A5">
        <w:rPr>
          <w:rFonts w:cs="Arial"/>
          <w:bCs/>
          <w:color w:val="000000"/>
          <w:szCs w:val="24"/>
        </w:rPr>
        <w:t>Adequate Staff recruitment procedures to include security screening to the agreed level</w:t>
      </w:r>
      <w:r w:rsidR="004F41A5">
        <w:rPr>
          <w:rFonts w:cs="Arial"/>
          <w:bCs/>
          <w:color w:val="000000"/>
          <w:szCs w:val="24"/>
        </w:rPr>
        <w:t>;</w:t>
      </w:r>
      <w:r w:rsidR="004F41A5">
        <w:rPr>
          <w:rFonts w:cs="Arial"/>
          <w:bCs/>
          <w:color w:val="000000"/>
          <w:szCs w:val="24"/>
        </w:rPr>
        <w:br/>
      </w:r>
    </w:p>
    <w:p w14:paraId="13F373C5" w14:textId="77777777" w:rsidR="00DC0231" w:rsidRPr="004F41A5" w:rsidRDefault="00DC0231" w:rsidP="00D252C3">
      <w:pPr>
        <w:pStyle w:val="ListParagraph"/>
        <w:numPr>
          <w:ilvl w:val="2"/>
          <w:numId w:val="2"/>
        </w:numPr>
      </w:pPr>
      <w:r w:rsidRPr="004F41A5">
        <w:rPr>
          <w:rFonts w:cs="Arial"/>
          <w:bCs/>
          <w:color w:val="000000"/>
          <w:szCs w:val="24"/>
        </w:rPr>
        <w:t>Sufficient disciplinary procedures must be in place to guarant</w:t>
      </w:r>
      <w:r w:rsidR="004F41A5">
        <w:rPr>
          <w:rFonts w:cs="Arial"/>
          <w:bCs/>
          <w:color w:val="000000"/>
          <w:szCs w:val="24"/>
        </w:rPr>
        <w:t>ee organisational security</w:t>
      </w:r>
      <w:r w:rsidRPr="004F41A5">
        <w:rPr>
          <w:rFonts w:cs="Arial"/>
          <w:bCs/>
          <w:color w:val="000000"/>
          <w:szCs w:val="24"/>
        </w:rPr>
        <w:t xml:space="preserve"> measures</w:t>
      </w:r>
      <w:r w:rsidR="004F41A5">
        <w:rPr>
          <w:rFonts w:cs="Arial"/>
          <w:bCs/>
          <w:color w:val="000000"/>
          <w:szCs w:val="24"/>
        </w:rPr>
        <w:t>;</w:t>
      </w:r>
      <w:r w:rsidR="004F41A5">
        <w:rPr>
          <w:rFonts w:cs="Arial"/>
          <w:bCs/>
          <w:color w:val="000000"/>
          <w:szCs w:val="24"/>
        </w:rPr>
        <w:br/>
      </w:r>
    </w:p>
    <w:p w14:paraId="7DAD158B" w14:textId="77777777" w:rsidR="00DC0231" w:rsidRPr="004F41A5" w:rsidRDefault="00DC0231" w:rsidP="00D252C3">
      <w:pPr>
        <w:pStyle w:val="ListParagraph"/>
        <w:numPr>
          <w:ilvl w:val="2"/>
          <w:numId w:val="2"/>
        </w:numPr>
      </w:pPr>
      <w:r w:rsidRPr="004F41A5">
        <w:rPr>
          <w:rFonts w:cs="Arial"/>
          <w:bCs/>
          <w:color w:val="000000"/>
          <w:szCs w:val="24"/>
        </w:rPr>
        <w:t>Adequate access</w:t>
      </w:r>
      <w:r w:rsidR="004F41A5">
        <w:rPr>
          <w:rFonts w:cs="Arial"/>
          <w:bCs/>
          <w:color w:val="000000"/>
          <w:szCs w:val="24"/>
        </w:rPr>
        <w:t xml:space="preserve"> to</w:t>
      </w:r>
      <w:r w:rsidRPr="004F41A5">
        <w:rPr>
          <w:rFonts w:cs="Arial"/>
          <w:bCs/>
          <w:color w:val="000000"/>
          <w:szCs w:val="24"/>
        </w:rPr>
        <w:t xml:space="preserve"> controls.</w:t>
      </w:r>
      <w:r w:rsidR="004F41A5">
        <w:rPr>
          <w:rFonts w:cs="Arial"/>
          <w:bCs/>
          <w:color w:val="000000"/>
          <w:szCs w:val="24"/>
        </w:rPr>
        <w:br/>
      </w:r>
    </w:p>
    <w:p w14:paraId="7420728C" w14:textId="77777777" w:rsidR="00DC0231" w:rsidRPr="004F41A5" w:rsidRDefault="00DC0231" w:rsidP="00D252C3">
      <w:pPr>
        <w:pStyle w:val="ListParagraph"/>
        <w:numPr>
          <w:ilvl w:val="2"/>
          <w:numId w:val="2"/>
        </w:numPr>
      </w:pPr>
      <w:r w:rsidRPr="004F41A5">
        <w:rPr>
          <w:rFonts w:cs="Arial"/>
          <w:bCs/>
          <w:color w:val="000000"/>
          <w:szCs w:val="24"/>
        </w:rPr>
        <w:t>The Contractor must be able to provide adequate evidence of audit trails when requested.</w:t>
      </w:r>
      <w:r w:rsidR="004F41A5">
        <w:rPr>
          <w:rFonts w:cs="Arial"/>
          <w:bCs/>
          <w:color w:val="000000"/>
          <w:szCs w:val="24"/>
        </w:rPr>
        <w:br/>
      </w:r>
    </w:p>
    <w:p w14:paraId="1BD76B35" w14:textId="6BF5772E" w:rsidR="00DC0231" w:rsidRPr="004F41A5" w:rsidRDefault="00DC0231" w:rsidP="00D252C3">
      <w:pPr>
        <w:pStyle w:val="ListParagraph"/>
        <w:numPr>
          <w:ilvl w:val="2"/>
          <w:numId w:val="2"/>
        </w:numPr>
      </w:pPr>
      <w:r w:rsidRPr="004F41A5">
        <w:rPr>
          <w:rFonts w:cs="Arial"/>
          <w:bCs/>
          <w:color w:val="000000"/>
          <w:szCs w:val="24"/>
        </w:rPr>
        <w:t xml:space="preserve">The databases, worksites and building </w:t>
      </w:r>
      <w:r w:rsidR="00B962EF" w:rsidRPr="004F41A5">
        <w:rPr>
          <w:rFonts w:cs="Arial"/>
          <w:bCs/>
          <w:color w:val="000000"/>
          <w:szCs w:val="24"/>
        </w:rPr>
        <w:t>etc.</w:t>
      </w:r>
      <w:r w:rsidRPr="004F41A5">
        <w:rPr>
          <w:rFonts w:cs="Arial"/>
          <w:bCs/>
          <w:color w:val="000000"/>
          <w:szCs w:val="24"/>
        </w:rPr>
        <w:t xml:space="preserve"> must be</w:t>
      </w:r>
      <w:r w:rsidR="00D12096">
        <w:rPr>
          <w:rFonts w:cs="Arial"/>
          <w:bCs/>
          <w:color w:val="000000"/>
          <w:szCs w:val="24"/>
        </w:rPr>
        <w:t xml:space="preserve"> in the UK and </w:t>
      </w:r>
      <w:r w:rsidRPr="004F41A5">
        <w:rPr>
          <w:rFonts w:cs="Arial"/>
          <w:bCs/>
          <w:color w:val="000000"/>
          <w:szCs w:val="24"/>
        </w:rPr>
        <w:t xml:space="preserve"> secure to ensure the safety of the data.</w:t>
      </w:r>
      <w:r w:rsidR="004F41A5">
        <w:rPr>
          <w:rFonts w:cs="Arial"/>
          <w:bCs/>
          <w:color w:val="000000"/>
          <w:szCs w:val="24"/>
        </w:rPr>
        <w:br/>
      </w:r>
    </w:p>
    <w:p w14:paraId="32389DF5" w14:textId="77777777" w:rsidR="00DC0231" w:rsidRPr="004F41A5" w:rsidRDefault="004F41A5" w:rsidP="00D252C3">
      <w:pPr>
        <w:pStyle w:val="ListParagraph"/>
        <w:numPr>
          <w:ilvl w:val="2"/>
          <w:numId w:val="2"/>
        </w:numPr>
      </w:pPr>
      <w:r w:rsidRPr="00C97145">
        <w:rPr>
          <w:rFonts w:cs="Arial"/>
          <w:bCs/>
          <w:color w:val="000000"/>
          <w:szCs w:val="24"/>
        </w:rPr>
        <w:t>There must be a</w:t>
      </w:r>
      <w:r w:rsidR="00DC0231" w:rsidRPr="00C97145">
        <w:rPr>
          <w:rFonts w:cs="Arial"/>
          <w:bCs/>
          <w:color w:val="000000"/>
          <w:szCs w:val="24"/>
        </w:rPr>
        <w:t>dequate</w:t>
      </w:r>
      <w:r w:rsidR="00C97145">
        <w:rPr>
          <w:rFonts w:cs="Arial"/>
          <w:bCs/>
          <w:color w:val="000000"/>
          <w:szCs w:val="24"/>
        </w:rPr>
        <w:t xml:space="preserve">, </w:t>
      </w:r>
      <w:r w:rsidR="00DC0231" w:rsidRPr="004F41A5">
        <w:rPr>
          <w:rFonts w:cs="Arial"/>
          <w:bCs/>
          <w:color w:val="000000"/>
          <w:szCs w:val="24"/>
        </w:rPr>
        <w:t>documented, and practised back-up, disaster recovery and business continuity measures</w:t>
      </w:r>
      <w:r>
        <w:rPr>
          <w:rFonts w:cs="Arial"/>
          <w:bCs/>
          <w:color w:val="000000"/>
          <w:szCs w:val="24"/>
        </w:rPr>
        <w:t>;</w:t>
      </w:r>
      <w:r>
        <w:rPr>
          <w:rFonts w:cs="Arial"/>
          <w:bCs/>
          <w:color w:val="000000"/>
          <w:szCs w:val="24"/>
        </w:rPr>
        <w:br/>
      </w:r>
    </w:p>
    <w:p w14:paraId="41108157" w14:textId="77777777" w:rsidR="00DC0231" w:rsidRPr="004F41A5" w:rsidRDefault="004F41A5" w:rsidP="00D252C3">
      <w:pPr>
        <w:pStyle w:val="ListParagraph"/>
        <w:numPr>
          <w:ilvl w:val="2"/>
          <w:numId w:val="2"/>
        </w:numPr>
      </w:pPr>
      <w:r>
        <w:rPr>
          <w:rFonts w:cs="Arial"/>
          <w:bCs/>
          <w:color w:val="000000"/>
          <w:szCs w:val="24"/>
        </w:rPr>
        <w:t>An a</w:t>
      </w:r>
      <w:r w:rsidR="00DC0231" w:rsidRPr="004F41A5">
        <w:rPr>
          <w:rFonts w:cs="Arial"/>
          <w:bCs/>
          <w:color w:val="000000"/>
          <w:szCs w:val="24"/>
        </w:rPr>
        <w:t xml:space="preserve">dequate security incident procedure to include reporting structure to the </w:t>
      </w:r>
      <w:r w:rsidR="00781870" w:rsidRPr="004F41A5">
        <w:rPr>
          <w:rFonts w:cs="Arial"/>
          <w:bCs/>
          <w:color w:val="000000"/>
          <w:szCs w:val="24"/>
        </w:rPr>
        <w:t>PCC</w:t>
      </w:r>
      <w:r>
        <w:rPr>
          <w:rFonts w:cs="Arial"/>
          <w:bCs/>
          <w:color w:val="000000"/>
          <w:szCs w:val="24"/>
        </w:rPr>
        <w:t>;</w:t>
      </w:r>
      <w:r>
        <w:rPr>
          <w:rFonts w:cs="Arial"/>
          <w:bCs/>
          <w:color w:val="000000"/>
          <w:szCs w:val="24"/>
        </w:rPr>
        <w:br/>
      </w:r>
    </w:p>
    <w:p w14:paraId="313ECF6E" w14:textId="77777777" w:rsidR="004F41A5" w:rsidRPr="004F41A5" w:rsidRDefault="00DC0231" w:rsidP="00D252C3">
      <w:pPr>
        <w:pStyle w:val="ListParagraph"/>
        <w:numPr>
          <w:ilvl w:val="2"/>
          <w:numId w:val="2"/>
        </w:numPr>
      </w:pPr>
      <w:r w:rsidRPr="004F41A5">
        <w:rPr>
          <w:rFonts w:cs="Arial"/>
          <w:bCs/>
          <w:color w:val="000000"/>
          <w:szCs w:val="24"/>
        </w:rPr>
        <w:t xml:space="preserve">Adequate secure deletion/destruction of data measures, relating to the </w:t>
      </w:r>
      <w:r w:rsidR="00781870" w:rsidRPr="004F41A5">
        <w:rPr>
          <w:rFonts w:cs="Arial"/>
          <w:bCs/>
          <w:color w:val="000000"/>
          <w:szCs w:val="24"/>
        </w:rPr>
        <w:t>PC</w:t>
      </w:r>
      <w:r w:rsidR="004F41A5">
        <w:rPr>
          <w:rFonts w:cs="Arial"/>
          <w:bCs/>
          <w:color w:val="000000"/>
          <w:szCs w:val="24"/>
        </w:rPr>
        <w:t>C;</w:t>
      </w:r>
      <w:r w:rsidR="004F41A5">
        <w:rPr>
          <w:rFonts w:cs="Arial"/>
          <w:bCs/>
          <w:color w:val="000000"/>
          <w:szCs w:val="24"/>
        </w:rPr>
        <w:br/>
      </w:r>
    </w:p>
    <w:p w14:paraId="51A88D38" w14:textId="77777777" w:rsidR="004F41A5" w:rsidRPr="004F41A5" w:rsidRDefault="004F41A5" w:rsidP="00D252C3">
      <w:pPr>
        <w:pStyle w:val="ListParagraph"/>
        <w:numPr>
          <w:ilvl w:val="2"/>
          <w:numId w:val="2"/>
        </w:numPr>
      </w:pPr>
      <w:r>
        <w:rPr>
          <w:rFonts w:cs="Arial"/>
          <w:bCs/>
          <w:color w:val="000000"/>
          <w:szCs w:val="24"/>
        </w:rPr>
        <w:t>The purpose of the data processing.</w:t>
      </w:r>
      <w:r>
        <w:rPr>
          <w:rFonts w:cs="Arial"/>
          <w:bCs/>
          <w:color w:val="000000"/>
          <w:szCs w:val="24"/>
        </w:rPr>
        <w:br/>
      </w:r>
    </w:p>
    <w:p w14:paraId="4A3E8A84" w14:textId="77777777" w:rsidR="00DC0231" w:rsidRPr="004F41A5" w:rsidRDefault="00DC0231" w:rsidP="00D252C3">
      <w:pPr>
        <w:pStyle w:val="ListParagraph"/>
        <w:numPr>
          <w:ilvl w:val="2"/>
          <w:numId w:val="2"/>
        </w:numPr>
      </w:pPr>
      <w:r w:rsidRPr="004F41A5">
        <w:rPr>
          <w:rFonts w:cs="Arial"/>
          <w:bCs/>
          <w:color w:val="000000"/>
          <w:szCs w:val="24"/>
        </w:rPr>
        <w:t>Where any processing of personal data is undertaken there must be a signed Data Processor Agreement in place.</w:t>
      </w:r>
      <w:r w:rsidR="004F41A5">
        <w:rPr>
          <w:rFonts w:cs="Arial"/>
          <w:bCs/>
          <w:color w:val="000000"/>
          <w:szCs w:val="24"/>
        </w:rPr>
        <w:br/>
      </w:r>
    </w:p>
    <w:p w14:paraId="5C54B661" w14:textId="77777777" w:rsidR="00DC0231" w:rsidRPr="00C97145" w:rsidRDefault="00DC0231" w:rsidP="00D252C3">
      <w:pPr>
        <w:pStyle w:val="ListParagraph"/>
        <w:numPr>
          <w:ilvl w:val="1"/>
          <w:numId w:val="2"/>
        </w:numPr>
      </w:pPr>
      <w:r w:rsidRPr="004F41A5">
        <w:rPr>
          <w:rFonts w:cs="Arial"/>
          <w:bCs/>
          <w:color w:val="000000"/>
          <w:szCs w:val="24"/>
        </w:rPr>
        <w:t xml:space="preserve">The Contractor must not further process for reasons other than those agreed in the Agreement nor use an outside contractor without the prior authority of the </w:t>
      </w:r>
      <w:r w:rsidR="00781870" w:rsidRPr="004F41A5">
        <w:rPr>
          <w:rFonts w:cs="Arial"/>
          <w:bCs/>
          <w:color w:val="000000"/>
          <w:szCs w:val="24"/>
        </w:rPr>
        <w:t>PCC</w:t>
      </w:r>
      <w:r w:rsidRPr="004F41A5">
        <w:rPr>
          <w:rFonts w:cs="Arial"/>
          <w:bCs/>
          <w:color w:val="000000"/>
          <w:szCs w:val="24"/>
        </w:rPr>
        <w:t xml:space="preserve">, except for criminal investigation and national security e.g. requests under the Regulation of Investigatory </w:t>
      </w:r>
      <w:r w:rsidRPr="00C97145">
        <w:rPr>
          <w:rFonts w:cs="Arial"/>
          <w:bCs/>
          <w:color w:val="000000"/>
          <w:szCs w:val="24"/>
        </w:rPr>
        <w:t>Powers Act 2000</w:t>
      </w:r>
      <w:r w:rsidR="004F41A5" w:rsidRPr="00C97145">
        <w:rPr>
          <w:rFonts w:cs="Arial"/>
          <w:bCs/>
          <w:color w:val="000000"/>
          <w:szCs w:val="24"/>
        </w:rPr>
        <w:t>.</w:t>
      </w:r>
      <w:r w:rsidRPr="00C97145">
        <w:rPr>
          <w:rFonts w:cs="Arial"/>
          <w:bCs/>
          <w:color w:val="000000"/>
          <w:szCs w:val="24"/>
        </w:rPr>
        <w:t xml:space="preserve"> The Contractor must obtain the consent </w:t>
      </w:r>
      <w:r w:rsidR="00705798">
        <w:rPr>
          <w:rFonts w:cs="Arial"/>
          <w:bCs/>
          <w:color w:val="000000"/>
          <w:szCs w:val="24"/>
        </w:rPr>
        <w:t>of N</w:t>
      </w:r>
      <w:r w:rsidR="008E2643" w:rsidRPr="00C97145">
        <w:rPr>
          <w:rFonts w:cs="Arial"/>
          <w:bCs/>
          <w:color w:val="000000"/>
          <w:szCs w:val="24"/>
        </w:rPr>
        <w:t>W</w:t>
      </w:r>
      <w:r w:rsidR="00705798">
        <w:rPr>
          <w:rFonts w:cs="Arial"/>
          <w:bCs/>
          <w:color w:val="000000"/>
          <w:szCs w:val="24"/>
        </w:rPr>
        <w:t>P</w:t>
      </w:r>
      <w:r w:rsidRPr="00C97145">
        <w:rPr>
          <w:rFonts w:cs="Arial"/>
          <w:bCs/>
          <w:color w:val="000000"/>
          <w:szCs w:val="24"/>
        </w:rPr>
        <w:t xml:space="preserve"> before disclosing to any person or organisation any details relating to the data received, information they collect, or results they obtain from the data. The data will remain the property of </w:t>
      </w:r>
      <w:r w:rsidR="008E2643" w:rsidRPr="00C97145">
        <w:rPr>
          <w:rFonts w:cs="Arial"/>
          <w:bCs/>
          <w:color w:val="000000"/>
          <w:szCs w:val="24"/>
        </w:rPr>
        <w:t>North Wales Police</w:t>
      </w:r>
      <w:r w:rsidRPr="00C97145">
        <w:rPr>
          <w:rFonts w:cs="Arial"/>
          <w:bCs/>
          <w:color w:val="000000"/>
          <w:szCs w:val="24"/>
        </w:rPr>
        <w:t xml:space="preserve"> at all times.</w:t>
      </w:r>
      <w:r w:rsidR="0035518D" w:rsidRPr="00C97145">
        <w:rPr>
          <w:rFonts w:cs="Arial"/>
          <w:bCs/>
          <w:color w:val="000000"/>
          <w:szCs w:val="24"/>
        </w:rPr>
        <w:br/>
      </w:r>
    </w:p>
    <w:p w14:paraId="38E58B91" w14:textId="77777777" w:rsidR="00DC0231" w:rsidRPr="00C97145" w:rsidRDefault="00DC0231" w:rsidP="00D252C3">
      <w:pPr>
        <w:pStyle w:val="ListParagraph"/>
        <w:numPr>
          <w:ilvl w:val="1"/>
          <w:numId w:val="2"/>
        </w:numPr>
      </w:pPr>
      <w:r w:rsidRPr="00C97145">
        <w:rPr>
          <w:rFonts w:cs="Arial"/>
          <w:bCs/>
          <w:color w:val="000000"/>
          <w:szCs w:val="24"/>
        </w:rPr>
        <w:t>Retention to include manual records and electronically held data</w:t>
      </w:r>
      <w:r w:rsidR="0035518D" w:rsidRPr="00C97145">
        <w:rPr>
          <w:rFonts w:cs="Arial"/>
          <w:bCs/>
          <w:color w:val="000000"/>
          <w:szCs w:val="24"/>
        </w:rPr>
        <w:t>.</w:t>
      </w:r>
      <w:r w:rsidR="0035518D" w:rsidRPr="00C97145">
        <w:rPr>
          <w:rFonts w:cs="Arial"/>
          <w:bCs/>
          <w:color w:val="000000"/>
          <w:szCs w:val="24"/>
        </w:rPr>
        <w:br/>
      </w:r>
    </w:p>
    <w:p w14:paraId="59281BD5" w14:textId="77777777" w:rsidR="00DC0231" w:rsidRPr="00C97145" w:rsidRDefault="00DC0231" w:rsidP="00D252C3">
      <w:pPr>
        <w:pStyle w:val="ListParagraph"/>
        <w:numPr>
          <w:ilvl w:val="2"/>
          <w:numId w:val="2"/>
        </w:numPr>
      </w:pPr>
      <w:r w:rsidRPr="00C97145">
        <w:rPr>
          <w:rFonts w:cs="Arial"/>
          <w:bCs/>
          <w:color w:val="000000"/>
          <w:szCs w:val="24"/>
        </w:rPr>
        <w:t xml:space="preserve">The Contractor must store the data securely until its safe destruction and for no longer that the standard times set by this Agreement. The </w:t>
      </w:r>
      <w:r w:rsidR="00781870" w:rsidRPr="00C97145">
        <w:rPr>
          <w:rFonts w:cs="Arial"/>
          <w:bCs/>
          <w:color w:val="000000"/>
          <w:szCs w:val="24"/>
        </w:rPr>
        <w:t>PCC</w:t>
      </w:r>
      <w:r w:rsidRPr="00C97145">
        <w:rPr>
          <w:rFonts w:cs="Arial"/>
          <w:bCs/>
          <w:color w:val="000000"/>
          <w:szCs w:val="24"/>
        </w:rPr>
        <w:t xml:space="preserve"> requires that data and files be kept for two years after this Agreement has been completed. </w:t>
      </w:r>
      <w:r w:rsidR="0035518D" w:rsidRPr="00C97145">
        <w:rPr>
          <w:rFonts w:cs="Arial"/>
          <w:bCs/>
          <w:color w:val="000000"/>
          <w:szCs w:val="24"/>
        </w:rPr>
        <w:br/>
      </w:r>
    </w:p>
    <w:p w14:paraId="72C09244" w14:textId="77777777" w:rsidR="00DC0231" w:rsidRPr="00C97145" w:rsidRDefault="00C97145" w:rsidP="00D252C3">
      <w:pPr>
        <w:pStyle w:val="ListParagraph"/>
        <w:numPr>
          <w:ilvl w:val="1"/>
          <w:numId w:val="2"/>
        </w:numPr>
        <w:rPr>
          <w:b/>
        </w:rPr>
      </w:pPr>
      <w:r w:rsidRPr="00C97145">
        <w:rPr>
          <w:rFonts w:cs="Arial"/>
          <w:bCs/>
          <w:color w:val="000000"/>
          <w:szCs w:val="24"/>
        </w:rPr>
        <w:t>The method of data transfer to and from the Contractor must be secure to ensure data cannot be lost or intercepted en route. Loss, destruction or modification of North Wales Police’s data processed by the Contractor will be the responsibility of the CONTRACTOR; they should take all necessary steps to back up and safeguard the data.</w:t>
      </w:r>
    </w:p>
    <w:p w14:paraId="60B83D60" w14:textId="77777777" w:rsidR="00DC0231" w:rsidRPr="00C97145" w:rsidRDefault="00DC0231" w:rsidP="00C97145">
      <w:pPr>
        <w:pStyle w:val="ListParagraph"/>
        <w:ind w:left="1418"/>
        <w:rPr>
          <w:b/>
        </w:rPr>
      </w:pPr>
    </w:p>
    <w:p w14:paraId="171783B0" w14:textId="77777777" w:rsidR="00C97145" w:rsidRPr="00C97145" w:rsidRDefault="00C97145" w:rsidP="00C97145">
      <w:pPr>
        <w:pStyle w:val="ListParagraph"/>
        <w:numPr>
          <w:ilvl w:val="1"/>
          <w:numId w:val="2"/>
        </w:numPr>
        <w:rPr>
          <w:b/>
        </w:rPr>
      </w:pPr>
      <w:r w:rsidRPr="00C97145">
        <w:rPr>
          <w:rFonts w:cs="Arial"/>
          <w:bCs/>
          <w:color w:val="000000"/>
          <w:szCs w:val="24"/>
        </w:rPr>
        <w:t>The Contractor must allow security visits and provide evidence of their security measures when requested by the PCC.</w:t>
      </w:r>
    </w:p>
    <w:p w14:paraId="7C23BB6B" w14:textId="77777777" w:rsidR="00C97145" w:rsidRPr="00C97145" w:rsidRDefault="00C97145" w:rsidP="00C97145">
      <w:pPr>
        <w:pStyle w:val="ListParagraph"/>
        <w:rPr>
          <w:rFonts w:cs="Arial"/>
          <w:bCs/>
          <w:color w:val="000000"/>
          <w:szCs w:val="24"/>
        </w:rPr>
      </w:pPr>
    </w:p>
    <w:p w14:paraId="01D9F8D4" w14:textId="77777777" w:rsidR="00DC0231" w:rsidRPr="00D12096" w:rsidRDefault="00C97145" w:rsidP="00C97145">
      <w:pPr>
        <w:pStyle w:val="ListParagraph"/>
        <w:numPr>
          <w:ilvl w:val="1"/>
          <w:numId w:val="2"/>
        </w:numPr>
        <w:rPr>
          <w:b/>
        </w:rPr>
      </w:pPr>
      <w:r w:rsidRPr="00C97145">
        <w:rPr>
          <w:rFonts w:cs="Arial"/>
          <w:bCs/>
          <w:color w:val="000000"/>
          <w:szCs w:val="24"/>
        </w:rPr>
        <w:t xml:space="preserve">The Contractor </w:t>
      </w:r>
      <w:r w:rsidR="004F41A5" w:rsidRPr="00C97145">
        <w:rPr>
          <w:rFonts w:cs="Arial"/>
          <w:bCs/>
          <w:color w:val="000000"/>
          <w:szCs w:val="24"/>
        </w:rPr>
        <w:t>agree</w:t>
      </w:r>
      <w:r w:rsidRPr="00C97145">
        <w:rPr>
          <w:rFonts w:cs="Arial"/>
          <w:bCs/>
          <w:color w:val="000000"/>
          <w:szCs w:val="24"/>
        </w:rPr>
        <w:t>s</w:t>
      </w:r>
      <w:r w:rsidR="004F41A5" w:rsidRPr="00C97145">
        <w:rPr>
          <w:rFonts w:cs="Arial"/>
          <w:bCs/>
          <w:color w:val="000000"/>
          <w:szCs w:val="24"/>
        </w:rPr>
        <w:t xml:space="preserve"> to comply with the </w:t>
      </w:r>
      <w:r w:rsidR="00456788">
        <w:t>Force Information Standards Procedure (FISP) and Information Security Incidents and Personal Data Breach Procedure)</w:t>
      </w:r>
    </w:p>
    <w:p w14:paraId="639AB1FC" w14:textId="77777777" w:rsidR="00D12096" w:rsidRPr="00D12096" w:rsidRDefault="00D12096" w:rsidP="00D12096">
      <w:pPr>
        <w:pStyle w:val="ListParagraph"/>
        <w:rPr>
          <w:b/>
        </w:rPr>
      </w:pPr>
    </w:p>
    <w:p w14:paraId="222B815C" w14:textId="77777777" w:rsidR="00923557" w:rsidRDefault="00DC0231" w:rsidP="00D252C3">
      <w:pPr>
        <w:pStyle w:val="ListParagraph"/>
        <w:numPr>
          <w:ilvl w:val="1"/>
          <w:numId w:val="2"/>
        </w:numPr>
        <w:rPr>
          <w:b/>
        </w:rPr>
      </w:pPr>
      <w:r w:rsidRPr="00C97145">
        <w:rPr>
          <w:rFonts w:cs="Arial"/>
          <w:bCs/>
          <w:color w:val="000000"/>
          <w:szCs w:val="24"/>
        </w:rPr>
        <w:t>The Contractor where required as part of the delivery of g</w:t>
      </w:r>
      <w:r w:rsidR="00705798">
        <w:rPr>
          <w:rFonts w:cs="Arial"/>
          <w:bCs/>
          <w:color w:val="000000"/>
          <w:szCs w:val="24"/>
        </w:rPr>
        <w:t>oods or services to the cu</w:t>
      </w:r>
      <w:r w:rsidR="00F408C1">
        <w:rPr>
          <w:rFonts w:cs="Arial"/>
          <w:bCs/>
          <w:color w:val="000000"/>
          <w:szCs w:val="24"/>
        </w:rPr>
        <w:t xml:space="preserve">stomer </w:t>
      </w:r>
      <w:r w:rsidR="00705798">
        <w:rPr>
          <w:rFonts w:cs="Arial"/>
          <w:bCs/>
          <w:color w:val="000000"/>
          <w:szCs w:val="24"/>
        </w:rPr>
        <w:t xml:space="preserve">must </w:t>
      </w:r>
      <w:r w:rsidRPr="00C97145">
        <w:rPr>
          <w:rFonts w:cs="Arial"/>
          <w:bCs/>
          <w:color w:val="000000"/>
          <w:szCs w:val="24"/>
        </w:rPr>
        <w:t>handle or process protectively marked information in accordance with the HM</w:t>
      </w:r>
      <w:r w:rsidR="00456788" w:rsidRPr="00456788">
        <w:t xml:space="preserve"> </w:t>
      </w:r>
      <w:r w:rsidR="00456788">
        <w:t>Government Security Classification (GSC)</w:t>
      </w:r>
      <w:r w:rsidRPr="00C97145">
        <w:rPr>
          <w:rFonts w:cs="Arial"/>
          <w:bCs/>
          <w:color w:val="000000"/>
          <w:szCs w:val="24"/>
        </w:rPr>
        <w:t xml:space="preserve"> Protective Marking Scheme shall do so in compliance with the </w:t>
      </w:r>
      <w:r w:rsidR="00456788">
        <w:t>Government Security Classification (GSC)</w:t>
      </w:r>
      <w:r w:rsidRPr="00C97145">
        <w:rPr>
          <w:rFonts w:cs="Arial"/>
          <w:bCs/>
          <w:color w:val="000000"/>
          <w:szCs w:val="24"/>
        </w:rPr>
        <w:t>.</w:t>
      </w:r>
      <w:r w:rsidR="0007741A" w:rsidRPr="004D7AA3">
        <w:rPr>
          <w:rFonts w:cs="Arial"/>
          <w:bCs/>
          <w:color w:val="000000"/>
          <w:szCs w:val="24"/>
        </w:rPr>
        <w:br/>
      </w:r>
      <w:r w:rsidR="00923557">
        <w:rPr>
          <w:b/>
        </w:rPr>
        <w:br w:type="page"/>
      </w:r>
    </w:p>
    <w:p w14:paraId="7A0E5D91" w14:textId="77777777" w:rsidR="0007741A" w:rsidRPr="004D7AA3" w:rsidRDefault="0007741A" w:rsidP="00383FC8">
      <w:pPr>
        <w:pStyle w:val="Heading2"/>
        <w:numPr>
          <w:ilvl w:val="0"/>
          <w:numId w:val="2"/>
        </w:numPr>
        <w:rPr>
          <w:rFonts w:ascii="Times New Roman" w:hAnsi="Times New Roman"/>
        </w:rPr>
      </w:pPr>
      <w:bookmarkStart w:id="20" w:name="_Toc204000715"/>
      <w:r w:rsidRPr="004D7AA3">
        <w:rPr>
          <w:rFonts w:cs="Arial"/>
        </w:rPr>
        <w:t>CONTRACTORS AND SUB-CONTRACTORS APPROVAL TO WORK ON THIS CONTRACT</w:t>
      </w:r>
      <w:bookmarkEnd w:id="20"/>
      <w:r w:rsidRPr="004D7AA3">
        <w:rPr>
          <w:rFonts w:cs="Arial"/>
        </w:rPr>
        <w:br/>
      </w:r>
    </w:p>
    <w:p w14:paraId="14288EE5" w14:textId="77777777" w:rsidR="001E3853" w:rsidRPr="00EB1846" w:rsidRDefault="009A2792" w:rsidP="00D252C3">
      <w:pPr>
        <w:pStyle w:val="ListParagraph"/>
        <w:numPr>
          <w:ilvl w:val="1"/>
          <w:numId w:val="2"/>
        </w:numPr>
      </w:pPr>
      <w:r w:rsidRPr="004D7AA3">
        <w:rPr>
          <w:rFonts w:cs="Arial"/>
          <w:szCs w:val="24"/>
        </w:rPr>
        <w:t xml:space="preserve">All individuals </w:t>
      </w:r>
      <w:r w:rsidR="001C789A">
        <w:rPr>
          <w:rFonts w:cs="Arial"/>
          <w:szCs w:val="24"/>
        </w:rPr>
        <w:t xml:space="preserve">directly involved in this contract </w:t>
      </w:r>
      <w:r w:rsidRPr="004D7AA3">
        <w:rPr>
          <w:rFonts w:cs="Arial"/>
          <w:szCs w:val="24"/>
        </w:rPr>
        <w:t>must compl</w:t>
      </w:r>
      <w:r w:rsidR="00EB1846">
        <w:rPr>
          <w:rFonts w:cs="Arial"/>
          <w:szCs w:val="24"/>
        </w:rPr>
        <w:t xml:space="preserve">y with the required </w:t>
      </w:r>
      <w:r w:rsidR="005347E0">
        <w:rPr>
          <w:rFonts w:cs="Arial"/>
          <w:szCs w:val="24"/>
        </w:rPr>
        <w:t xml:space="preserve">Non Police </w:t>
      </w:r>
      <w:r w:rsidR="00B53039">
        <w:rPr>
          <w:rFonts w:cs="Arial"/>
          <w:szCs w:val="24"/>
        </w:rPr>
        <w:t>Personnel</w:t>
      </w:r>
      <w:r w:rsidR="005347E0">
        <w:rPr>
          <w:rFonts w:cs="Arial"/>
          <w:szCs w:val="24"/>
        </w:rPr>
        <w:t xml:space="preserve"> Vetting (NPPV) </w:t>
      </w:r>
      <w:r w:rsidR="00EB1846">
        <w:rPr>
          <w:rFonts w:cs="Arial"/>
          <w:szCs w:val="24"/>
        </w:rPr>
        <w:t xml:space="preserve">vetting level. </w:t>
      </w:r>
      <w:r w:rsidRPr="004D7AA3">
        <w:rPr>
          <w:rFonts w:cs="Arial"/>
          <w:szCs w:val="24"/>
        </w:rPr>
        <w:t xml:space="preserve"> </w:t>
      </w:r>
    </w:p>
    <w:p w14:paraId="72FEAD8C" w14:textId="77777777" w:rsidR="00EB1846" w:rsidRPr="00EB1846" w:rsidRDefault="00EB1846" w:rsidP="000333BD">
      <w:pPr>
        <w:pStyle w:val="ListParagraph"/>
        <w:numPr>
          <w:ilvl w:val="1"/>
          <w:numId w:val="20"/>
        </w:numPr>
        <w:rPr>
          <w:rFonts w:cs="Arial"/>
          <w:b/>
          <w:szCs w:val="24"/>
        </w:rPr>
      </w:pPr>
      <w:r w:rsidRPr="00EB1846">
        <w:rPr>
          <w:rFonts w:cs="Arial"/>
          <w:szCs w:val="24"/>
        </w:rPr>
        <w:t xml:space="preserve">For the </w:t>
      </w:r>
      <w:r w:rsidR="00D22ED8" w:rsidRPr="00EB1846">
        <w:rPr>
          <w:rFonts w:cs="Arial"/>
          <w:szCs w:val="24"/>
        </w:rPr>
        <w:t>purpose</w:t>
      </w:r>
      <w:r w:rsidRPr="00EB1846">
        <w:rPr>
          <w:rFonts w:cs="Arial"/>
          <w:szCs w:val="24"/>
        </w:rPr>
        <w:t xml:space="preserve"> of this contract the following level of vetting is required:</w:t>
      </w:r>
    </w:p>
    <w:p w14:paraId="082C3613" w14:textId="77777777" w:rsidR="00EB1846" w:rsidRPr="0051400D" w:rsidRDefault="00EB1846" w:rsidP="000333BD">
      <w:pPr>
        <w:pStyle w:val="ListParagraph"/>
        <w:numPr>
          <w:ilvl w:val="2"/>
          <w:numId w:val="20"/>
        </w:numPr>
        <w:tabs>
          <w:tab w:val="left" w:pos="0"/>
        </w:tabs>
        <w:rPr>
          <w:rFonts w:cs="Arial"/>
          <w:szCs w:val="24"/>
        </w:rPr>
      </w:pPr>
      <w:r w:rsidRPr="0051400D">
        <w:rPr>
          <w:rFonts w:cs="Arial"/>
          <w:szCs w:val="24"/>
        </w:rPr>
        <w:t>NPPV Level 2 Full</w:t>
      </w:r>
    </w:p>
    <w:p w14:paraId="44587617" w14:textId="49F76085" w:rsidR="00631D8A" w:rsidRDefault="00631D8A" w:rsidP="00631D8A">
      <w:pPr>
        <w:tabs>
          <w:tab w:val="left" w:pos="0"/>
        </w:tabs>
        <w:rPr>
          <w:rFonts w:cs="Arial"/>
          <w:szCs w:val="24"/>
          <w:highlight w:val="yellow"/>
        </w:rPr>
      </w:pPr>
    </w:p>
    <w:tbl>
      <w:tblPr>
        <w:tblW w:w="9889" w:type="dxa"/>
        <w:tblCellMar>
          <w:left w:w="0" w:type="dxa"/>
          <w:right w:w="0" w:type="dxa"/>
        </w:tblCellMar>
        <w:tblLook w:val="04A0" w:firstRow="1" w:lastRow="0" w:firstColumn="1" w:lastColumn="0" w:noHBand="0" w:noVBand="1"/>
      </w:tblPr>
      <w:tblGrid>
        <w:gridCol w:w="1124"/>
        <w:gridCol w:w="4536"/>
        <w:gridCol w:w="4229"/>
      </w:tblGrid>
      <w:tr w:rsidR="00631D8A" w:rsidRPr="006E11D7" w14:paraId="118E408F" w14:textId="77777777" w:rsidTr="006E11D7">
        <w:tc>
          <w:tcPr>
            <w:tcW w:w="112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762277" w14:textId="77777777" w:rsidR="00631D8A" w:rsidRPr="006E11D7" w:rsidRDefault="00631D8A">
            <w:pPr>
              <w:rPr>
                <w:rFonts w:ascii="Arial" w:hAnsi="Arial" w:cs="Arial"/>
                <w:sz w:val="16"/>
                <w:szCs w:val="16"/>
                <w:lang w:eastAsia="en-GB"/>
              </w:rPr>
            </w:pPr>
            <w:bookmarkStart w:id="21" w:name="_Hlk158211660"/>
            <w:r w:rsidRPr="006E11D7">
              <w:rPr>
                <w:rFonts w:ascii="Arial" w:hAnsi="Arial" w:cs="Arial"/>
                <w:sz w:val="16"/>
                <w:szCs w:val="16"/>
                <w:lang w:eastAsia="en-GB"/>
              </w:rPr>
              <w:t>Level</w:t>
            </w:r>
          </w:p>
        </w:tc>
        <w:tc>
          <w:tcPr>
            <w:tcW w:w="45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14F165"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Description</w:t>
            </w:r>
          </w:p>
        </w:tc>
        <w:tc>
          <w:tcPr>
            <w:tcW w:w="42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D7214"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Classification Marking</w:t>
            </w:r>
          </w:p>
        </w:tc>
      </w:tr>
      <w:tr w:rsidR="00631D8A" w:rsidRPr="006E11D7" w14:paraId="2AB413A2" w14:textId="77777777" w:rsidTr="006E11D7">
        <w:tc>
          <w:tcPr>
            <w:tcW w:w="112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764514"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NPPV2</w:t>
            </w:r>
          </w:p>
        </w:tc>
        <w:tc>
          <w:tcPr>
            <w:tcW w:w="4536" w:type="dxa"/>
            <w:tcBorders>
              <w:top w:val="nil"/>
              <w:left w:val="nil"/>
              <w:bottom w:val="single" w:sz="8" w:space="0" w:color="auto"/>
              <w:right w:val="single" w:sz="8" w:space="0" w:color="auto"/>
            </w:tcBorders>
            <w:tcMar>
              <w:top w:w="0" w:type="dxa"/>
              <w:left w:w="108" w:type="dxa"/>
              <w:bottom w:w="0" w:type="dxa"/>
              <w:right w:w="108" w:type="dxa"/>
            </w:tcMar>
          </w:tcPr>
          <w:p w14:paraId="7144ED2D"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This level of vetting is applicable to non-police personnel with access to police premises and or systems.</w:t>
            </w:r>
          </w:p>
          <w:p w14:paraId="7C4BBA2D" w14:textId="77777777" w:rsidR="00631D8A" w:rsidRPr="006E11D7" w:rsidRDefault="00631D8A">
            <w:pPr>
              <w:rPr>
                <w:rFonts w:ascii="Arial" w:hAnsi="Arial" w:cs="Arial"/>
                <w:sz w:val="16"/>
                <w:szCs w:val="16"/>
                <w:lang w:eastAsia="en-GB"/>
              </w:rPr>
            </w:pPr>
          </w:p>
          <w:p w14:paraId="003240AB"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Looks into the individual and direct family</w:t>
            </w:r>
          </w:p>
        </w:tc>
        <w:tc>
          <w:tcPr>
            <w:tcW w:w="4229" w:type="dxa"/>
            <w:tcBorders>
              <w:top w:val="nil"/>
              <w:left w:val="nil"/>
              <w:bottom w:val="single" w:sz="8" w:space="0" w:color="auto"/>
              <w:right w:val="single" w:sz="8" w:space="0" w:color="auto"/>
            </w:tcBorders>
            <w:tcMar>
              <w:top w:w="0" w:type="dxa"/>
              <w:left w:w="108" w:type="dxa"/>
              <w:bottom w:w="0" w:type="dxa"/>
              <w:right w:w="108" w:type="dxa"/>
            </w:tcMar>
            <w:hideMark/>
          </w:tcPr>
          <w:p w14:paraId="22E79E63" w14:textId="77777777" w:rsidR="00631D8A" w:rsidRPr="006E11D7" w:rsidRDefault="00631D8A">
            <w:pPr>
              <w:rPr>
                <w:rFonts w:ascii="Arial" w:hAnsi="Arial" w:cs="Arial"/>
                <w:sz w:val="16"/>
                <w:szCs w:val="16"/>
                <w:lang w:eastAsia="en-GB"/>
              </w:rPr>
            </w:pPr>
            <w:r w:rsidRPr="006E11D7">
              <w:rPr>
                <w:rFonts w:ascii="Arial" w:hAnsi="Arial" w:cs="Arial"/>
                <w:sz w:val="16"/>
                <w:szCs w:val="16"/>
                <w:lang w:eastAsia="en-GB"/>
              </w:rPr>
              <w:t>NPPV2 allows access to classified police material or information up to Official – Secret</w:t>
            </w:r>
          </w:p>
        </w:tc>
      </w:tr>
      <w:bookmarkEnd w:id="21"/>
    </w:tbl>
    <w:p w14:paraId="323EB4BF" w14:textId="2AA8C27A" w:rsidR="00631D8A" w:rsidRDefault="00631D8A" w:rsidP="00631D8A">
      <w:pPr>
        <w:tabs>
          <w:tab w:val="left" w:pos="0"/>
        </w:tabs>
        <w:rPr>
          <w:rFonts w:cs="Arial"/>
          <w:szCs w:val="24"/>
          <w:highlight w:val="yellow"/>
        </w:rPr>
      </w:pPr>
    </w:p>
    <w:p w14:paraId="074860DF" w14:textId="77777777" w:rsidR="00EB1846" w:rsidRPr="0051400D" w:rsidRDefault="00EB1846" w:rsidP="001E3853">
      <w:pPr>
        <w:pStyle w:val="ListParagraph"/>
        <w:numPr>
          <w:ilvl w:val="2"/>
          <w:numId w:val="2"/>
        </w:numPr>
      </w:pPr>
      <w:r w:rsidRPr="0051400D">
        <w:rPr>
          <w:rFonts w:cs="Arial"/>
          <w:szCs w:val="24"/>
          <w:lang w:eastAsia="en-GB"/>
        </w:rPr>
        <w:t xml:space="preserve">All vetting must be undertaken </w:t>
      </w:r>
      <w:r w:rsidRPr="0051400D">
        <w:rPr>
          <w:rFonts w:cs="Arial"/>
          <w:b/>
          <w:bCs/>
          <w:szCs w:val="24"/>
          <w:lang w:eastAsia="en-GB"/>
        </w:rPr>
        <w:t xml:space="preserve">via </w:t>
      </w:r>
      <w:r w:rsidR="001E3853" w:rsidRPr="0051400D">
        <w:rPr>
          <w:rFonts w:cs="Arial"/>
          <w:b/>
          <w:bCs/>
          <w:szCs w:val="24"/>
          <w:lang w:eastAsia="en-GB"/>
        </w:rPr>
        <w:t>Warwickshire Police</w:t>
      </w:r>
      <w:r w:rsidR="00C233D7" w:rsidRPr="0051400D">
        <w:rPr>
          <w:rFonts w:cs="Arial"/>
          <w:b/>
          <w:bCs/>
          <w:szCs w:val="24"/>
          <w:lang w:eastAsia="en-GB"/>
        </w:rPr>
        <w:t xml:space="preserve"> National Vetting Scheme</w:t>
      </w:r>
      <w:r w:rsidR="001E3853" w:rsidRPr="0051400D">
        <w:rPr>
          <w:rFonts w:cs="Arial"/>
          <w:szCs w:val="24"/>
          <w:lang w:eastAsia="en-GB"/>
        </w:rPr>
        <w:t xml:space="preserve">, </w:t>
      </w:r>
      <w:r w:rsidRPr="0051400D">
        <w:rPr>
          <w:rFonts w:cs="Arial"/>
          <w:szCs w:val="24"/>
          <w:lang w:eastAsia="en-GB"/>
        </w:rPr>
        <w:t xml:space="preserve">who </w:t>
      </w:r>
      <w:r w:rsidR="00B53039" w:rsidRPr="0051400D">
        <w:rPr>
          <w:rFonts w:cs="Arial"/>
          <w:szCs w:val="24"/>
          <w:lang w:eastAsia="en-GB"/>
        </w:rPr>
        <w:t>undertakes</w:t>
      </w:r>
      <w:r w:rsidRPr="0051400D">
        <w:rPr>
          <w:rFonts w:cs="Arial"/>
          <w:szCs w:val="24"/>
          <w:lang w:eastAsia="en-GB"/>
        </w:rPr>
        <w:t xml:space="preserve"> vetting </w:t>
      </w:r>
      <w:r w:rsidR="001E3853" w:rsidRPr="0051400D">
        <w:rPr>
          <w:rFonts w:cs="Arial"/>
          <w:szCs w:val="24"/>
          <w:lang w:eastAsia="en-GB"/>
        </w:rPr>
        <w:t xml:space="preserve">on </w:t>
      </w:r>
      <w:r w:rsidR="00C233D7" w:rsidRPr="0051400D">
        <w:rPr>
          <w:rFonts w:cs="Arial"/>
          <w:szCs w:val="24"/>
          <w:lang w:eastAsia="en-GB"/>
        </w:rPr>
        <w:t>behal</w:t>
      </w:r>
      <w:r w:rsidR="009414C0" w:rsidRPr="0051400D">
        <w:rPr>
          <w:rFonts w:cs="Arial"/>
          <w:szCs w:val="24"/>
          <w:lang w:eastAsia="en-GB"/>
        </w:rPr>
        <w:t xml:space="preserve">f of all </w:t>
      </w:r>
      <w:r w:rsidR="005347E0" w:rsidRPr="0051400D">
        <w:rPr>
          <w:rFonts w:cs="Arial"/>
          <w:szCs w:val="24"/>
          <w:lang w:eastAsia="en-GB"/>
        </w:rPr>
        <w:t xml:space="preserve">UK </w:t>
      </w:r>
      <w:r w:rsidR="00C233D7" w:rsidRPr="0051400D">
        <w:rPr>
          <w:rFonts w:cs="Arial"/>
          <w:szCs w:val="24"/>
          <w:lang w:eastAsia="en-GB"/>
        </w:rPr>
        <w:t xml:space="preserve">Police Forces </w:t>
      </w:r>
      <w:r w:rsidRPr="0051400D">
        <w:rPr>
          <w:rFonts w:cs="Arial"/>
          <w:szCs w:val="24"/>
          <w:lang w:eastAsia="en-GB"/>
        </w:rPr>
        <w:t xml:space="preserve">to </w:t>
      </w:r>
      <w:r w:rsidR="005347E0" w:rsidRPr="0051400D">
        <w:rPr>
          <w:rFonts w:cs="Arial"/>
          <w:szCs w:val="24"/>
          <w:lang w:eastAsia="en-GB"/>
        </w:rPr>
        <w:t xml:space="preserve">the required </w:t>
      </w:r>
      <w:r w:rsidRPr="0051400D">
        <w:rPr>
          <w:rFonts w:cs="Arial"/>
          <w:szCs w:val="24"/>
          <w:lang w:eastAsia="en-GB"/>
        </w:rPr>
        <w:t>NPPV level</w:t>
      </w:r>
      <w:r w:rsidR="001E3853" w:rsidRPr="0051400D">
        <w:rPr>
          <w:rFonts w:cs="Arial"/>
          <w:szCs w:val="24"/>
          <w:lang w:eastAsia="en-GB"/>
        </w:rPr>
        <w:t>. </w:t>
      </w:r>
    </w:p>
    <w:p w14:paraId="7EB90753" w14:textId="77777777" w:rsidR="00EB1846" w:rsidRPr="00A329AE" w:rsidRDefault="00EB1846" w:rsidP="00A329AE">
      <w:pPr>
        <w:pStyle w:val="ListParagraph"/>
        <w:ind w:left="1418"/>
      </w:pPr>
    </w:p>
    <w:p w14:paraId="1B5B03D3" w14:textId="77777777" w:rsidR="001E3853" w:rsidRPr="0007741A" w:rsidRDefault="001E3853" w:rsidP="001E3853">
      <w:pPr>
        <w:pStyle w:val="ListParagraph"/>
        <w:numPr>
          <w:ilvl w:val="2"/>
          <w:numId w:val="2"/>
        </w:numPr>
      </w:pPr>
      <w:r w:rsidRPr="0007741A">
        <w:rPr>
          <w:rFonts w:cs="Arial"/>
          <w:szCs w:val="24"/>
          <w:lang w:eastAsia="en-GB"/>
        </w:rPr>
        <w:t xml:space="preserve"> A database containing a full list of companies participating in the scheme and details of members of their staff who have received NPPV clearance by Warwickshire is available to all UK Police Forces.  </w:t>
      </w:r>
      <w:r>
        <w:rPr>
          <w:rFonts w:cs="Arial"/>
          <w:szCs w:val="24"/>
          <w:lang w:eastAsia="en-GB"/>
        </w:rPr>
        <w:br/>
      </w:r>
    </w:p>
    <w:p w14:paraId="0DAE751F" w14:textId="77777777" w:rsidR="00EB1846" w:rsidRPr="00A329AE" w:rsidRDefault="001E3853" w:rsidP="001E3853">
      <w:pPr>
        <w:pStyle w:val="ListParagraph"/>
        <w:numPr>
          <w:ilvl w:val="2"/>
          <w:numId w:val="2"/>
        </w:numPr>
      </w:pPr>
      <w:r w:rsidRPr="0007741A">
        <w:rPr>
          <w:rFonts w:cs="Arial"/>
          <w:szCs w:val="24"/>
          <w:lang w:eastAsia="en-GB"/>
        </w:rPr>
        <w:t>The Warwickshire scheme eradicates the need for forces to duplicate the vetting of National Police System contractors who require access to more than one police force. </w:t>
      </w:r>
    </w:p>
    <w:p w14:paraId="78CFD3F7" w14:textId="77777777" w:rsidR="00EB1846" w:rsidRPr="00A329AE" w:rsidRDefault="00EB1846" w:rsidP="00A329AE">
      <w:pPr>
        <w:pStyle w:val="ListParagraph"/>
        <w:ind w:left="1418"/>
      </w:pPr>
    </w:p>
    <w:p w14:paraId="5803A34A" w14:textId="77777777" w:rsidR="003D68C8" w:rsidRPr="00A329AE" w:rsidRDefault="001E3853" w:rsidP="00A329AE">
      <w:pPr>
        <w:pStyle w:val="ListParagraph"/>
        <w:numPr>
          <w:ilvl w:val="2"/>
          <w:numId w:val="2"/>
        </w:numPr>
      </w:pPr>
      <w:r w:rsidRPr="0007741A">
        <w:rPr>
          <w:rFonts w:cs="Arial"/>
          <w:szCs w:val="24"/>
          <w:lang w:eastAsia="en-GB"/>
        </w:rPr>
        <w:t xml:space="preserve">The contractors </w:t>
      </w:r>
      <w:r w:rsidR="00C233D7">
        <w:rPr>
          <w:rFonts w:cs="Arial"/>
          <w:szCs w:val="24"/>
          <w:lang w:eastAsia="en-GB"/>
        </w:rPr>
        <w:t xml:space="preserve">will be required to </w:t>
      </w:r>
      <w:r w:rsidR="00B53039" w:rsidRPr="0007741A">
        <w:rPr>
          <w:rFonts w:cs="Arial"/>
          <w:szCs w:val="24"/>
          <w:lang w:eastAsia="en-GB"/>
        </w:rPr>
        <w:t xml:space="preserve">pay </w:t>
      </w:r>
      <w:r w:rsidR="00B53039">
        <w:rPr>
          <w:rFonts w:cs="Arial"/>
          <w:szCs w:val="24"/>
          <w:lang w:eastAsia="en-GB"/>
        </w:rPr>
        <w:t>any</w:t>
      </w:r>
      <w:r w:rsidR="00C233D7">
        <w:rPr>
          <w:rFonts w:cs="Arial"/>
          <w:szCs w:val="24"/>
          <w:lang w:eastAsia="en-GB"/>
        </w:rPr>
        <w:t xml:space="preserve"> fees associates with any vetting </w:t>
      </w:r>
      <w:r w:rsidR="00B53039">
        <w:rPr>
          <w:rFonts w:cs="Arial"/>
          <w:szCs w:val="24"/>
          <w:lang w:eastAsia="en-GB"/>
        </w:rPr>
        <w:t>requirements</w:t>
      </w:r>
      <w:r w:rsidR="00C233D7">
        <w:rPr>
          <w:rFonts w:cs="Arial"/>
          <w:szCs w:val="24"/>
          <w:lang w:eastAsia="en-GB"/>
        </w:rPr>
        <w:t xml:space="preserve">. </w:t>
      </w:r>
      <w:r w:rsidRPr="0007741A">
        <w:rPr>
          <w:rFonts w:cs="Arial"/>
          <w:szCs w:val="24"/>
          <w:lang w:eastAsia="en-GB"/>
        </w:rPr>
        <w:t xml:space="preserve"> </w:t>
      </w:r>
    </w:p>
    <w:p w14:paraId="1E9C31C4" w14:textId="77777777" w:rsidR="003D68C8" w:rsidRPr="00A329AE" w:rsidRDefault="003D68C8" w:rsidP="00A329AE">
      <w:pPr>
        <w:pStyle w:val="ListParagraph"/>
        <w:rPr>
          <w:color w:val="1F497D"/>
        </w:rPr>
      </w:pPr>
    </w:p>
    <w:p w14:paraId="692DE48C" w14:textId="77777777" w:rsidR="003D68C8" w:rsidRDefault="003D68C8" w:rsidP="00A329AE">
      <w:pPr>
        <w:pStyle w:val="ListParagraph"/>
        <w:numPr>
          <w:ilvl w:val="2"/>
          <w:numId w:val="2"/>
        </w:numPr>
      </w:pPr>
      <w:r w:rsidRPr="001C57C9">
        <w:rPr>
          <w:rFonts w:cs="Arial"/>
          <w:szCs w:val="24"/>
          <w:lang w:eastAsia="en-GB"/>
        </w:rPr>
        <w:t xml:space="preserve">The link below will provide all the necessary information for you to register </w:t>
      </w:r>
      <w:r w:rsidR="001B7FA1" w:rsidRPr="001C57C9">
        <w:rPr>
          <w:rFonts w:cs="Arial"/>
          <w:szCs w:val="24"/>
          <w:lang w:eastAsia="en-GB"/>
        </w:rPr>
        <w:t xml:space="preserve">as well as current fees and general </w:t>
      </w:r>
      <w:r w:rsidR="00B53039" w:rsidRPr="001C57C9">
        <w:rPr>
          <w:rFonts w:cs="Arial"/>
          <w:szCs w:val="24"/>
          <w:lang w:eastAsia="en-GB"/>
        </w:rPr>
        <w:t>information</w:t>
      </w:r>
      <w:r w:rsidR="00B53039">
        <w:rPr>
          <w:color w:val="1F497D"/>
        </w:rPr>
        <w:t>.</w:t>
      </w:r>
    </w:p>
    <w:p w14:paraId="73B8E1F7" w14:textId="77777777" w:rsidR="00B53C86" w:rsidRPr="00B53C86" w:rsidRDefault="00D626B2" w:rsidP="00B53C86">
      <w:pPr>
        <w:pStyle w:val="ListParagraph"/>
        <w:ind w:left="1418"/>
        <w:rPr>
          <w:rFonts w:cs="Arial"/>
          <w:szCs w:val="24"/>
          <w:lang w:eastAsia="en-GB"/>
        </w:rPr>
      </w:pPr>
      <w:hyperlink r:id="rId28" w:history="1">
        <w:r w:rsidRPr="00D626B2">
          <w:rPr>
            <w:rStyle w:val="Hyperlink"/>
            <w:rFonts w:cs="Arial"/>
          </w:rPr>
          <w:t>Police National Vetting Service | Warwickshire Police</w:t>
        </w:r>
      </w:hyperlink>
    </w:p>
    <w:p w14:paraId="11AF8563" w14:textId="15C2F836" w:rsidR="003D68C8" w:rsidRDefault="003D68C8" w:rsidP="001C57C9">
      <w:pPr>
        <w:pStyle w:val="ListParagraph"/>
        <w:numPr>
          <w:ilvl w:val="2"/>
          <w:numId w:val="2"/>
        </w:numPr>
        <w:rPr>
          <w:rFonts w:cs="Arial"/>
          <w:szCs w:val="24"/>
          <w:lang w:eastAsia="en-GB"/>
        </w:rPr>
      </w:pPr>
      <w:r w:rsidRPr="001C57C9">
        <w:rPr>
          <w:rFonts w:cs="Arial"/>
          <w:szCs w:val="24"/>
          <w:lang w:eastAsia="en-GB"/>
        </w:rPr>
        <w:t>It will take a few days to set up an account but this only has to be done once.</w:t>
      </w:r>
    </w:p>
    <w:p w14:paraId="159CE72E" w14:textId="77777777" w:rsidR="001C57C9" w:rsidRPr="001C57C9" w:rsidRDefault="001C57C9" w:rsidP="001C57C9">
      <w:pPr>
        <w:pStyle w:val="ListParagraph"/>
        <w:ind w:left="1418"/>
        <w:rPr>
          <w:rFonts w:cs="Arial"/>
          <w:szCs w:val="24"/>
          <w:lang w:eastAsia="en-GB"/>
        </w:rPr>
      </w:pPr>
    </w:p>
    <w:p w14:paraId="3F5D9CBD" w14:textId="0576ED55" w:rsidR="003D68C8" w:rsidRPr="001C57C9" w:rsidRDefault="003D68C8" w:rsidP="00562775">
      <w:pPr>
        <w:pStyle w:val="ListParagraph"/>
        <w:numPr>
          <w:ilvl w:val="2"/>
          <w:numId w:val="2"/>
        </w:numPr>
        <w:ind w:left="1417" w:hanging="907"/>
        <w:jc w:val="left"/>
        <w:rPr>
          <w:rFonts w:cs="Arial"/>
          <w:szCs w:val="24"/>
          <w:lang w:eastAsia="en-GB"/>
        </w:rPr>
      </w:pPr>
      <w:r w:rsidRPr="001C57C9">
        <w:rPr>
          <w:rFonts w:cs="Arial"/>
          <w:szCs w:val="24"/>
          <w:lang w:eastAsia="en-GB"/>
        </w:rPr>
        <w:t xml:space="preserve">Please ensure that  you forward your confirmation email/letter to confirm the vetting approval for any new or renewed applications to </w:t>
      </w:r>
      <w:hyperlink r:id="rId29" w:history="1">
        <w:r w:rsidR="00562775" w:rsidRPr="00BB4DF4">
          <w:rPr>
            <w:rStyle w:val="Hyperlink"/>
            <w:rFonts w:cs="Arial"/>
            <w:szCs w:val="24"/>
            <w:lang w:eastAsia="en-GB"/>
          </w:rPr>
          <w:t>procurement@northwales.police.uk</w:t>
        </w:r>
      </w:hyperlink>
      <w:r w:rsidR="001C57C9">
        <w:rPr>
          <w:rFonts w:cs="Arial"/>
          <w:szCs w:val="24"/>
          <w:lang w:eastAsia="en-GB"/>
        </w:rPr>
        <w:t xml:space="preserve"> </w:t>
      </w:r>
      <w:r w:rsidRPr="001C57C9">
        <w:rPr>
          <w:rFonts w:cs="Arial"/>
          <w:szCs w:val="24"/>
          <w:lang w:eastAsia="en-GB"/>
        </w:rPr>
        <w:t xml:space="preserve">  in addition any person attending Site must have proof of vetting with them at all times. </w:t>
      </w:r>
    </w:p>
    <w:p w14:paraId="0552CE03" w14:textId="77777777" w:rsidR="001E3853" w:rsidRPr="0007741A" w:rsidRDefault="001E3853" w:rsidP="001C57C9">
      <w:pPr>
        <w:pStyle w:val="ListParagraph"/>
        <w:ind w:left="1418"/>
      </w:pPr>
    </w:p>
    <w:p w14:paraId="54B60A47" w14:textId="69CFB31A" w:rsidR="001E3853" w:rsidRPr="0007741A" w:rsidRDefault="001E3853" w:rsidP="001E3853">
      <w:pPr>
        <w:pStyle w:val="ListParagraph"/>
        <w:numPr>
          <w:ilvl w:val="2"/>
          <w:numId w:val="2"/>
        </w:numPr>
      </w:pPr>
      <w:r w:rsidRPr="0007741A">
        <w:rPr>
          <w:rFonts w:cs="Arial"/>
          <w:szCs w:val="24"/>
        </w:rPr>
        <w:t xml:space="preserve">Where staff have been vetted via Warwickshire Police under the National Scheme a copy of the certificate </w:t>
      </w:r>
      <w:r w:rsidR="009E5119">
        <w:rPr>
          <w:rFonts w:cs="Arial"/>
          <w:szCs w:val="24"/>
        </w:rPr>
        <w:t xml:space="preserve"> and Nationa</w:t>
      </w:r>
      <w:r w:rsidR="00546F7A">
        <w:rPr>
          <w:rFonts w:cs="Arial"/>
          <w:szCs w:val="24"/>
        </w:rPr>
        <w:t>l</w:t>
      </w:r>
      <w:r w:rsidR="009E5119">
        <w:rPr>
          <w:rFonts w:cs="Arial"/>
          <w:szCs w:val="24"/>
        </w:rPr>
        <w:t xml:space="preserve"> Insurance Number </w:t>
      </w:r>
      <w:r w:rsidRPr="0007741A">
        <w:rPr>
          <w:rFonts w:cs="Arial"/>
          <w:szCs w:val="24"/>
        </w:rPr>
        <w:t>should be submitted</w:t>
      </w:r>
      <w:r w:rsidR="003D68C8">
        <w:rPr>
          <w:rFonts w:cs="Arial"/>
          <w:szCs w:val="24"/>
        </w:rPr>
        <w:t xml:space="preserve"> as above.</w:t>
      </w:r>
      <w:r w:rsidRPr="0007741A">
        <w:rPr>
          <w:rFonts w:cs="Arial"/>
          <w:szCs w:val="24"/>
        </w:rPr>
        <w:t xml:space="preserve"> </w:t>
      </w:r>
    </w:p>
    <w:p w14:paraId="66B520AE" w14:textId="77777777" w:rsidR="0007741A" w:rsidRPr="004D7AA3" w:rsidRDefault="0007741A" w:rsidP="001C57C9">
      <w:pPr>
        <w:pStyle w:val="ListParagraph"/>
        <w:ind w:left="794"/>
      </w:pPr>
    </w:p>
    <w:p w14:paraId="4DB399B6" w14:textId="77777777" w:rsidR="00184EDD" w:rsidRPr="005347E0" w:rsidRDefault="009A2792" w:rsidP="00EE602E">
      <w:pPr>
        <w:pStyle w:val="ListParagraph"/>
        <w:numPr>
          <w:ilvl w:val="2"/>
          <w:numId w:val="2"/>
        </w:numPr>
      </w:pPr>
      <w:r w:rsidRPr="0007741A">
        <w:rPr>
          <w:rFonts w:cs="Arial"/>
          <w:szCs w:val="24"/>
        </w:rPr>
        <w:t xml:space="preserve">The </w:t>
      </w:r>
      <w:r w:rsidR="00781870" w:rsidRPr="0007741A">
        <w:rPr>
          <w:rFonts w:cs="Arial"/>
          <w:szCs w:val="24"/>
        </w:rPr>
        <w:t>PCC</w:t>
      </w:r>
      <w:r w:rsidRPr="0007741A">
        <w:rPr>
          <w:rFonts w:cs="Arial"/>
          <w:szCs w:val="24"/>
        </w:rPr>
        <w:t xml:space="preserve"> must be informed of any candidate who is vetted but leaves the contractors employment, no longer work</w:t>
      </w:r>
      <w:r w:rsidR="0085683B" w:rsidRPr="0007741A">
        <w:rPr>
          <w:rFonts w:cs="Arial"/>
          <w:szCs w:val="24"/>
        </w:rPr>
        <w:t>s</w:t>
      </w:r>
      <w:r w:rsidRPr="0007741A">
        <w:rPr>
          <w:rFonts w:cs="Arial"/>
          <w:szCs w:val="24"/>
        </w:rPr>
        <w:t xml:space="preserve"> on this contract or has a change in status. </w:t>
      </w:r>
    </w:p>
    <w:p w14:paraId="7E1CC789" w14:textId="77777777" w:rsidR="005347E0" w:rsidRPr="00184EDD" w:rsidRDefault="005347E0" w:rsidP="005347E0">
      <w:pPr>
        <w:pStyle w:val="ListParagraph"/>
        <w:ind w:left="794"/>
      </w:pPr>
    </w:p>
    <w:p w14:paraId="311FCC9B" w14:textId="5B860050" w:rsidR="005347E0" w:rsidRPr="00EE602E" w:rsidRDefault="005347E0" w:rsidP="00631D8A">
      <w:pPr>
        <w:pStyle w:val="ListParagraph"/>
        <w:numPr>
          <w:ilvl w:val="2"/>
          <w:numId w:val="2"/>
        </w:numPr>
        <w:jc w:val="left"/>
        <w:rPr>
          <w:rFonts w:cs="Arial"/>
          <w:szCs w:val="24"/>
        </w:rPr>
      </w:pPr>
      <w:r w:rsidRPr="00883D14">
        <w:rPr>
          <w:rFonts w:cs="Arial"/>
          <w:szCs w:val="24"/>
        </w:rPr>
        <w:t xml:space="preserve">Further information can be obtain by contacting the Force Vetting Unit : </w:t>
      </w:r>
      <w:r w:rsidR="00B53039" w:rsidRPr="00883D14">
        <w:rPr>
          <w:rFonts w:cs="Arial"/>
          <w:szCs w:val="24"/>
        </w:rPr>
        <w:t>01492805434 or</w:t>
      </w:r>
      <w:r w:rsidRPr="00883D14">
        <w:rPr>
          <w:rFonts w:cs="Arial"/>
          <w:szCs w:val="24"/>
        </w:rPr>
        <w:t xml:space="preserve"> email  ProfStandardsForceVettingUnit@</w:t>
      </w:r>
      <w:r w:rsidR="00562775">
        <w:rPr>
          <w:rFonts w:cs="Arial"/>
          <w:szCs w:val="24"/>
        </w:rPr>
        <w:t>northwales</w:t>
      </w:r>
      <w:r w:rsidRPr="00883D14">
        <w:rPr>
          <w:rFonts w:cs="Arial"/>
          <w:szCs w:val="24"/>
        </w:rPr>
        <w:t>.police.uk</w:t>
      </w:r>
    </w:p>
    <w:p w14:paraId="2BF91746" w14:textId="77777777" w:rsidR="009A2792" w:rsidRPr="0007741A" w:rsidRDefault="009A2792" w:rsidP="001C57C9">
      <w:pPr>
        <w:pStyle w:val="ListParagraph"/>
        <w:ind w:left="794"/>
      </w:pPr>
    </w:p>
    <w:p w14:paraId="0DFE9E6B" w14:textId="77777777" w:rsidR="009A2792" w:rsidRPr="0007741A" w:rsidRDefault="003B1648" w:rsidP="00D252C3">
      <w:pPr>
        <w:pStyle w:val="ListParagraph"/>
        <w:numPr>
          <w:ilvl w:val="1"/>
          <w:numId w:val="2"/>
        </w:numPr>
      </w:pPr>
      <w:r w:rsidRPr="0007741A">
        <w:rPr>
          <w:rFonts w:cs="Arial"/>
          <w:b/>
          <w:szCs w:val="24"/>
        </w:rPr>
        <w:t>WHO WILL BE VETTED AND HOW OFTEN?</w:t>
      </w:r>
      <w:r w:rsidR="0007741A">
        <w:rPr>
          <w:rFonts w:cs="Arial"/>
          <w:b/>
          <w:szCs w:val="24"/>
        </w:rPr>
        <w:br/>
      </w:r>
    </w:p>
    <w:p w14:paraId="7C101502" w14:textId="77777777" w:rsidR="0007741A" w:rsidRPr="0007741A" w:rsidRDefault="009A2792" w:rsidP="00D252C3">
      <w:pPr>
        <w:pStyle w:val="ListParagraph"/>
        <w:numPr>
          <w:ilvl w:val="2"/>
          <w:numId w:val="2"/>
        </w:numPr>
      </w:pPr>
      <w:r w:rsidRPr="0007741A">
        <w:rPr>
          <w:rFonts w:cs="Arial"/>
          <w:szCs w:val="24"/>
        </w:rPr>
        <w:t>It is impossible to list all vetting r</w:t>
      </w:r>
      <w:r w:rsidR="004007F6" w:rsidRPr="0007741A">
        <w:rPr>
          <w:rFonts w:cs="Arial"/>
          <w:szCs w:val="24"/>
        </w:rPr>
        <w:t>equirements but generally</w:t>
      </w:r>
      <w:r w:rsidRPr="0007741A">
        <w:rPr>
          <w:rFonts w:cs="Arial"/>
          <w:szCs w:val="24"/>
        </w:rPr>
        <w:t xml:space="preserve"> include</w:t>
      </w:r>
      <w:r w:rsidR="004007F6" w:rsidRPr="0007741A">
        <w:rPr>
          <w:rFonts w:cs="Arial"/>
          <w:szCs w:val="24"/>
        </w:rPr>
        <w:t>s</w:t>
      </w:r>
      <w:r w:rsidRPr="0007741A">
        <w:rPr>
          <w:rFonts w:cs="Arial"/>
          <w:szCs w:val="24"/>
        </w:rPr>
        <w:t xml:space="preserve"> (but </w:t>
      </w:r>
      <w:r w:rsidR="004007F6" w:rsidRPr="0007741A">
        <w:rPr>
          <w:rFonts w:cs="Arial"/>
          <w:szCs w:val="24"/>
        </w:rPr>
        <w:t>is not limited to):</w:t>
      </w:r>
      <w:r w:rsidR="0007741A">
        <w:rPr>
          <w:rFonts w:cs="Arial"/>
          <w:szCs w:val="24"/>
        </w:rPr>
        <w:br/>
      </w:r>
    </w:p>
    <w:p w14:paraId="1002D907" w14:textId="77777777" w:rsidR="0007741A" w:rsidRPr="0003242A" w:rsidRDefault="0007741A" w:rsidP="000333BD">
      <w:pPr>
        <w:numPr>
          <w:ilvl w:val="0"/>
          <w:numId w:val="7"/>
        </w:numPr>
        <w:tabs>
          <w:tab w:val="left" w:pos="0"/>
        </w:tabs>
        <w:jc w:val="both"/>
        <w:rPr>
          <w:rFonts w:ascii="Arial" w:hAnsi="Arial" w:cs="Arial"/>
          <w:szCs w:val="24"/>
        </w:rPr>
      </w:pPr>
      <w:r w:rsidRPr="0003242A">
        <w:rPr>
          <w:rFonts w:ascii="Arial" w:hAnsi="Arial" w:cs="Arial"/>
          <w:szCs w:val="24"/>
        </w:rPr>
        <w:t>Those who will have access to IT systems</w:t>
      </w:r>
    </w:p>
    <w:p w14:paraId="584C9937" w14:textId="77777777" w:rsidR="0007741A" w:rsidRPr="0003242A" w:rsidRDefault="0007741A" w:rsidP="000333BD">
      <w:pPr>
        <w:numPr>
          <w:ilvl w:val="0"/>
          <w:numId w:val="7"/>
        </w:numPr>
        <w:tabs>
          <w:tab w:val="left" w:pos="0"/>
        </w:tabs>
        <w:jc w:val="both"/>
        <w:rPr>
          <w:rFonts w:ascii="Arial" w:hAnsi="Arial" w:cs="Arial"/>
          <w:szCs w:val="24"/>
        </w:rPr>
      </w:pPr>
      <w:r w:rsidRPr="0003242A">
        <w:rPr>
          <w:rFonts w:ascii="Arial" w:hAnsi="Arial" w:cs="Arial"/>
          <w:szCs w:val="24"/>
        </w:rPr>
        <w:t>Those who will come into contact with members of the Public in the name of the PCC</w:t>
      </w:r>
    </w:p>
    <w:p w14:paraId="0D9EAB40" w14:textId="77777777" w:rsidR="0007741A" w:rsidRPr="0003242A" w:rsidRDefault="0007741A" w:rsidP="000333BD">
      <w:pPr>
        <w:numPr>
          <w:ilvl w:val="0"/>
          <w:numId w:val="7"/>
        </w:numPr>
        <w:tabs>
          <w:tab w:val="left" w:pos="0"/>
        </w:tabs>
        <w:jc w:val="both"/>
        <w:rPr>
          <w:rFonts w:ascii="Arial" w:hAnsi="Arial" w:cs="Arial"/>
          <w:szCs w:val="24"/>
        </w:rPr>
      </w:pPr>
      <w:r w:rsidRPr="0003242A">
        <w:rPr>
          <w:rFonts w:ascii="Arial" w:hAnsi="Arial" w:cs="Arial"/>
          <w:szCs w:val="24"/>
        </w:rPr>
        <w:t>Those who will have unescorted access to police premises or property.</w:t>
      </w:r>
    </w:p>
    <w:p w14:paraId="1B1C68AE" w14:textId="77777777" w:rsidR="009A2792" w:rsidRPr="0007741A" w:rsidRDefault="009A2792" w:rsidP="0007741A"/>
    <w:p w14:paraId="2BE8980E" w14:textId="77777777" w:rsidR="009A2792" w:rsidRPr="0007741A" w:rsidRDefault="009A2792" w:rsidP="00D252C3">
      <w:pPr>
        <w:pStyle w:val="ListParagraph"/>
        <w:numPr>
          <w:ilvl w:val="2"/>
          <w:numId w:val="2"/>
        </w:numPr>
      </w:pPr>
      <w:r w:rsidRPr="0007741A">
        <w:rPr>
          <w:rFonts w:cs="Arial"/>
          <w:szCs w:val="24"/>
        </w:rPr>
        <w:t>Vetting will be</w:t>
      </w:r>
      <w:r w:rsidR="00EA3F6B" w:rsidRPr="0007741A">
        <w:rPr>
          <w:rFonts w:cs="Arial"/>
          <w:szCs w:val="24"/>
        </w:rPr>
        <w:t xml:space="preserve"> repeated in accordance with NPCC guidance</w:t>
      </w:r>
      <w:r w:rsidR="0007741A">
        <w:rPr>
          <w:rFonts w:cs="Arial"/>
          <w:szCs w:val="24"/>
        </w:rPr>
        <w:t>.</w:t>
      </w:r>
      <w:r w:rsidR="0007741A">
        <w:rPr>
          <w:rFonts w:cs="Arial"/>
          <w:szCs w:val="24"/>
        </w:rPr>
        <w:br/>
      </w:r>
    </w:p>
    <w:p w14:paraId="151E1772" w14:textId="77777777" w:rsidR="00EB1846" w:rsidRPr="004660DE" w:rsidRDefault="00EA3F6B" w:rsidP="00D252C3">
      <w:pPr>
        <w:pStyle w:val="ListParagraph"/>
        <w:numPr>
          <w:ilvl w:val="2"/>
          <w:numId w:val="2"/>
        </w:numPr>
        <w:tabs>
          <w:tab w:val="left" w:pos="0"/>
        </w:tabs>
        <w:rPr>
          <w:rFonts w:cs="Arial"/>
          <w:b/>
          <w:bCs/>
          <w:szCs w:val="24"/>
        </w:rPr>
      </w:pPr>
      <w:r w:rsidRPr="004660DE">
        <w:rPr>
          <w:rFonts w:cs="Arial"/>
          <w:b/>
          <w:bCs/>
          <w:szCs w:val="24"/>
        </w:rPr>
        <w:t xml:space="preserve">It is the responsibility of </w:t>
      </w:r>
      <w:r w:rsidR="004604B0" w:rsidRPr="004660DE">
        <w:rPr>
          <w:rFonts w:cs="Arial"/>
          <w:b/>
          <w:bCs/>
          <w:szCs w:val="24"/>
        </w:rPr>
        <w:t>the individual</w:t>
      </w:r>
      <w:r w:rsidRPr="004660DE">
        <w:rPr>
          <w:rFonts w:cs="Arial"/>
          <w:b/>
          <w:bCs/>
          <w:szCs w:val="24"/>
        </w:rPr>
        <w:t xml:space="preserve"> to inform NWP of any changes in circumstance.</w:t>
      </w:r>
    </w:p>
    <w:p w14:paraId="37E06DA2" w14:textId="77777777" w:rsidR="00A7372F" w:rsidRDefault="00A7372F" w:rsidP="00A329AE">
      <w:pPr>
        <w:tabs>
          <w:tab w:val="left" w:pos="0"/>
        </w:tabs>
        <w:rPr>
          <w:rFonts w:cs="Arial"/>
          <w:szCs w:val="24"/>
        </w:rPr>
      </w:pPr>
    </w:p>
    <w:p w14:paraId="5E34DFE9" w14:textId="77777777" w:rsidR="00A7372F" w:rsidRDefault="00A7372F" w:rsidP="00A329AE">
      <w:pPr>
        <w:tabs>
          <w:tab w:val="left" w:pos="0"/>
        </w:tabs>
        <w:rPr>
          <w:rFonts w:cs="Arial"/>
          <w:szCs w:val="24"/>
        </w:rPr>
      </w:pPr>
    </w:p>
    <w:p w14:paraId="7522C582" w14:textId="77777777" w:rsidR="00E6556E" w:rsidRDefault="00820FE0" w:rsidP="00D252C3">
      <w:pPr>
        <w:pStyle w:val="Heading2"/>
        <w:numPr>
          <w:ilvl w:val="0"/>
          <w:numId w:val="2"/>
        </w:numPr>
        <w:rPr>
          <w:rFonts w:cs="Arial"/>
        </w:rPr>
      </w:pPr>
      <w:bookmarkStart w:id="22" w:name="_Toc204000716"/>
      <w:r>
        <w:rPr>
          <w:rFonts w:cs="Arial"/>
        </w:rPr>
        <w:t>STANDARDS OF PROFESSIONAL BEHAVIOUR</w:t>
      </w:r>
      <w:r w:rsidR="00F408C1">
        <w:rPr>
          <w:rFonts w:cs="Arial"/>
        </w:rPr>
        <w:t xml:space="preserve"> EXPECTED</w:t>
      </w:r>
      <w:bookmarkEnd w:id="22"/>
    </w:p>
    <w:p w14:paraId="51FFF93F" w14:textId="77777777" w:rsidR="00E6556E" w:rsidRDefault="00E6556E" w:rsidP="00E6556E"/>
    <w:p w14:paraId="6409CAD0" w14:textId="77777777" w:rsidR="00E6556E" w:rsidRPr="00820FE0" w:rsidRDefault="00E6556E" w:rsidP="00E6556E">
      <w:pPr>
        <w:pStyle w:val="ListParagraph"/>
        <w:numPr>
          <w:ilvl w:val="1"/>
          <w:numId w:val="2"/>
        </w:numPr>
      </w:pPr>
      <w:r w:rsidRPr="00820FE0">
        <w:rPr>
          <w:rFonts w:cs="Arial"/>
          <w:b/>
          <w:bCs/>
          <w:szCs w:val="24"/>
        </w:rPr>
        <w:t>INTRODUCTION</w:t>
      </w:r>
      <w:r>
        <w:rPr>
          <w:rFonts w:cs="Arial"/>
          <w:b/>
          <w:bCs/>
          <w:szCs w:val="24"/>
        </w:rPr>
        <w:br/>
      </w:r>
    </w:p>
    <w:p w14:paraId="66B6811A" w14:textId="77777777" w:rsidR="00E6556E" w:rsidRPr="00820FE0" w:rsidRDefault="00E6556E" w:rsidP="00E6556E">
      <w:pPr>
        <w:pStyle w:val="ListParagraph"/>
        <w:numPr>
          <w:ilvl w:val="2"/>
          <w:numId w:val="2"/>
        </w:numPr>
      </w:pPr>
      <w:r w:rsidRPr="00820FE0">
        <w:rPr>
          <w:rFonts w:cs="Arial"/>
          <w:szCs w:val="24"/>
        </w:rPr>
        <w:t>Public confidence in the police service means that all individuals within the police family demonstrate the highest level of personal professional standards of behaviour.  Temporary/agency staff and contractors working for the PCC are an important part of that police family, providing services through various activities that they perform. It is critical that temporary staff and contractors act, and are seen to act in the best interests of the service at all times, and that they treat all with whom they come into contact with dignity and respect.</w:t>
      </w:r>
      <w:r>
        <w:rPr>
          <w:rFonts w:cs="Arial"/>
          <w:szCs w:val="24"/>
        </w:rPr>
        <w:br/>
      </w:r>
    </w:p>
    <w:p w14:paraId="02839FBC" w14:textId="77777777" w:rsidR="00E6556E" w:rsidRPr="00820FE0" w:rsidRDefault="00E6556E" w:rsidP="00E6556E">
      <w:pPr>
        <w:pStyle w:val="ListParagraph"/>
        <w:numPr>
          <w:ilvl w:val="2"/>
          <w:numId w:val="2"/>
        </w:numPr>
      </w:pPr>
      <w:r w:rsidRPr="00820FE0">
        <w:rPr>
          <w:rFonts w:cs="Arial"/>
          <w:szCs w:val="24"/>
        </w:rPr>
        <w:t xml:space="preserve">The standards set out below reflect the expectations that the police service have on how temporary/agency staff and contractors behave.  They are not intended to describe every situation but rather to set a framework, which everyone can easily understand.  </w:t>
      </w:r>
      <w:r>
        <w:rPr>
          <w:rFonts w:cs="Arial"/>
          <w:szCs w:val="24"/>
        </w:rPr>
        <w:br/>
      </w:r>
    </w:p>
    <w:p w14:paraId="0E93A83F" w14:textId="77777777" w:rsidR="00E6556E" w:rsidRPr="00820FE0" w:rsidRDefault="00E6556E" w:rsidP="00E6556E">
      <w:pPr>
        <w:pStyle w:val="ListParagraph"/>
        <w:numPr>
          <w:ilvl w:val="2"/>
          <w:numId w:val="2"/>
        </w:numPr>
      </w:pPr>
      <w:r w:rsidRPr="00820FE0">
        <w:rPr>
          <w:rFonts w:cs="Arial"/>
          <w:szCs w:val="24"/>
        </w:rPr>
        <w:t xml:space="preserve">A breach of these standards may damage confidence in the police service, which is totally unacceptable.  Consistent or serious breaches of the standards will lead to appropriate action.  </w:t>
      </w:r>
      <w:r>
        <w:rPr>
          <w:rFonts w:cs="Arial"/>
          <w:szCs w:val="24"/>
        </w:rPr>
        <w:br/>
      </w:r>
    </w:p>
    <w:p w14:paraId="51AA2E2A" w14:textId="77777777" w:rsidR="00E6556E" w:rsidRPr="00820FE0" w:rsidRDefault="00E6556E" w:rsidP="00E6556E">
      <w:pPr>
        <w:pStyle w:val="ListParagraph"/>
        <w:numPr>
          <w:ilvl w:val="2"/>
          <w:numId w:val="2"/>
        </w:numPr>
      </w:pPr>
      <w:r w:rsidRPr="00820FE0">
        <w:rPr>
          <w:rFonts w:cs="Arial"/>
          <w:szCs w:val="24"/>
        </w:rPr>
        <w:t>Contractors (</w:t>
      </w:r>
      <w:r w:rsidRPr="00820FE0">
        <w:rPr>
          <w:rFonts w:cs="Arial"/>
          <w:szCs w:val="24"/>
          <w:lang w:val="en-US"/>
        </w:rPr>
        <w:t>this includes staff from partner agencies that work on a temporary or permanent basis with the Police) – breaches of the standards m</w:t>
      </w:r>
      <w:r w:rsidRPr="00820FE0">
        <w:rPr>
          <w:rFonts w:cs="Arial"/>
          <w:szCs w:val="24"/>
        </w:rPr>
        <w:t xml:space="preserve">ay result in the removal of an individual from the PCC premises.  In certain circumstances such behaviour may </w:t>
      </w:r>
      <w:r w:rsidR="002F5C5C" w:rsidRPr="00820FE0">
        <w:rPr>
          <w:rFonts w:cs="Arial"/>
          <w:szCs w:val="24"/>
        </w:rPr>
        <w:t>j</w:t>
      </w:r>
      <w:r w:rsidR="002F5C5C">
        <w:rPr>
          <w:rFonts w:cs="Arial"/>
          <w:szCs w:val="24"/>
        </w:rPr>
        <w:t>e</w:t>
      </w:r>
      <w:r w:rsidR="002F5C5C" w:rsidRPr="00820FE0">
        <w:rPr>
          <w:rFonts w:cs="Arial"/>
          <w:szCs w:val="24"/>
        </w:rPr>
        <w:t>opardise</w:t>
      </w:r>
      <w:r w:rsidRPr="00820FE0">
        <w:rPr>
          <w:rFonts w:cs="Arial"/>
          <w:szCs w:val="24"/>
        </w:rPr>
        <w:t xml:space="preserve"> the contract.</w:t>
      </w:r>
      <w:r>
        <w:rPr>
          <w:rFonts w:cs="Arial"/>
          <w:szCs w:val="24"/>
        </w:rPr>
        <w:br/>
      </w:r>
    </w:p>
    <w:p w14:paraId="08B9D15C" w14:textId="77777777" w:rsidR="00E6556E" w:rsidRPr="00820FE0" w:rsidRDefault="00E6556E" w:rsidP="00E6556E">
      <w:pPr>
        <w:pStyle w:val="ListParagraph"/>
        <w:numPr>
          <w:ilvl w:val="1"/>
          <w:numId w:val="2"/>
        </w:numPr>
      </w:pPr>
      <w:r>
        <w:rPr>
          <w:rFonts w:cs="Arial"/>
          <w:b/>
          <w:bCs/>
          <w:caps/>
          <w:szCs w:val="24"/>
        </w:rPr>
        <w:t xml:space="preserve"> </w:t>
      </w:r>
      <w:r w:rsidRPr="00820FE0">
        <w:rPr>
          <w:rFonts w:cs="Arial"/>
          <w:b/>
          <w:bCs/>
          <w:caps/>
          <w:szCs w:val="24"/>
        </w:rPr>
        <w:t>Honesty and Integrity</w:t>
      </w:r>
      <w:r>
        <w:rPr>
          <w:rFonts w:cs="Arial"/>
          <w:b/>
          <w:bCs/>
          <w:caps/>
          <w:szCs w:val="24"/>
        </w:rPr>
        <w:br/>
      </w:r>
    </w:p>
    <w:p w14:paraId="5BA17091" w14:textId="77777777" w:rsidR="00E6556E" w:rsidRPr="00820FE0" w:rsidRDefault="00E6556E" w:rsidP="00E6556E">
      <w:pPr>
        <w:pStyle w:val="ListParagraph"/>
        <w:numPr>
          <w:ilvl w:val="2"/>
          <w:numId w:val="2"/>
        </w:numPr>
      </w:pPr>
      <w:r w:rsidRPr="00820FE0">
        <w:rPr>
          <w:rFonts w:cs="Arial"/>
          <w:szCs w:val="24"/>
        </w:rPr>
        <w:t>Remain honest, act with integrity and do not compromise or abuse your position.</w:t>
      </w:r>
      <w:r>
        <w:rPr>
          <w:rFonts w:cs="Arial"/>
          <w:szCs w:val="24"/>
        </w:rPr>
        <w:br/>
      </w:r>
    </w:p>
    <w:p w14:paraId="5B6842B7" w14:textId="77777777" w:rsidR="00E6556E" w:rsidRDefault="00E6556E" w:rsidP="00E6556E">
      <w:pPr>
        <w:pStyle w:val="ListParagraph"/>
        <w:numPr>
          <w:ilvl w:val="2"/>
          <w:numId w:val="2"/>
        </w:numPr>
      </w:pPr>
      <w:r w:rsidRPr="00820FE0">
        <w:rPr>
          <w:rFonts w:cs="Arial"/>
          <w:szCs w:val="24"/>
        </w:rPr>
        <w:t>Contractors will act with integrity and remain open and truthful in their dealings with the public and their colleagues, so that confidence in the PCC is secured and maintained.</w:t>
      </w:r>
      <w:r>
        <w:rPr>
          <w:rFonts w:cs="Arial"/>
          <w:szCs w:val="24"/>
        </w:rPr>
        <w:br/>
      </w:r>
    </w:p>
    <w:p w14:paraId="49D450BA" w14:textId="77777777" w:rsidR="00E6556E" w:rsidRPr="00820FE0" w:rsidRDefault="00E6556E" w:rsidP="00E6556E">
      <w:pPr>
        <w:pStyle w:val="ListParagraph"/>
        <w:numPr>
          <w:ilvl w:val="1"/>
          <w:numId w:val="2"/>
        </w:numPr>
      </w:pPr>
      <w:r>
        <w:rPr>
          <w:rFonts w:cs="Arial"/>
          <w:b/>
          <w:bCs/>
          <w:caps/>
          <w:szCs w:val="24"/>
        </w:rPr>
        <w:t xml:space="preserve"> </w:t>
      </w:r>
      <w:r w:rsidRPr="00820FE0">
        <w:rPr>
          <w:rFonts w:cs="Arial"/>
          <w:b/>
          <w:bCs/>
          <w:caps/>
          <w:szCs w:val="24"/>
        </w:rPr>
        <w:t>Authority, Respect and Courtesy</w:t>
      </w:r>
      <w:r>
        <w:rPr>
          <w:rFonts w:cs="Arial"/>
          <w:b/>
          <w:bCs/>
          <w:caps/>
          <w:szCs w:val="24"/>
        </w:rPr>
        <w:br/>
      </w:r>
    </w:p>
    <w:p w14:paraId="7129DF23" w14:textId="77777777" w:rsidR="00E6556E" w:rsidRPr="00820FE0" w:rsidRDefault="00E6556E" w:rsidP="00E6556E">
      <w:pPr>
        <w:pStyle w:val="ListParagraph"/>
        <w:numPr>
          <w:ilvl w:val="2"/>
          <w:numId w:val="2"/>
        </w:numPr>
      </w:pPr>
      <w:r w:rsidRPr="00820FE0">
        <w:rPr>
          <w:rFonts w:cs="Arial"/>
          <w:szCs w:val="24"/>
        </w:rPr>
        <w:t>Act with self-control and tolerance, treating members of the public and colleagues with dignity, respect and courtesy.</w:t>
      </w:r>
      <w:r>
        <w:rPr>
          <w:rFonts w:cs="Arial"/>
          <w:szCs w:val="24"/>
        </w:rPr>
        <w:br/>
      </w:r>
    </w:p>
    <w:p w14:paraId="6E622D4F" w14:textId="77777777" w:rsidR="00E6556E" w:rsidRPr="00820FE0" w:rsidRDefault="00E6556E" w:rsidP="00E6556E">
      <w:pPr>
        <w:pStyle w:val="ListParagraph"/>
        <w:numPr>
          <w:ilvl w:val="2"/>
          <w:numId w:val="2"/>
        </w:numPr>
      </w:pPr>
      <w:r w:rsidRPr="00820FE0">
        <w:rPr>
          <w:rFonts w:cs="Arial"/>
          <w:szCs w:val="24"/>
        </w:rPr>
        <w:t>Individuals should not abuse their powers or authority and respect the rights of all.</w:t>
      </w:r>
      <w:r>
        <w:rPr>
          <w:rFonts w:cs="Arial"/>
          <w:szCs w:val="24"/>
        </w:rPr>
        <w:br/>
      </w:r>
    </w:p>
    <w:p w14:paraId="4771299C" w14:textId="77777777" w:rsidR="00E6556E" w:rsidRPr="00820FE0" w:rsidRDefault="00E6556E" w:rsidP="00E6556E">
      <w:pPr>
        <w:pStyle w:val="ListParagraph"/>
        <w:numPr>
          <w:ilvl w:val="2"/>
          <w:numId w:val="2"/>
        </w:numPr>
      </w:pPr>
      <w:r w:rsidRPr="00820FE0">
        <w:rPr>
          <w:rFonts w:cs="Arial"/>
          <w:szCs w:val="24"/>
        </w:rPr>
        <w:t>Contractors must never abuse their authority or any powers entrusted to them.  The public have the right to expect that such powers are used professionally, impartially and with integrity.</w:t>
      </w:r>
      <w:r>
        <w:rPr>
          <w:rFonts w:cs="Arial"/>
          <w:szCs w:val="24"/>
        </w:rPr>
        <w:br/>
      </w:r>
    </w:p>
    <w:p w14:paraId="5B560D87" w14:textId="77777777" w:rsidR="00E6556E" w:rsidRPr="00820FE0" w:rsidRDefault="00E6556E" w:rsidP="00E6556E">
      <w:pPr>
        <w:pStyle w:val="ListParagraph"/>
        <w:numPr>
          <w:ilvl w:val="2"/>
          <w:numId w:val="2"/>
        </w:numPr>
      </w:pPr>
      <w:r w:rsidRPr="00820FE0">
        <w:rPr>
          <w:rFonts w:cs="Arial"/>
          <w:szCs w:val="24"/>
        </w:rPr>
        <w:t>Behaviour, which in any way is deemed offensive or demeaning, is not acceptable and forms a serious breach of the standards.</w:t>
      </w:r>
      <w:r>
        <w:rPr>
          <w:rFonts w:cs="Arial"/>
          <w:szCs w:val="24"/>
        </w:rPr>
        <w:br/>
      </w:r>
    </w:p>
    <w:p w14:paraId="0F51D54E" w14:textId="77777777" w:rsidR="00E6556E" w:rsidRPr="00820FE0" w:rsidRDefault="00E6556E" w:rsidP="00E6556E">
      <w:pPr>
        <w:pStyle w:val="ListParagraph"/>
        <w:numPr>
          <w:ilvl w:val="1"/>
          <w:numId w:val="2"/>
        </w:numPr>
      </w:pPr>
      <w:r>
        <w:rPr>
          <w:rFonts w:cs="Arial"/>
          <w:b/>
          <w:bCs/>
          <w:caps/>
          <w:szCs w:val="24"/>
        </w:rPr>
        <w:t xml:space="preserve"> </w:t>
      </w:r>
      <w:r w:rsidRPr="00820FE0">
        <w:rPr>
          <w:rFonts w:cs="Arial"/>
          <w:b/>
          <w:bCs/>
          <w:caps/>
          <w:szCs w:val="24"/>
        </w:rPr>
        <w:t>Equality and Diversity</w:t>
      </w:r>
      <w:r>
        <w:rPr>
          <w:rFonts w:cs="Arial"/>
          <w:b/>
          <w:bCs/>
          <w:caps/>
          <w:szCs w:val="24"/>
        </w:rPr>
        <w:br/>
      </w:r>
    </w:p>
    <w:p w14:paraId="5170BBF8" w14:textId="77777777" w:rsidR="00E6556E" w:rsidRPr="00820FE0" w:rsidRDefault="00E6556E" w:rsidP="00E6556E">
      <w:pPr>
        <w:pStyle w:val="ListParagraph"/>
        <w:numPr>
          <w:ilvl w:val="2"/>
          <w:numId w:val="2"/>
        </w:numPr>
      </w:pPr>
      <w:r w:rsidRPr="00820FE0">
        <w:rPr>
          <w:rFonts w:cs="Arial"/>
          <w:szCs w:val="24"/>
        </w:rPr>
        <w:t>Act with fairness and impartiality ensuring that you do not discriminate unlawfully or unfairly.</w:t>
      </w:r>
      <w:r>
        <w:rPr>
          <w:rFonts w:cs="Arial"/>
          <w:szCs w:val="24"/>
        </w:rPr>
        <w:br/>
      </w:r>
    </w:p>
    <w:p w14:paraId="6CE8007E" w14:textId="77777777" w:rsidR="00E6556E" w:rsidRPr="00820FE0" w:rsidRDefault="00E6556E" w:rsidP="00562775">
      <w:pPr>
        <w:pStyle w:val="ListParagraph"/>
        <w:numPr>
          <w:ilvl w:val="2"/>
          <w:numId w:val="2"/>
        </w:numPr>
        <w:ind w:left="1417" w:hanging="907"/>
        <w:jc w:val="left"/>
      </w:pPr>
      <w:r w:rsidRPr="00820FE0">
        <w:rPr>
          <w:rFonts w:cs="Arial"/>
          <w:szCs w:val="24"/>
        </w:rPr>
        <w:t>Contractors must pay due regard to the need to eliminate unlawful discrimination and promote equality of opportunity.  The PCC is determined to ensure that no member of the public or the police family including temporary/agency staff and contractors receive less favourable treatment because of pregnancy, maternity, gender, marital status,</w:t>
      </w:r>
      <w:r>
        <w:rPr>
          <w:rFonts w:cs="Arial"/>
          <w:szCs w:val="24"/>
        </w:rPr>
        <w:t xml:space="preserve"> civil partnership</w:t>
      </w:r>
      <w:r w:rsidRPr="00820FE0">
        <w:rPr>
          <w:rFonts w:cs="Arial"/>
          <w:szCs w:val="24"/>
        </w:rPr>
        <w:t xml:space="preserve"> sexual orientation/sexuality,</w:t>
      </w:r>
      <w:r>
        <w:rPr>
          <w:rFonts w:cs="Arial"/>
          <w:szCs w:val="24"/>
        </w:rPr>
        <w:t xml:space="preserve"> gender reassignment</w:t>
      </w:r>
      <w:r w:rsidRPr="00820FE0">
        <w:rPr>
          <w:rFonts w:cs="Arial"/>
          <w:szCs w:val="24"/>
        </w:rPr>
        <w:t xml:space="preserve"> disability, race, age, religion/belief, nationality, ethnic or national origins.</w:t>
      </w:r>
      <w:r>
        <w:rPr>
          <w:rFonts w:cs="Arial"/>
          <w:szCs w:val="24"/>
        </w:rPr>
        <w:br/>
      </w:r>
    </w:p>
    <w:p w14:paraId="1B67D517" w14:textId="77777777" w:rsidR="00E6556E" w:rsidRPr="00820FE0" w:rsidRDefault="00E6556E" w:rsidP="00E6556E">
      <w:pPr>
        <w:pStyle w:val="ListParagraph"/>
        <w:numPr>
          <w:ilvl w:val="1"/>
          <w:numId w:val="2"/>
        </w:numPr>
        <w:rPr>
          <w:b/>
        </w:rPr>
      </w:pPr>
      <w:r>
        <w:rPr>
          <w:rFonts w:cs="Arial"/>
          <w:b/>
          <w:caps/>
          <w:szCs w:val="24"/>
        </w:rPr>
        <w:t xml:space="preserve"> </w:t>
      </w:r>
      <w:r w:rsidRPr="00820FE0">
        <w:rPr>
          <w:rFonts w:cs="Arial"/>
          <w:b/>
          <w:caps/>
          <w:szCs w:val="24"/>
        </w:rPr>
        <w:t xml:space="preserve">Use of Restraint </w:t>
      </w:r>
      <w:r>
        <w:rPr>
          <w:rFonts w:cs="Arial"/>
          <w:b/>
          <w:caps/>
          <w:szCs w:val="24"/>
        </w:rPr>
        <w:br/>
      </w:r>
    </w:p>
    <w:p w14:paraId="79669BCF" w14:textId="77777777" w:rsidR="00E6556E" w:rsidRPr="00820FE0" w:rsidRDefault="00E6556E" w:rsidP="00E6556E">
      <w:pPr>
        <w:pStyle w:val="ListParagraph"/>
        <w:numPr>
          <w:ilvl w:val="2"/>
          <w:numId w:val="2"/>
        </w:numPr>
        <w:rPr>
          <w:b/>
        </w:rPr>
      </w:pPr>
      <w:r w:rsidRPr="00820FE0">
        <w:rPr>
          <w:rFonts w:cs="Arial"/>
          <w:szCs w:val="24"/>
        </w:rPr>
        <w:t>Only use restraint as part of your role and responsibilities to the extent that is necessary, proportionate and reasonable in all the circumstances.</w:t>
      </w:r>
      <w:r>
        <w:rPr>
          <w:rFonts w:cs="Arial"/>
          <w:szCs w:val="24"/>
        </w:rPr>
        <w:br/>
      </w:r>
    </w:p>
    <w:p w14:paraId="707446D6" w14:textId="77777777" w:rsidR="00E6556E" w:rsidRPr="00820FE0" w:rsidRDefault="00E6556E" w:rsidP="00E6556E">
      <w:pPr>
        <w:pStyle w:val="ListParagraph"/>
        <w:numPr>
          <w:ilvl w:val="2"/>
          <w:numId w:val="2"/>
        </w:numPr>
        <w:rPr>
          <w:b/>
        </w:rPr>
      </w:pPr>
      <w:r w:rsidRPr="00820FE0">
        <w:rPr>
          <w:rFonts w:cs="Arial"/>
          <w:szCs w:val="24"/>
        </w:rPr>
        <w:t>Contractors in specific designated roles may need to use restraint in carrying out their work.  This must be a last resort and only after other means have proven ineffective.</w:t>
      </w:r>
      <w:r>
        <w:rPr>
          <w:rFonts w:cs="Arial"/>
          <w:szCs w:val="24"/>
        </w:rPr>
        <w:br/>
      </w:r>
    </w:p>
    <w:p w14:paraId="37CE7CA6" w14:textId="77777777" w:rsidR="00E6556E" w:rsidRPr="00820FE0" w:rsidRDefault="00E6556E" w:rsidP="00E6556E">
      <w:pPr>
        <w:pStyle w:val="ListParagraph"/>
        <w:numPr>
          <w:ilvl w:val="1"/>
          <w:numId w:val="2"/>
        </w:numPr>
        <w:rPr>
          <w:b/>
        </w:rPr>
      </w:pPr>
      <w:r>
        <w:rPr>
          <w:rFonts w:cs="Arial"/>
          <w:caps/>
          <w:szCs w:val="24"/>
        </w:rPr>
        <w:t xml:space="preserve"> </w:t>
      </w:r>
      <w:r w:rsidRPr="00820FE0">
        <w:rPr>
          <w:rFonts w:cs="Arial"/>
          <w:b/>
          <w:caps/>
          <w:szCs w:val="24"/>
        </w:rPr>
        <w:t>Instructions</w:t>
      </w:r>
      <w:r>
        <w:rPr>
          <w:rFonts w:cs="Arial"/>
          <w:b/>
          <w:caps/>
          <w:szCs w:val="24"/>
        </w:rPr>
        <w:br/>
      </w:r>
    </w:p>
    <w:p w14:paraId="0790BE5B" w14:textId="77777777" w:rsidR="00E6556E" w:rsidRPr="00820FE0" w:rsidRDefault="00E6556E" w:rsidP="00E6556E">
      <w:pPr>
        <w:pStyle w:val="ListParagraph"/>
        <w:numPr>
          <w:ilvl w:val="2"/>
          <w:numId w:val="2"/>
        </w:numPr>
        <w:rPr>
          <w:b/>
        </w:rPr>
      </w:pPr>
      <w:r w:rsidRPr="00820FE0">
        <w:rPr>
          <w:rFonts w:cs="Arial"/>
          <w:szCs w:val="24"/>
        </w:rPr>
        <w:t>Only give and carry out reasonable instructions.</w:t>
      </w:r>
      <w:r>
        <w:rPr>
          <w:rFonts w:cs="Arial"/>
          <w:szCs w:val="24"/>
        </w:rPr>
        <w:br/>
      </w:r>
    </w:p>
    <w:p w14:paraId="56E35890" w14:textId="77777777" w:rsidR="00E6556E" w:rsidRPr="00820FE0" w:rsidRDefault="00E6556E" w:rsidP="00E6556E">
      <w:pPr>
        <w:pStyle w:val="ListParagraph"/>
        <w:numPr>
          <w:ilvl w:val="2"/>
          <w:numId w:val="2"/>
        </w:numPr>
        <w:rPr>
          <w:b/>
        </w:rPr>
      </w:pPr>
      <w:r w:rsidRPr="00820FE0">
        <w:rPr>
          <w:rFonts w:cs="Arial"/>
          <w:szCs w:val="24"/>
        </w:rPr>
        <w:t>Follow all reasonable instructions and abide by relevant Force policy.</w:t>
      </w:r>
      <w:r>
        <w:rPr>
          <w:rFonts w:cs="Arial"/>
          <w:szCs w:val="24"/>
        </w:rPr>
        <w:br/>
      </w:r>
    </w:p>
    <w:p w14:paraId="6AC96C4B" w14:textId="77777777" w:rsidR="00E6556E" w:rsidRPr="00820FE0" w:rsidRDefault="00E6556E" w:rsidP="00E6556E">
      <w:pPr>
        <w:pStyle w:val="ListParagraph"/>
        <w:numPr>
          <w:ilvl w:val="2"/>
          <w:numId w:val="2"/>
        </w:numPr>
        <w:rPr>
          <w:b/>
        </w:rPr>
      </w:pPr>
      <w:r w:rsidRPr="00820FE0">
        <w:rPr>
          <w:rFonts w:cs="Arial"/>
          <w:szCs w:val="24"/>
        </w:rPr>
        <w:t>Contractors shall not give or carry out instructions, which an individual would conclude as unreasonable.  Temporary/agency staff and contractors must support their colleagues at work and abide by the terms and conditions of employment and /or contract.</w:t>
      </w:r>
      <w:r>
        <w:rPr>
          <w:rFonts w:cs="Arial"/>
          <w:szCs w:val="24"/>
        </w:rPr>
        <w:br/>
      </w:r>
    </w:p>
    <w:p w14:paraId="4C4C6D3C" w14:textId="77777777" w:rsidR="00E6556E" w:rsidRPr="00820FE0" w:rsidRDefault="00E6556E" w:rsidP="00E6556E">
      <w:pPr>
        <w:pStyle w:val="ListParagraph"/>
        <w:numPr>
          <w:ilvl w:val="1"/>
          <w:numId w:val="2"/>
        </w:numPr>
        <w:rPr>
          <w:b/>
        </w:rPr>
      </w:pPr>
      <w:r>
        <w:rPr>
          <w:rFonts w:cs="Arial"/>
          <w:b/>
          <w:caps/>
          <w:szCs w:val="24"/>
        </w:rPr>
        <w:t xml:space="preserve"> </w:t>
      </w:r>
      <w:r w:rsidRPr="00820FE0">
        <w:rPr>
          <w:rFonts w:cs="Arial"/>
          <w:b/>
          <w:caps/>
          <w:szCs w:val="24"/>
        </w:rPr>
        <w:t>Work and Responsibilities</w:t>
      </w:r>
      <w:r>
        <w:rPr>
          <w:rFonts w:cs="Arial"/>
          <w:b/>
          <w:caps/>
          <w:szCs w:val="24"/>
        </w:rPr>
        <w:br/>
      </w:r>
    </w:p>
    <w:p w14:paraId="2B077788" w14:textId="77777777" w:rsidR="00E6556E" w:rsidRPr="00820FE0" w:rsidRDefault="00E6556E" w:rsidP="00E6556E">
      <w:pPr>
        <w:pStyle w:val="ListParagraph"/>
        <w:numPr>
          <w:ilvl w:val="2"/>
          <w:numId w:val="2"/>
        </w:numPr>
        <w:rPr>
          <w:b/>
        </w:rPr>
      </w:pPr>
      <w:r w:rsidRPr="00820FE0">
        <w:rPr>
          <w:rFonts w:cs="Arial"/>
          <w:szCs w:val="24"/>
        </w:rPr>
        <w:t>Individuals</w:t>
      </w:r>
      <w:r w:rsidRPr="00820FE0">
        <w:rPr>
          <w:rFonts w:cs="Arial"/>
          <w:bCs/>
          <w:szCs w:val="24"/>
        </w:rPr>
        <w:t xml:space="preserve"> should remain diligent in the exercise of their work and responsibilities</w:t>
      </w:r>
      <w:r w:rsidRPr="00820FE0">
        <w:rPr>
          <w:rFonts w:cs="Arial"/>
          <w:szCs w:val="24"/>
        </w:rPr>
        <w:t>.</w:t>
      </w:r>
      <w:r>
        <w:rPr>
          <w:rFonts w:cs="Arial"/>
          <w:szCs w:val="24"/>
        </w:rPr>
        <w:br/>
      </w:r>
    </w:p>
    <w:p w14:paraId="588162FD" w14:textId="77777777" w:rsidR="00E6556E" w:rsidRPr="00820FE0" w:rsidRDefault="00E6556E" w:rsidP="00562775">
      <w:pPr>
        <w:pStyle w:val="ListParagraph"/>
        <w:numPr>
          <w:ilvl w:val="2"/>
          <w:numId w:val="2"/>
        </w:numPr>
        <w:ind w:left="1417" w:hanging="907"/>
        <w:jc w:val="left"/>
        <w:rPr>
          <w:b/>
        </w:rPr>
      </w:pPr>
      <w:r w:rsidRPr="00820FE0">
        <w:rPr>
          <w:rFonts w:cs="Arial"/>
          <w:szCs w:val="24"/>
        </w:rPr>
        <w:t>Contractors shall not knowingly neglect their work or responsibilities and will have a responsibility to exercise reasonable care to prevent injury, loss of life or loss/damage to the property of others.</w:t>
      </w:r>
      <w:r>
        <w:rPr>
          <w:rFonts w:cs="Arial"/>
          <w:szCs w:val="24"/>
        </w:rPr>
        <w:br/>
      </w:r>
    </w:p>
    <w:p w14:paraId="76BF61CB" w14:textId="77777777" w:rsidR="00E6556E" w:rsidRPr="00820FE0" w:rsidRDefault="00E6556E" w:rsidP="00E6556E">
      <w:pPr>
        <w:pStyle w:val="ListParagraph"/>
        <w:numPr>
          <w:ilvl w:val="1"/>
          <w:numId w:val="2"/>
        </w:numPr>
        <w:rPr>
          <w:b/>
        </w:rPr>
      </w:pPr>
      <w:r>
        <w:rPr>
          <w:rFonts w:cs="Arial"/>
          <w:caps/>
          <w:szCs w:val="24"/>
        </w:rPr>
        <w:t xml:space="preserve"> </w:t>
      </w:r>
      <w:r w:rsidRPr="00820FE0">
        <w:rPr>
          <w:rFonts w:cs="Arial"/>
          <w:b/>
          <w:caps/>
          <w:szCs w:val="24"/>
        </w:rPr>
        <w:t>Confidentiality</w:t>
      </w:r>
      <w:r>
        <w:rPr>
          <w:rFonts w:cs="Arial"/>
          <w:caps/>
          <w:szCs w:val="24"/>
        </w:rPr>
        <w:br/>
      </w:r>
    </w:p>
    <w:p w14:paraId="27179971" w14:textId="77777777" w:rsidR="00E6556E" w:rsidRPr="00820FE0" w:rsidRDefault="00E6556E" w:rsidP="00E6556E">
      <w:pPr>
        <w:pStyle w:val="ListParagraph"/>
        <w:numPr>
          <w:ilvl w:val="2"/>
          <w:numId w:val="2"/>
        </w:numPr>
        <w:rPr>
          <w:b/>
        </w:rPr>
      </w:pPr>
      <w:r w:rsidRPr="00820FE0">
        <w:rPr>
          <w:rFonts w:cs="Arial"/>
          <w:szCs w:val="24"/>
        </w:rPr>
        <w:t>Treat information with respect and access or disclose it only in the proper course of your work.</w:t>
      </w:r>
      <w:r>
        <w:rPr>
          <w:rFonts w:cs="Arial"/>
          <w:szCs w:val="24"/>
        </w:rPr>
        <w:br/>
      </w:r>
    </w:p>
    <w:p w14:paraId="4F663EB8" w14:textId="77777777" w:rsidR="00E6556E" w:rsidRPr="00820FE0" w:rsidRDefault="00E6556E" w:rsidP="00E6556E">
      <w:pPr>
        <w:pStyle w:val="ListParagraph"/>
        <w:numPr>
          <w:ilvl w:val="2"/>
          <w:numId w:val="2"/>
        </w:numPr>
        <w:rPr>
          <w:b/>
        </w:rPr>
      </w:pPr>
      <w:r w:rsidRPr="00820FE0">
        <w:rPr>
          <w:rFonts w:cs="Arial"/>
          <w:szCs w:val="24"/>
        </w:rPr>
        <w:t>Information that comes into the possession of a temporary/agency member of staff and contractors in the course of their work should be treated as confidential and only disclosed to those authorised to receive it.  Such information must not be used for personal gain or benefit, or be passed on to others who may use it in this way.</w:t>
      </w:r>
      <w:r>
        <w:rPr>
          <w:rFonts w:cs="Arial"/>
          <w:szCs w:val="24"/>
        </w:rPr>
        <w:br/>
      </w:r>
    </w:p>
    <w:p w14:paraId="2080FB4D" w14:textId="77777777" w:rsidR="00965CBC" w:rsidRPr="005478A3" w:rsidRDefault="00965CBC" w:rsidP="00965CBC">
      <w:pPr>
        <w:pStyle w:val="ListParagraph"/>
        <w:numPr>
          <w:ilvl w:val="2"/>
          <w:numId w:val="2"/>
        </w:numPr>
        <w:rPr>
          <w:b/>
        </w:rPr>
      </w:pPr>
      <w:r w:rsidRPr="005478A3">
        <w:rPr>
          <w:rFonts w:cs="Arial"/>
          <w:szCs w:val="24"/>
        </w:rPr>
        <w:t>Contractors must adhere to the principles contained within the Force’s ‘</w:t>
      </w:r>
      <w:r>
        <w:t>Force Information Standards Procedure (FISP) and Information Security Incidents and Personal Data Breach Procedure)</w:t>
      </w:r>
    </w:p>
    <w:p w14:paraId="0F358660" w14:textId="77777777" w:rsidR="00E6556E" w:rsidRPr="00820FE0" w:rsidRDefault="00E6556E" w:rsidP="00965CBC">
      <w:pPr>
        <w:pStyle w:val="ListParagraph"/>
        <w:ind w:left="1418"/>
        <w:rPr>
          <w:b/>
        </w:rPr>
      </w:pPr>
      <w:r>
        <w:rPr>
          <w:rFonts w:cs="Arial"/>
          <w:szCs w:val="24"/>
        </w:rPr>
        <w:br/>
      </w:r>
    </w:p>
    <w:p w14:paraId="1370DCB5" w14:textId="77777777" w:rsidR="00E6556E" w:rsidRPr="00820FE0" w:rsidRDefault="00E6556E" w:rsidP="00E6556E">
      <w:pPr>
        <w:pStyle w:val="ListParagraph"/>
        <w:numPr>
          <w:ilvl w:val="1"/>
          <w:numId w:val="2"/>
        </w:numPr>
        <w:rPr>
          <w:b/>
        </w:rPr>
      </w:pPr>
      <w:r>
        <w:rPr>
          <w:rFonts w:cs="Arial"/>
          <w:caps/>
          <w:szCs w:val="24"/>
        </w:rPr>
        <w:t xml:space="preserve"> </w:t>
      </w:r>
      <w:r w:rsidRPr="00820FE0">
        <w:rPr>
          <w:rFonts w:cs="Arial"/>
          <w:b/>
          <w:caps/>
          <w:szCs w:val="24"/>
        </w:rPr>
        <w:t>Fitness at Work</w:t>
      </w:r>
      <w:r>
        <w:rPr>
          <w:rFonts w:cs="Arial"/>
          <w:b/>
          <w:caps/>
          <w:szCs w:val="24"/>
        </w:rPr>
        <w:br/>
      </w:r>
    </w:p>
    <w:p w14:paraId="6BCFB855" w14:textId="77777777" w:rsidR="00E6556E" w:rsidRPr="00820FE0" w:rsidRDefault="00E6556E" w:rsidP="00E6556E">
      <w:pPr>
        <w:pStyle w:val="ListParagraph"/>
        <w:numPr>
          <w:ilvl w:val="2"/>
          <w:numId w:val="2"/>
        </w:numPr>
        <w:rPr>
          <w:b/>
        </w:rPr>
      </w:pPr>
      <w:r w:rsidRPr="00820FE0">
        <w:rPr>
          <w:rFonts w:cs="Arial"/>
          <w:szCs w:val="24"/>
        </w:rPr>
        <w:t>When at work be fit to carry out your duties.</w:t>
      </w:r>
      <w:r>
        <w:rPr>
          <w:rFonts w:cs="Arial"/>
          <w:szCs w:val="24"/>
        </w:rPr>
        <w:br/>
      </w:r>
    </w:p>
    <w:p w14:paraId="1ADF9802" w14:textId="77777777" w:rsidR="00E6556E" w:rsidRPr="00820FE0" w:rsidRDefault="00E6556E" w:rsidP="00E6556E">
      <w:pPr>
        <w:pStyle w:val="ListParagraph"/>
        <w:numPr>
          <w:ilvl w:val="2"/>
          <w:numId w:val="2"/>
        </w:numPr>
        <w:rPr>
          <w:b/>
        </w:rPr>
      </w:pPr>
      <w:r w:rsidRPr="00820FE0">
        <w:rPr>
          <w:rFonts w:cs="Arial"/>
          <w:szCs w:val="24"/>
        </w:rPr>
        <w:t xml:space="preserve">Contractors must not make themselves unfit or impaired for work as a result of drinking alcohol, using a substance for non-medical purposes or intentionally misusing a prescribed drug.  </w:t>
      </w:r>
      <w:r>
        <w:rPr>
          <w:rFonts w:cs="Arial"/>
          <w:szCs w:val="24"/>
        </w:rPr>
        <w:br/>
      </w:r>
    </w:p>
    <w:p w14:paraId="0ED73369" w14:textId="77777777" w:rsidR="00E6556E" w:rsidRPr="00820FE0" w:rsidRDefault="00E6556E" w:rsidP="00E6556E">
      <w:pPr>
        <w:pStyle w:val="ListParagraph"/>
        <w:numPr>
          <w:ilvl w:val="2"/>
          <w:numId w:val="2"/>
        </w:numPr>
        <w:rPr>
          <w:b/>
        </w:rPr>
      </w:pPr>
      <w:r w:rsidRPr="00820FE0">
        <w:rPr>
          <w:rFonts w:cs="Arial"/>
          <w:szCs w:val="24"/>
        </w:rPr>
        <w:t>Where an individual becomes aware of any health concerns that may impair their ability to perform their work they should seek guidance from their relevant line manager / supervising officer for contractors and if appropriate reasonable adjustments may be made.</w:t>
      </w:r>
      <w:r>
        <w:rPr>
          <w:rFonts w:cs="Arial"/>
          <w:szCs w:val="24"/>
        </w:rPr>
        <w:br/>
      </w:r>
    </w:p>
    <w:p w14:paraId="70DBFCD6" w14:textId="77777777" w:rsidR="00E6556E" w:rsidRPr="00820FE0" w:rsidRDefault="0013360D" w:rsidP="00E6556E">
      <w:pPr>
        <w:pStyle w:val="ListParagraph"/>
        <w:numPr>
          <w:ilvl w:val="1"/>
          <w:numId w:val="2"/>
        </w:numPr>
        <w:rPr>
          <w:b/>
        </w:rPr>
      </w:pPr>
      <w:r>
        <w:rPr>
          <w:rFonts w:cs="Arial"/>
          <w:b/>
          <w:caps/>
          <w:szCs w:val="24"/>
        </w:rPr>
        <w:t xml:space="preserve">  </w:t>
      </w:r>
      <w:r w:rsidR="00E6556E" w:rsidRPr="00820FE0">
        <w:rPr>
          <w:rFonts w:cs="Arial"/>
          <w:b/>
          <w:caps/>
          <w:szCs w:val="24"/>
        </w:rPr>
        <w:t>Discreditable Conduct</w:t>
      </w:r>
      <w:r w:rsidR="00E6556E">
        <w:rPr>
          <w:rFonts w:cs="Arial"/>
          <w:b/>
          <w:caps/>
          <w:szCs w:val="24"/>
        </w:rPr>
        <w:br/>
      </w:r>
    </w:p>
    <w:p w14:paraId="427F98B3" w14:textId="77777777" w:rsidR="00E6556E" w:rsidRPr="00820FE0" w:rsidRDefault="00E6556E" w:rsidP="00E6556E">
      <w:pPr>
        <w:pStyle w:val="ListParagraph"/>
        <w:numPr>
          <w:ilvl w:val="2"/>
          <w:numId w:val="2"/>
        </w:numPr>
        <w:rPr>
          <w:b/>
        </w:rPr>
      </w:pPr>
      <w:r w:rsidRPr="00820FE0">
        <w:rPr>
          <w:rFonts w:cs="Arial"/>
          <w:szCs w:val="24"/>
        </w:rPr>
        <w:t>All individuals shall ensure they behave a manner, which does not discredit the police service or undermine public confidence in the police service.</w:t>
      </w:r>
      <w:r>
        <w:rPr>
          <w:rFonts w:cs="Arial"/>
          <w:szCs w:val="24"/>
        </w:rPr>
        <w:br/>
      </w:r>
    </w:p>
    <w:p w14:paraId="3411E7B7" w14:textId="77777777" w:rsidR="00E6556E" w:rsidRPr="00735A63" w:rsidRDefault="00E6556E" w:rsidP="00E6556E">
      <w:pPr>
        <w:pStyle w:val="ListParagraph"/>
        <w:numPr>
          <w:ilvl w:val="2"/>
          <w:numId w:val="2"/>
        </w:numPr>
        <w:rPr>
          <w:b/>
        </w:rPr>
      </w:pPr>
      <w:r w:rsidRPr="00FB465F">
        <w:rPr>
          <w:rFonts w:cs="Arial"/>
          <w:szCs w:val="24"/>
        </w:rPr>
        <w:t>All convictions or cautions for a criminal offence must be reported.</w:t>
      </w:r>
      <w:r>
        <w:rPr>
          <w:rFonts w:cs="Arial"/>
          <w:szCs w:val="24"/>
        </w:rPr>
        <w:br/>
      </w:r>
    </w:p>
    <w:p w14:paraId="2DF32568" w14:textId="77777777" w:rsidR="00E6556E" w:rsidRPr="00735A63" w:rsidRDefault="00E6556E" w:rsidP="00E6556E">
      <w:pPr>
        <w:pStyle w:val="ListParagraph"/>
        <w:numPr>
          <w:ilvl w:val="2"/>
          <w:numId w:val="2"/>
        </w:numPr>
        <w:rPr>
          <w:b/>
        </w:rPr>
      </w:pPr>
      <w:r w:rsidRPr="00735A63">
        <w:rPr>
          <w:rFonts w:cs="Arial"/>
          <w:szCs w:val="24"/>
        </w:rPr>
        <w:t>The behaviour of Contractors on duty reflects on the image of the PCC and therefore they should not engage in any activities, which could bring discredit upon the Force.</w:t>
      </w:r>
      <w:r>
        <w:rPr>
          <w:rFonts w:cs="Arial"/>
          <w:szCs w:val="24"/>
        </w:rPr>
        <w:br/>
      </w:r>
    </w:p>
    <w:p w14:paraId="63EEDD06" w14:textId="77777777" w:rsidR="00E6556E" w:rsidRPr="00735A63" w:rsidRDefault="00E6556E" w:rsidP="00E6556E">
      <w:pPr>
        <w:pStyle w:val="ListParagraph"/>
        <w:numPr>
          <w:ilvl w:val="2"/>
          <w:numId w:val="2"/>
        </w:numPr>
        <w:rPr>
          <w:b/>
        </w:rPr>
      </w:pPr>
      <w:r w:rsidRPr="00735A63">
        <w:rPr>
          <w:rFonts w:cs="Arial"/>
          <w:szCs w:val="24"/>
        </w:rPr>
        <w:t>Standards of individual dress are important in presenting a professional image amongst the public and colleagues.  Temporary/agency staff and contractors must maintain a standard of appearance appropriate to their individual role.</w:t>
      </w:r>
      <w:r>
        <w:rPr>
          <w:rFonts w:cs="Arial"/>
          <w:szCs w:val="24"/>
        </w:rPr>
        <w:br/>
      </w:r>
    </w:p>
    <w:p w14:paraId="5DA20BA4" w14:textId="77777777" w:rsidR="00E6556E" w:rsidRPr="00735A63" w:rsidRDefault="00E6556E" w:rsidP="00E6556E">
      <w:pPr>
        <w:pStyle w:val="ListParagraph"/>
        <w:numPr>
          <w:ilvl w:val="2"/>
          <w:numId w:val="2"/>
        </w:numPr>
        <w:rPr>
          <w:b/>
        </w:rPr>
      </w:pPr>
      <w:r w:rsidRPr="00735A63">
        <w:rPr>
          <w:rFonts w:cs="Arial"/>
          <w:szCs w:val="24"/>
        </w:rPr>
        <w:t>Consumption of alcohol must not be consumed at any time when performing work duties.</w:t>
      </w:r>
      <w:r>
        <w:rPr>
          <w:rFonts w:cs="Arial"/>
          <w:szCs w:val="24"/>
        </w:rPr>
        <w:br/>
      </w:r>
    </w:p>
    <w:p w14:paraId="2CA571F7" w14:textId="77777777" w:rsidR="00E6556E" w:rsidRPr="00735A63" w:rsidRDefault="0013360D" w:rsidP="00E6556E">
      <w:pPr>
        <w:pStyle w:val="ListParagraph"/>
        <w:numPr>
          <w:ilvl w:val="1"/>
          <w:numId w:val="2"/>
        </w:numPr>
        <w:rPr>
          <w:b/>
        </w:rPr>
      </w:pPr>
      <w:r>
        <w:rPr>
          <w:rFonts w:cs="Arial"/>
          <w:b/>
          <w:caps/>
          <w:szCs w:val="24"/>
        </w:rPr>
        <w:t xml:space="preserve"> </w:t>
      </w:r>
      <w:r w:rsidR="00E6556E" w:rsidRPr="00735A63">
        <w:rPr>
          <w:rFonts w:cs="Arial"/>
          <w:b/>
          <w:caps/>
          <w:szCs w:val="24"/>
        </w:rPr>
        <w:t>Challenging and Reporting Improper Conduct</w:t>
      </w:r>
      <w:r w:rsidR="00E6556E">
        <w:rPr>
          <w:rFonts w:cs="Arial"/>
          <w:b/>
          <w:caps/>
          <w:szCs w:val="24"/>
        </w:rPr>
        <w:br/>
      </w:r>
    </w:p>
    <w:p w14:paraId="6211CCF9" w14:textId="77777777" w:rsidR="00E6556E" w:rsidRPr="00735A63" w:rsidRDefault="00E6556E" w:rsidP="00E6556E">
      <w:pPr>
        <w:pStyle w:val="ListParagraph"/>
        <w:numPr>
          <w:ilvl w:val="2"/>
          <w:numId w:val="2"/>
        </w:numPr>
        <w:rPr>
          <w:b/>
        </w:rPr>
      </w:pPr>
      <w:r w:rsidRPr="00735A63">
        <w:rPr>
          <w:rFonts w:cs="Arial"/>
          <w:szCs w:val="24"/>
        </w:rPr>
        <w:t>All individuals must report, challenge or take action against the conduct of colleagues, which have fallen below the standards of professional behaviour.</w:t>
      </w:r>
      <w:r>
        <w:rPr>
          <w:rFonts w:cs="Arial"/>
          <w:szCs w:val="24"/>
        </w:rPr>
        <w:br/>
      </w:r>
    </w:p>
    <w:p w14:paraId="5FF147CB" w14:textId="77777777" w:rsidR="00E6556E" w:rsidRPr="00735A63" w:rsidRDefault="00E6556E" w:rsidP="00E6556E">
      <w:pPr>
        <w:pStyle w:val="ListParagraph"/>
        <w:numPr>
          <w:ilvl w:val="2"/>
          <w:numId w:val="2"/>
        </w:numPr>
        <w:rPr>
          <w:b/>
        </w:rPr>
      </w:pPr>
      <w:r w:rsidRPr="00735A63">
        <w:rPr>
          <w:rFonts w:cs="Arial"/>
          <w:szCs w:val="24"/>
        </w:rPr>
        <w:t>The PCC expects contractors to uphold standards of professional behaviour by taking appropriate action if they come across the conduct of a colleague, which has fallen below these standards.  They should never ignore such conduct and should report it to their relevant line manager / supervising officer for contractors.</w:t>
      </w:r>
      <w:r>
        <w:rPr>
          <w:rFonts w:cs="Arial"/>
          <w:szCs w:val="24"/>
        </w:rPr>
        <w:br/>
      </w:r>
    </w:p>
    <w:p w14:paraId="465C20B2" w14:textId="77777777" w:rsidR="00E6556E" w:rsidRPr="00735A63" w:rsidRDefault="0013360D" w:rsidP="00E6556E">
      <w:pPr>
        <w:pStyle w:val="ListParagraph"/>
        <w:numPr>
          <w:ilvl w:val="1"/>
          <w:numId w:val="2"/>
        </w:numPr>
        <w:rPr>
          <w:b/>
        </w:rPr>
      </w:pPr>
      <w:r>
        <w:rPr>
          <w:rFonts w:cs="Arial"/>
          <w:b/>
          <w:szCs w:val="24"/>
        </w:rPr>
        <w:t xml:space="preserve"> </w:t>
      </w:r>
      <w:r w:rsidR="00E6556E" w:rsidRPr="00735A63">
        <w:rPr>
          <w:rFonts w:cs="Arial"/>
          <w:b/>
          <w:szCs w:val="24"/>
        </w:rPr>
        <w:t>CONCLUSION</w:t>
      </w:r>
      <w:r w:rsidR="00E6556E">
        <w:rPr>
          <w:rFonts w:cs="Arial"/>
          <w:b/>
          <w:szCs w:val="24"/>
        </w:rPr>
        <w:br/>
      </w:r>
    </w:p>
    <w:p w14:paraId="1BA81A21" w14:textId="37939BA4" w:rsidR="001C789A" w:rsidRDefault="00E6556E" w:rsidP="00631D8A">
      <w:pPr>
        <w:pStyle w:val="ListParagraph"/>
        <w:numPr>
          <w:ilvl w:val="2"/>
          <w:numId w:val="2"/>
        </w:numPr>
        <w:rPr>
          <w:rFonts w:cs="Arial"/>
          <w:szCs w:val="24"/>
        </w:rPr>
      </w:pPr>
      <w:r w:rsidRPr="00735A63">
        <w:rPr>
          <w:rFonts w:cs="Arial"/>
          <w:szCs w:val="24"/>
        </w:rPr>
        <w:t>The public have a right to expect the police service to protect them by upholding the law and providing a professional police service.  All members of the police family including temporary/agency staff and contractors have the right to a working environment free of harassment, inequality or discrimination from others within the service and members of the public.  The PCC will proactively support such a working environment.</w:t>
      </w:r>
    </w:p>
    <w:p w14:paraId="26EDFF86" w14:textId="77777777" w:rsidR="00B15C8E" w:rsidRDefault="00B15C8E" w:rsidP="006E11D7">
      <w:pPr>
        <w:pStyle w:val="ListParagraph"/>
        <w:ind w:left="1418"/>
        <w:rPr>
          <w:rFonts w:cs="Arial"/>
          <w:szCs w:val="24"/>
        </w:rPr>
      </w:pPr>
    </w:p>
    <w:p w14:paraId="1AFF1392" w14:textId="77777777" w:rsidR="00585C7C" w:rsidRPr="006D0AC9" w:rsidRDefault="002670C1" w:rsidP="003129C1">
      <w:pPr>
        <w:pStyle w:val="Heading2"/>
        <w:numPr>
          <w:ilvl w:val="0"/>
          <w:numId w:val="2"/>
        </w:numPr>
        <w:rPr>
          <w:lang w:eastAsia="en-GB"/>
        </w:rPr>
      </w:pPr>
      <w:r>
        <w:rPr>
          <w:lang w:eastAsia="en-GB"/>
        </w:rPr>
        <w:t xml:space="preserve"> </w:t>
      </w:r>
      <w:bookmarkStart w:id="23" w:name="_Toc204000717"/>
      <w:r w:rsidR="003129C1" w:rsidRPr="006D0AC9">
        <w:rPr>
          <w:lang w:eastAsia="en-GB"/>
        </w:rPr>
        <w:t>PRIVACY NOTICE</w:t>
      </w:r>
      <w:bookmarkEnd w:id="23"/>
    </w:p>
    <w:p w14:paraId="469E88A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This notice explains how North Wales Police processes personal data about individuals which includes the collection, storage, and sharing of that information. It also describes the steps we take to ensure that the personal data we hold is protected, and explains the rights individuals have in regard to their personal data handled by North Wales Police.</w:t>
      </w:r>
    </w:p>
    <w:p w14:paraId="4AEC51FE"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The processing of personal data is governed by the Data Protection Act 2018 and the associated General Data Protection Regulation (GDPR) and North Wales Police has notified with the </w:t>
      </w:r>
      <w:hyperlink r:id="rId30" w:history="1">
        <w:r w:rsidRPr="006D0AC9">
          <w:rPr>
            <w:rFonts w:ascii="Arial" w:hAnsi="Arial" w:cs="Arial"/>
            <w:b/>
            <w:bCs/>
            <w:color w:val="0000FF"/>
            <w:u w:val="single"/>
            <w:lang w:eastAsia="en-GB"/>
          </w:rPr>
          <w:t>Information Commissioner</w:t>
        </w:r>
      </w:hyperlink>
      <w:r w:rsidRPr="006D0AC9">
        <w:rPr>
          <w:rFonts w:ascii="Arial" w:hAnsi="Arial" w:cs="Arial"/>
          <w:lang w:eastAsia="en-GB"/>
        </w:rPr>
        <w:t> as a ‘Controller' [registration no: Z4895270]. The Chief Constable of North Wales Police is the Controller and he has an obligation to ensure that all personal data is held and processed in accordance with the law.</w:t>
      </w:r>
    </w:p>
    <w:p w14:paraId="67125E6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takes that responsibility very seriously and takes great care to ensure that personal data is handled appropriately in order to secure and maintain individuals' trust and confidence in North Wales Police.</w:t>
      </w:r>
    </w:p>
    <w:p w14:paraId="46BB98AA"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1. Why do we handle personal data?</w:t>
      </w:r>
    </w:p>
    <w:p w14:paraId="25DC7B0A"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obtains, holds, uses and discloses personal data for two broad purposes:</w:t>
      </w:r>
    </w:p>
    <w:p w14:paraId="1668FAD6"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 The Policing Purpose – which includes, but is not limited to:</w:t>
      </w:r>
    </w:p>
    <w:p w14:paraId="546BB32A"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Preventing and Detecting Crime</w:t>
      </w:r>
    </w:p>
    <w:p w14:paraId="42C540C7"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Apprehending and Prosecuting Offenders</w:t>
      </w:r>
    </w:p>
    <w:p w14:paraId="2452E910"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Protecting Life and Property</w:t>
      </w:r>
    </w:p>
    <w:p w14:paraId="1BC3CB54"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Preserving Order</w:t>
      </w:r>
    </w:p>
    <w:p w14:paraId="415C180D"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Maintaining Law and Order</w:t>
      </w:r>
    </w:p>
    <w:p w14:paraId="05138FF4"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Providing Assistance to the Public in accordance with force policies and procedures; and</w:t>
      </w:r>
    </w:p>
    <w:p w14:paraId="5A864653" w14:textId="77777777" w:rsidR="00585C7C" w:rsidRPr="006D0AC9" w:rsidRDefault="00585C7C" w:rsidP="000333BD">
      <w:pPr>
        <w:numPr>
          <w:ilvl w:val="0"/>
          <w:numId w:val="11"/>
        </w:numPr>
        <w:spacing w:before="100" w:beforeAutospacing="1" w:after="100" w:afterAutospacing="1"/>
        <w:rPr>
          <w:rFonts w:ascii="Arial" w:hAnsi="Arial" w:cs="Arial"/>
          <w:lang w:eastAsia="en-GB"/>
        </w:rPr>
      </w:pPr>
      <w:r w:rsidRPr="006D0AC9">
        <w:rPr>
          <w:rFonts w:ascii="Arial" w:hAnsi="Arial" w:cs="Arial"/>
          <w:lang w:eastAsia="en-GB"/>
        </w:rPr>
        <w:t>Any duty or responsibility of the police arising from common or statute law</w:t>
      </w:r>
    </w:p>
    <w:p w14:paraId="6C44D15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B. The provision of services to support the Policing Purposes – which include, but are not limited to:</w:t>
      </w:r>
    </w:p>
    <w:p w14:paraId="271EF13C"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Staff/ Pensioner Administration, Occupational Health and Welfare</w:t>
      </w:r>
    </w:p>
    <w:p w14:paraId="69195858"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Public Relations/ Media</w:t>
      </w:r>
    </w:p>
    <w:p w14:paraId="0C5F2819"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Finance/ Payroll/ Benefits/ Accounts/ Audits/ Internal Review</w:t>
      </w:r>
    </w:p>
    <w:p w14:paraId="399211C9"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Training/ Health &amp; Safety Management</w:t>
      </w:r>
    </w:p>
    <w:p w14:paraId="33C12988"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Property/ Insurance/ Vehicle/ Systems and Transport Management</w:t>
      </w:r>
    </w:p>
    <w:p w14:paraId="14631442"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Complaints</w:t>
      </w:r>
    </w:p>
    <w:p w14:paraId="380CF740"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Vetting</w:t>
      </w:r>
    </w:p>
    <w:p w14:paraId="647632D5"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Legal Services/ Information Provision</w:t>
      </w:r>
    </w:p>
    <w:p w14:paraId="2588F464"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Management of information technology systems</w:t>
      </w:r>
    </w:p>
    <w:p w14:paraId="12146018"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Licensing/ Registration</w:t>
      </w:r>
    </w:p>
    <w:p w14:paraId="32B7424D"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Research (including surveys and analytics)/ Performance Management</w:t>
      </w:r>
    </w:p>
    <w:p w14:paraId="3B7745AF"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Sports/ Recreation</w:t>
      </w:r>
    </w:p>
    <w:p w14:paraId="69B92FE0"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Procurement</w:t>
      </w:r>
    </w:p>
    <w:p w14:paraId="006E9466"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Planning/ Testing/ Security</w:t>
      </w:r>
    </w:p>
    <w:p w14:paraId="2D3FAF60"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Strategy and Policy development</w:t>
      </w:r>
    </w:p>
    <w:p w14:paraId="7F37B0B1" w14:textId="77777777" w:rsidR="00585C7C" w:rsidRPr="006D0AC9" w:rsidRDefault="00585C7C" w:rsidP="000333BD">
      <w:pPr>
        <w:numPr>
          <w:ilvl w:val="0"/>
          <w:numId w:val="12"/>
        </w:numPr>
        <w:spacing w:before="100" w:beforeAutospacing="1" w:after="100" w:afterAutospacing="1"/>
        <w:rPr>
          <w:rFonts w:ascii="Arial" w:hAnsi="Arial" w:cs="Arial"/>
          <w:lang w:eastAsia="en-GB"/>
        </w:rPr>
      </w:pPr>
      <w:r w:rsidRPr="006D0AC9">
        <w:rPr>
          <w:rFonts w:ascii="Arial" w:hAnsi="Arial" w:cs="Arial"/>
          <w:lang w:eastAsia="en-GB"/>
        </w:rPr>
        <w:t>Social Media Correspondence and analysis</w:t>
      </w:r>
    </w:p>
    <w:p w14:paraId="16827233"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will only use appropriate personal data that is necessary to fulfil our particular purposes. It will be adequate, relevant and not excessive.</w:t>
      </w:r>
    </w:p>
    <w:p w14:paraId="2563BC03" w14:textId="77777777" w:rsidR="00593ED6"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It will be kept accurate, up to date and destroyed when no longer required.</w:t>
      </w:r>
      <w:bookmarkStart w:id="24" w:name="_ftn1"/>
    </w:p>
    <w:bookmarkEnd w:id="24"/>
    <w:p w14:paraId="7E307C6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is required to conduct Customer Satisfaction Surveys to evaluate our performance and effectiveness. We may contact individuals, such as victims of crime of those reporting incidents, and ask them to give us their opinion of the service we are providing to the public. We use the information given to improve our service wherever we can. North Wales Police like many police forces uses a private company to undertake such surveys on our behalf with strict controls to protect the personal data of those involved.</w:t>
      </w:r>
    </w:p>
    <w:p w14:paraId="25208568"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2. Our lawful basis for processing data</w:t>
      </w:r>
    </w:p>
    <w:p w14:paraId="6BAABD79"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The use and disclosure of personal data is governed in the United Kingdom by the Data Protection Act 2018. The Chief Constable of North Wales Police is the Controller and he has an obligation to ensure that North Wales Police handles all personal data in accordance with the legislation.</w:t>
      </w:r>
    </w:p>
    <w:p w14:paraId="1033AADE"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It will only be collected and used by North Wales Police to carry out its legal and legitimate functions as defined by legislation, common law and best practice; in accordance with the Policing and Supported Policing Purposes detailed above</w:t>
      </w:r>
    </w:p>
    <w:p w14:paraId="292ECD4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As North Wales Police processes many categories of data for various reasons, North Wales Police may also rely on other lawful bases like those necessary for a contract, those necessary for compliance with a legal obligation, or in your vital interest.</w:t>
      </w:r>
    </w:p>
    <w:p w14:paraId="03870E32"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Where sensitive or 'special categories' data is being collected, additional lawful bases will apply like having explicit consent, necessary for employment, social security, defending against legal claims, for a substantial public interest (such as the Policing Purpose) and for preventative or occupational health or medicine, amongst other reasons.</w:t>
      </w:r>
    </w:p>
    <w:p w14:paraId="6F383402"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each case where information is being requested by North Wales Police we will specify at the time of collection of data, usually through a service specific privacy notice, which lawful basis above we are relying on for the processing of that data.</w:t>
      </w:r>
    </w:p>
    <w:p w14:paraId="5A301222"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Where North Wales Police uses information for the purposes of a newsletter mailing list or anything considered to be 'marketing' then your information will be processed under the condition of consent.</w:t>
      </w:r>
    </w:p>
    <w:p w14:paraId="0134814A"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3. Whose personal data do we handle?</w:t>
      </w:r>
    </w:p>
    <w:p w14:paraId="5650ACAD"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order to carry out the purposes described under section 1 above, North Wales Police may obtain, use and disclose (see section 8 below) personal data relating to a wide variety of individuals including the following:</w:t>
      </w:r>
    </w:p>
    <w:p w14:paraId="6FFD5CE9"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Offenders and suspected offenders</w:t>
      </w:r>
    </w:p>
    <w:p w14:paraId="65E249CF"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Victims (current, past and potential)</w:t>
      </w:r>
    </w:p>
    <w:p w14:paraId="35366B15"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Witnesses</w:t>
      </w:r>
    </w:p>
    <w:p w14:paraId="03B6D927"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Persons given a caution or a warning</w:t>
      </w:r>
    </w:p>
    <w:p w14:paraId="18B55C73"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Persons subject to judicial and other disposals including convictions, bindovers, discharges, acquittals, orders made under legislation</w:t>
      </w:r>
    </w:p>
    <w:p w14:paraId="00A872DC"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Suspect offenders under the age of 10</w:t>
      </w:r>
    </w:p>
    <w:p w14:paraId="594B158C"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Other individuals necessarily identified in the course of police enquiries or activities</w:t>
      </w:r>
    </w:p>
    <w:p w14:paraId="30867B78"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Staff, former staff and potential staff including volunteers, agent, temporary and casual workers</w:t>
      </w:r>
    </w:p>
    <w:p w14:paraId="323B8735"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Relatives, guardians and associates of the people we are processing personal information about</w:t>
      </w:r>
    </w:p>
    <w:p w14:paraId="30BEC336"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Advisers, consultants and other professional experts</w:t>
      </w:r>
    </w:p>
    <w:p w14:paraId="2153C8FC"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Pensioners and beneficiaries</w:t>
      </w:r>
    </w:p>
    <w:p w14:paraId="26522146"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Suppliers and contractors</w:t>
      </w:r>
    </w:p>
    <w:p w14:paraId="37D336F9" w14:textId="77777777" w:rsidR="00585C7C" w:rsidRPr="006D0AC9" w:rsidRDefault="00585C7C" w:rsidP="000333BD">
      <w:pPr>
        <w:numPr>
          <w:ilvl w:val="0"/>
          <w:numId w:val="13"/>
        </w:numPr>
        <w:spacing w:before="100" w:beforeAutospacing="1" w:after="100" w:afterAutospacing="1"/>
        <w:rPr>
          <w:rFonts w:ascii="Arial" w:hAnsi="Arial" w:cs="Arial"/>
          <w:lang w:eastAsia="en-GB"/>
        </w:rPr>
      </w:pPr>
      <w:r w:rsidRPr="006D0AC9">
        <w:rPr>
          <w:rFonts w:ascii="Arial" w:hAnsi="Arial" w:cs="Arial"/>
          <w:lang w:eastAsia="en-GB"/>
        </w:rPr>
        <w:t>Complainants, correspondents, litigants and enquirers</w:t>
      </w:r>
    </w:p>
    <w:p w14:paraId="3CF0BF4E"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4. What types of personal data do we handle?</w:t>
      </w:r>
    </w:p>
    <w:p w14:paraId="7AE7ECC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order to carry out the purposes described under section 1 above, North Wales Police may obtain, use and disclose (see section 8 below) personal data relating to or consisting of the following:</w:t>
      </w:r>
    </w:p>
    <w:p w14:paraId="2E7449AB"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Personal details such as name, address, email, and biographical details;</w:t>
      </w:r>
    </w:p>
    <w:p w14:paraId="3E3AECD4"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Family, lifestyle and social circumstances;</w:t>
      </w:r>
    </w:p>
    <w:p w14:paraId="759C5455"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Skill and interests;</w:t>
      </w:r>
    </w:p>
    <w:p w14:paraId="095C407C"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Education and training details;</w:t>
      </w:r>
    </w:p>
    <w:p w14:paraId="33229569"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Employment details;</w:t>
      </w:r>
    </w:p>
    <w:p w14:paraId="50CAB81B"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Financial details;</w:t>
      </w:r>
    </w:p>
    <w:p w14:paraId="0C05D148"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Services provided;</w:t>
      </w:r>
    </w:p>
    <w:p w14:paraId="563A7918"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Sound and visual images;</w:t>
      </w:r>
    </w:p>
    <w:p w14:paraId="1C446191"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Licences or permits held;</w:t>
      </w:r>
    </w:p>
    <w:p w14:paraId="065FB4F9"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References to manual records or files;</w:t>
      </w:r>
    </w:p>
    <w:p w14:paraId="20AE57E6"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Information relating to health and safety;</w:t>
      </w:r>
    </w:p>
    <w:p w14:paraId="5B6EE92C" w14:textId="77777777" w:rsidR="00585C7C" w:rsidRPr="006D0AC9" w:rsidRDefault="00585C7C" w:rsidP="000333BD">
      <w:pPr>
        <w:numPr>
          <w:ilvl w:val="0"/>
          <w:numId w:val="14"/>
        </w:numPr>
        <w:spacing w:before="100" w:beforeAutospacing="1" w:after="100" w:afterAutospacing="1"/>
        <w:rPr>
          <w:rFonts w:ascii="Arial" w:hAnsi="Arial" w:cs="Arial"/>
          <w:lang w:eastAsia="en-GB"/>
        </w:rPr>
      </w:pPr>
      <w:r w:rsidRPr="006D0AC9">
        <w:rPr>
          <w:rFonts w:ascii="Arial" w:hAnsi="Arial" w:cs="Arial"/>
          <w:lang w:eastAsia="en-GB"/>
        </w:rPr>
        <w:t>Complaint, incident, civil litigation and accident details.</w:t>
      </w:r>
    </w:p>
    <w:p w14:paraId="48F415ED"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also process Special Category information that may include:</w:t>
      </w:r>
    </w:p>
    <w:p w14:paraId="56F9EFE0"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Physical or mental health details;</w:t>
      </w:r>
    </w:p>
    <w:p w14:paraId="4D7448DA"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Racial or ethnic origin;</w:t>
      </w:r>
    </w:p>
    <w:p w14:paraId="011BC34B"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Trade union membership;</w:t>
      </w:r>
    </w:p>
    <w:p w14:paraId="211FBD89"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Political opinions;</w:t>
      </w:r>
    </w:p>
    <w:p w14:paraId="59B6E778"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Religious or other beliefs;</w:t>
      </w:r>
    </w:p>
    <w:p w14:paraId="58DABC7F"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Sexual life and sexual orientation;</w:t>
      </w:r>
    </w:p>
    <w:p w14:paraId="5A7E4AD2" w14:textId="77777777" w:rsidR="00585C7C" w:rsidRPr="006D0AC9" w:rsidRDefault="00585C7C" w:rsidP="000333BD">
      <w:pPr>
        <w:numPr>
          <w:ilvl w:val="0"/>
          <w:numId w:val="15"/>
        </w:numPr>
        <w:spacing w:before="100" w:beforeAutospacing="1" w:after="100" w:afterAutospacing="1"/>
        <w:rPr>
          <w:rFonts w:ascii="Arial" w:hAnsi="Arial" w:cs="Arial"/>
          <w:lang w:eastAsia="en-GB"/>
        </w:rPr>
      </w:pPr>
      <w:r w:rsidRPr="006D0AC9">
        <w:rPr>
          <w:rFonts w:ascii="Arial" w:hAnsi="Arial" w:cs="Arial"/>
          <w:lang w:eastAsia="en-GB"/>
        </w:rPr>
        <w:t>DNA, fingerprints and other genetic or biometric samples.</w:t>
      </w:r>
    </w:p>
    <w:p w14:paraId="3A094FB4"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also process information relating to criminal conviction and offence data including:</w:t>
      </w:r>
    </w:p>
    <w:p w14:paraId="12437812" w14:textId="77777777" w:rsidR="00585C7C" w:rsidRPr="006D0AC9" w:rsidRDefault="00585C7C" w:rsidP="000333BD">
      <w:pPr>
        <w:numPr>
          <w:ilvl w:val="0"/>
          <w:numId w:val="16"/>
        </w:numPr>
        <w:spacing w:before="100" w:beforeAutospacing="1" w:after="100" w:afterAutospacing="1"/>
        <w:rPr>
          <w:rFonts w:ascii="Arial" w:hAnsi="Arial" w:cs="Arial"/>
          <w:lang w:eastAsia="en-GB"/>
        </w:rPr>
      </w:pPr>
      <w:r w:rsidRPr="006D0AC9">
        <w:rPr>
          <w:rFonts w:ascii="Arial" w:hAnsi="Arial" w:cs="Arial"/>
          <w:lang w:eastAsia="en-GB"/>
        </w:rPr>
        <w:t>Offences and alleged offences</w:t>
      </w:r>
    </w:p>
    <w:p w14:paraId="41620F8C" w14:textId="77777777" w:rsidR="00585C7C" w:rsidRPr="006D0AC9" w:rsidRDefault="00585C7C" w:rsidP="000333BD">
      <w:pPr>
        <w:numPr>
          <w:ilvl w:val="0"/>
          <w:numId w:val="16"/>
        </w:numPr>
        <w:spacing w:before="100" w:beforeAutospacing="1" w:after="100" w:afterAutospacing="1"/>
        <w:rPr>
          <w:rFonts w:ascii="Arial" w:hAnsi="Arial" w:cs="Arial"/>
          <w:lang w:eastAsia="en-GB"/>
        </w:rPr>
      </w:pPr>
      <w:r w:rsidRPr="006D0AC9">
        <w:rPr>
          <w:rFonts w:ascii="Arial" w:hAnsi="Arial" w:cs="Arial"/>
          <w:lang w:eastAsia="en-GB"/>
        </w:rPr>
        <w:t>Criminal proceedings, outcomes and sentences</w:t>
      </w:r>
    </w:p>
    <w:p w14:paraId="69FB52DC" w14:textId="77777777" w:rsidR="00585C7C" w:rsidRPr="006D0AC9" w:rsidRDefault="00585C7C" w:rsidP="000333BD">
      <w:pPr>
        <w:numPr>
          <w:ilvl w:val="0"/>
          <w:numId w:val="16"/>
        </w:numPr>
        <w:spacing w:before="100" w:beforeAutospacing="1" w:after="100" w:afterAutospacing="1"/>
        <w:rPr>
          <w:rFonts w:ascii="Arial" w:hAnsi="Arial" w:cs="Arial"/>
          <w:lang w:eastAsia="en-GB"/>
        </w:rPr>
      </w:pPr>
      <w:r w:rsidRPr="006D0AC9">
        <w:rPr>
          <w:rFonts w:ascii="Arial" w:hAnsi="Arial" w:cs="Arial"/>
          <w:lang w:eastAsia="en-GB"/>
        </w:rPr>
        <w:t>Criminal intelligence</w:t>
      </w:r>
    </w:p>
    <w:p w14:paraId="69A6BC6D" w14:textId="77777777" w:rsidR="00585C7C"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Where possible and/or appropriate you will be informed of the reason for collecting, holding and using your personal information.  Although, in view of the statutory functions of North Wales Police, this may not always be possible as doing so may prejudice the Policing functions (as detailed above).</w:t>
      </w:r>
    </w:p>
    <w:p w14:paraId="3C97A120"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5. Where do we obtain personal data from?</w:t>
      </w:r>
    </w:p>
    <w:p w14:paraId="200D2850"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order to carry out the purposes described under section 1 above, North Wales Police may obtain personal data from a wide variety of sources, other than the individual directly, which includes the following:</w:t>
      </w:r>
    </w:p>
    <w:p w14:paraId="33D036D1"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Other law enforcement agencies</w:t>
      </w:r>
    </w:p>
    <w:p w14:paraId="55D3BAC7"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HM Revenue and Customs</w:t>
      </w:r>
    </w:p>
    <w:p w14:paraId="36B14FB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International law enforcement agencies and bodies</w:t>
      </w:r>
    </w:p>
    <w:p w14:paraId="4B4CF1A2"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Licensing authorities</w:t>
      </w:r>
    </w:p>
    <w:p w14:paraId="61DEA3E0"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Legal representatives</w:t>
      </w:r>
    </w:p>
    <w:p w14:paraId="3541A1EA"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Prosecuting authorities</w:t>
      </w:r>
    </w:p>
    <w:p w14:paraId="31ED6A2C"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Defence solicitors</w:t>
      </w:r>
    </w:p>
    <w:p w14:paraId="7C0EDD7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Courts</w:t>
      </w:r>
    </w:p>
    <w:p w14:paraId="61541DDD"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Prisons</w:t>
      </w:r>
    </w:p>
    <w:p w14:paraId="730A811F"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Security companies</w:t>
      </w:r>
    </w:p>
    <w:p w14:paraId="75087A4B"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Partner agencies involved in crime and disorder strategies</w:t>
      </w:r>
    </w:p>
    <w:p w14:paraId="61488F26"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Private sector organisations working with the police in anti-crime strategies</w:t>
      </w:r>
    </w:p>
    <w:p w14:paraId="37A8810B"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Voluntary sector and charitable organisations</w:t>
      </w:r>
    </w:p>
    <w:p w14:paraId="566B4D79"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Approved organisations and people working with the police</w:t>
      </w:r>
    </w:p>
    <w:p w14:paraId="6D8809EC"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Independent Office for Police Conduct</w:t>
      </w:r>
    </w:p>
    <w:p w14:paraId="16F1A350"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Her Majesty's Inspectorate of Constabulary</w:t>
      </w:r>
    </w:p>
    <w:p w14:paraId="4F130236"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Auditors</w:t>
      </w:r>
    </w:p>
    <w:p w14:paraId="2748BCC4"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Office of the Police and Crime Commissioner</w:t>
      </w:r>
    </w:p>
    <w:p w14:paraId="2C7E7B4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Central government, governmental agencies and departments</w:t>
      </w:r>
    </w:p>
    <w:p w14:paraId="0B4D197C"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Emergency services</w:t>
      </w:r>
    </w:p>
    <w:p w14:paraId="27D75BBA"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Relatives, guardians or other persons associated with the individual</w:t>
      </w:r>
    </w:p>
    <w:p w14:paraId="0BE6B275"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Current, past or prospective employers of the individual</w:t>
      </w:r>
    </w:p>
    <w:p w14:paraId="2C58FBB6"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Healthcare, social and welfare advisers or practitioners</w:t>
      </w:r>
    </w:p>
    <w:p w14:paraId="6CBD3A59"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Education, training establishments and examining bodies</w:t>
      </w:r>
    </w:p>
    <w:p w14:paraId="3274623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Business associates and other professional advisors</w:t>
      </w:r>
    </w:p>
    <w:p w14:paraId="35E9AC61"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Employees and agents of North Wales Police</w:t>
      </w:r>
    </w:p>
    <w:p w14:paraId="6086E67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Suppliers, providers of goods or services</w:t>
      </w:r>
    </w:p>
    <w:p w14:paraId="32456723"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Persons making an enquiry or complaint</w:t>
      </w:r>
    </w:p>
    <w:p w14:paraId="2B926AC1"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Financial organisations and advisors</w:t>
      </w:r>
    </w:p>
    <w:p w14:paraId="2B163B11"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Credit reference agencies</w:t>
      </w:r>
    </w:p>
    <w:p w14:paraId="0EE4C38F"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Survey and research organisations</w:t>
      </w:r>
    </w:p>
    <w:p w14:paraId="792F0A41"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Trade, employer associations and professional bodies</w:t>
      </w:r>
    </w:p>
    <w:p w14:paraId="1CA9607E"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Local government</w:t>
      </w:r>
    </w:p>
    <w:p w14:paraId="28E7856F"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Ombudsmen and regulatory authorities</w:t>
      </w:r>
    </w:p>
    <w:p w14:paraId="54F6CDFD"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The media</w:t>
      </w:r>
    </w:p>
    <w:p w14:paraId="1B493482" w14:textId="77777777" w:rsidR="00585C7C" w:rsidRPr="006D0AC9" w:rsidRDefault="00585C7C" w:rsidP="000333BD">
      <w:pPr>
        <w:numPr>
          <w:ilvl w:val="0"/>
          <w:numId w:val="17"/>
        </w:numPr>
        <w:spacing w:before="100" w:beforeAutospacing="1" w:after="100" w:afterAutospacing="1"/>
        <w:rPr>
          <w:rFonts w:ascii="Arial" w:hAnsi="Arial" w:cs="Arial"/>
          <w:lang w:eastAsia="en-GB"/>
        </w:rPr>
      </w:pPr>
      <w:r w:rsidRPr="006D0AC9">
        <w:rPr>
          <w:rFonts w:ascii="Arial" w:hAnsi="Arial" w:cs="Arial"/>
          <w:lang w:eastAsia="en-GB"/>
        </w:rPr>
        <w:t>Data Processors working on behalf of North Wales Police</w:t>
      </w:r>
    </w:p>
    <w:p w14:paraId="627031A5"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may also obtain personal data from other sources such as its own CCTV systems, Body Worn Video, training records, or correspondence.</w:t>
      </w:r>
    </w:p>
    <w:p w14:paraId="052D7FA8"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6. How do we handle personal data?</w:t>
      </w:r>
    </w:p>
    <w:p w14:paraId="3D86F50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order to achieve the purposes described under section 1, North Wales Police will handle person</w:t>
      </w:r>
      <w:r w:rsidR="00EE3C1E">
        <w:rPr>
          <w:rFonts w:ascii="Arial" w:hAnsi="Arial" w:cs="Arial"/>
          <w:lang w:eastAsia="en-GB"/>
        </w:rPr>
        <w:t>al data in accordance with the D</w:t>
      </w:r>
      <w:r w:rsidRPr="006D0AC9">
        <w:rPr>
          <w:rFonts w:ascii="Arial" w:hAnsi="Arial" w:cs="Arial"/>
          <w:lang w:eastAsia="en-GB"/>
        </w:rPr>
        <w:t>ata Protection Act 2018. In particular we will ensure that personal data is handled fairly and lawfully with appropriate justification.</w:t>
      </w:r>
    </w:p>
    <w:p w14:paraId="7D739CDB"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strive to ensure that any personal data used by us or on our behalf is accurate and relevant. We will also ensure it is:</w:t>
      </w:r>
    </w:p>
    <w:p w14:paraId="5755730C" w14:textId="77777777" w:rsidR="00585C7C" w:rsidRPr="006D0AC9" w:rsidRDefault="00585C7C" w:rsidP="000333BD">
      <w:pPr>
        <w:numPr>
          <w:ilvl w:val="0"/>
          <w:numId w:val="18"/>
        </w:numPr>
        <w:spacing w:before="100" w:beforeAutospacing="1" w:after="100" w:afterAutospacing="1"/>
        <w:rPr>
          <w:rFonts w:ascii="Arial" w:hAnsi="Arial" w:cs="Arial"/>
          <w:lang w:eastAsia="en-GB"/>
        </w:rPr>
      </w:pPr>
      <w:r w:rsidRPr="006D0AC9">
        <w:rPr>
          <w:rFonts w:ascii="Arial" w:hAnsi="Arial" w:cs="Arial"/>
          <w:lang w:eastAsia="en-GB"/>
        </w:rPr>
        <w:t>Not excessive;</w:t>
      </w:r>
    </w:p>
    <w:p w14:paraId="042B6602" w14:textId="77777777" w:rsidR="00585C7C" w:rsidRPr="006D0AC9" w:rsidRDefault="00585C7C" w:rsidP="000333BD">
      <w:pPr>
        <w:numPr>
          <w:ilvl w:val="0"/>
          <w:numId w:val="18"/>
        </w:numPr>
        <w:spacing w:before="100" w:beforeAutospacing="1" w:after="100" w:afterAutospacing="1"/>
        <w:rPr>
          <w:rFonts w:ascii="Arial" w:hAnsi="Arial" w:cs="Arial"/>
          <w:lang w:eastAsia="en-GB"/>
        </w:rPr>
      </w:pPr>
      <w:r w:rsidRPr="006D0AC9">
        <w:rPr>
          <w:rFonts w:ascii="Arial" w:hAnsi="Arial" w:cs="Arial"/>
          <w:lang w:eastAsia="en-GB"/>
        </w:rPr>
        <w:t>Kept up to date as required;</w:t>
      </w:r>
    </w:p>
    <w:p w14:paraId="0FF51B9E" w14:textId="77777777" w:rsidR="00585C7C" w:rsidRPr="006D0AC9" w:rsidRDefault="00585C7C" w:rsidP="000333BD">
      <w:pPr>
        <w:numPr>
          <w:ilvl w:val="0"/>
          <w:numId w:val="18"/>
        </w:numPr>
        <w:spacing w:before="100" w:beforeAutospacing="1" w:after="100" w:afterAutospacing="1"/>
        <w:rPr>
          <w:rFonts w:ascii="Arial" w:hAnsi="Arial" w:cs="Arial"/>
          <w:lang w:eastAsia="en-GB"/>
        </w:rPr>
      </w:pPr>
      <w:r w:rsidRPr="006D0AC9">
        <w:rPr>
          <w:rFonts w:ascii="Arial" w:hAnsi="Arial" w:cs="Arial"/>
          <w:lang w:eastAsia="en-GB"/>
        </w:rPr>
        <w:t>Protected appropriately; and is</w:t>
      </w:r>
    </w:p>
    <w:p w14:paraId="49313B6A" w14:textId="77777777" w:rsidR="00585C7C" w:rsidRPr="006D0AC9" w:rsidRDefault="00585C7C" w:rsidP="000333BD">
      <w:pPr>
        <w:numPr>
          <w:ilvl w:val="0"/>
          <w:numId w:val="18"/>
        </w:numPr>
        <w:spacing w:before="100" w:beforeAutospacing="1" w:after="100" w:afterAutospacing="1"/>
        <w:rPr>
          <w:rFonts w:ascii="Arial" w:hAnsi="Arial" w:cs="Arial"/>
          <w:lang w:eastAsia="en-GB"/>
        </w:rPr>
      </w:pPr>
      <w:r w:rsidRPr="006D0AC9">
        <w:rPr>
          <w:rFonts w:ascii="Arial" w:hAnsi="Arial" w:cs="Arial"/>
          <w:lang w:eastAsia="en-GB"/>
        </w:rPr>
        <w:t>Reviewed, retained and securely destroyed when no longer required.</w:t>
      </w:r>
    </w:p>
    <w:p w14:paraId="00C12223"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also respect individuals' rights under the Data Protection Act 2018.</w:t>
      </w:r>
    </w:p>
    <w:p w14:paraId="0C4736EA"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7. How do we ensure the security of personal data?</w:t>
      </w:r>
    </w:p>
    <w:p w14:paraId="23126A34"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takes the security of all personal data under our control very seriously. We will comply with the relevant parts of the Data Protection Act 2018 relating to security, and seek to comply with the National Police Chief's Council (NPCC) Community Security Policy and relevant parts of the ISO27001 Information Security Standard.</w:t>
      </w:r>
    </w:p>
    <w:p w14:paraId="14811EE7"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ensure that appropriate policy, training, technical and procedural measures are in place, including audit and inspection, to protect our manual and electronic information systems from data loss and misuse, and only permit access to them when there is a legitimate reason to do so, and then under strict guidelines as to what use may be made of any personal data contained within them. These procedures are continuously managed and enhanced to ensure up-to-date security.</w:t>
      </w:r>
    </w:p>
    <w:p w14:paraId="388B431F"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8. Who do we disclose personal data to?</w:t>
      </w:r>
    </w:p>
    <w:p w14:paraId="519ACB1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order to carry out the purposes described under section 1, North Wales Police may disclose personal data to a wide variety of recipients, including those from whom personal data is obtained (as listed above). This may include the following:</w:t>
      </w:r>
    </w:p>
    <w:p w14:paraId="3A6F581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Disclosures to other law enforcement agencies (including international agencies)</w:t>
      </w:r>
    </w:p>
    <w:p w14:paraId="5C93B03D"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Partner agencies working on crime reduction initiatives</w:t>
      </w:r>
    </w:p>
    <w:p w14:paraId="28DD095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Partners in the Criminal Justice arena</w:t>
      </w:r>
    </w:p>
    <w:p w14:paraId="42BC7878"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Other partner agencies working with North Wales Police</w:t>
      </w:r>
    </w:p>
    <w:p w14:paraId="536664F7"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Customs and Excise</w:t>
      </w:r>
    </w:p>
    <w:p w14:paraId="1A3C3B9D"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Victim Support Services</w:t>
      </w:r>
    </w:p>
    <w:p w14:paraId="13C7AE62"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To bodies or individuals working on our behalf such as IT contractors or survey organisations</w:t>
      </w:r>
    </w:p>
    <w:p w14:paraId="6E79AFD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Security companies</w:t>
      </w:r>
    </w:p>
    <w:p w14:paraId="4D5C3E9F"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Local government</w:t>
      </w:r>
    </w:p>
    <w:p w14:paraId="66DB407D"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Central government</w:t>
      </w:r>
    </w:p>
    <w:p w14:paraId="0445D661"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Ombudsmen and regulatory authorities</w:t>
      </w:r>
    </w:p>
    <w:p w14:paraId="063DE7F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The media</w:t>
      </w:r>
    </w:p>
    <w:p w14:paraId="0FF9707D"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International agencies concerned with the safeguarding of international and domestic national security</w:t>
      </w:r>
    </w:p>
    <w:p w14:paraId="6F5D18E4"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Third parties involved with investigations relating to the safeguarding of national security</w:t>
      </w:r>
    </w:p>
    <w:p w14:paraId="6190C67B"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To other bodies or individuals where necessary to prevent harm to individuals</w:t>
      </w:r>
    </w:p>
    <w:p w14:paraId="0A1B4D01"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Licensing authorities</w:t>
      </w:r>
    </w:p>
    <w:p w14:paraId="5465DD8E"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Service providers</w:t>
      </w:r>
    </w:p>
    <w:p w14:paraId="62F16148"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Family and associates of the individuals we process information about</w:t>
      </w:r>
    </w:p>
    <w:p w14:paraId="612DF90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Healthcare professionals</w:t>
      </w:r>
    </w:p>
    <w:p w14:paraId="3BB81EC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Current, past and prospective employers</w:t>
      </w:r>
    </w:p>
    <w:p w14:paraId="21823EFE"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Educators and Examining bodies</w:t>
      </w:r>
    </w:p>
    <w:p w14:paraId="1CB769A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Law enforcement and prosecuting authorities</w:t>
      </w:r>
    </w:p>
    <w:p w14:paraId="435DA554"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Legal representatives</w:t>
      </w:r>
    </w:p>
    <w:p w14:paraId="7A9C6A0B"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Defence solicitors</w:t>
      </w:r>
    </w:p>
    <w:p w14:paraId="5D9D22B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Independent Office for Police Conduct (IOPC)</w:t>
      </w:r>
    </w:p>
    <w:p w14:paraId="704A27C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The disclosure and barring service</w:t>
      </w:r>
    </w:p>
    <w:p w14:paraId="67E551A3"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Private sector organisations working with police in anti-crime strategies</w:t>
      </w:r>
    </w:p>
    <w:p w14:paraId="6379D1B9"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Voluntary sector organisations</w:t>
      </w:r>
    </w:p>
    <w:p w14:paraId="536F9B8B"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Approved organisations working with the police</w:t>
      </w:r>
    </w:p>
    <w:p w14:paraId="7BAF0E91"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Offices of the Police and Crime Commissioner</w:t>
      </w:r>
    </w:p>
    <w:p w14:paraId="05CEC02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Emergency services</w:t>
      </w:r>
    </w:p>
    <w:p w14:paraId="67AF163F"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Business associates and professional advisers</w:t>
      </w:r>
    </w:p>
    <w:p w14:paraId="42F56CEB"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Persons making an enquiry or complaint</w:t>
      </w:r>
    </w:p>
    <w:p w14:paraId="5C603AC7"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Data processors</w:t>
      </w:r>
    </w:p>
    <w:p w14:paraId="72BBC21A"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Financial organisations</w:t>
      </w:r>
    </w:p>
    <w:p w14:paraId="2812492C"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Credit reference agencies</w:t>
      </w:r>
    </w:p>
    <w:p w14:paraId="608DDBD9"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Survey and research organisations</w:t>
      </w:r>
    </w:p>
    <w:p w14:paraId="3D37FCE2"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Trade and employer associations and professional bodies</w:t>
      </w:r>
    </w:p>
    <w:p w14:paraId="27ED36E8"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Crown Prosecution Service</w:t>
      </w:r>
    </w:p>
    <w:p w14:paraId="52601CB9"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HM Courts Service</w:t>
      </w:r>
    </w:p>
    <w:p w14:paraId="4C3AD91F" w14:textId="77777777" w:rsidR="00585C7C" w:rsidRPr="006D0AC9" w:rsidRDefault="00585C7C" w:rsidP="000333BD">
      <w:pPr>
        <w:numPr>
          <w:ilvl w:val="0"/>
          <w:numId w:val="19"/>
        </w:numPr>
        <w:spacing w:before="100" w:beforeAutospacing="1" w:after="100" w:afterAutospacing="1"/>
        <w:rPr>
          <w:rFonts w:ascii="Arial" w:hAnsi="Arial" w:cs="Arial"/>
          <w:lang w:eastAsia="en-GB"/>
        </w:rPr>
      </w:pPr>
      <w:r w:rsidRPr="006D0AC9">
        <w:rPr>
          <w:rFonts w:ascii="Arial" w:hAnsi="Arial" w:cs="Arial"/>
          <w:lang w:eastAsia="en-GB"/>
        </w:rPr>
        <w:t>National security anywhere in the world</w:t>
      </w:r>
    </w:p>
    <w:p w14:paraId="08A85408"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Disclosures of personal data will be made on a case-by-case basis, using the personal data that is appropriate and proportionate to a specific purpose and lawful basis, and with necessary controls in place.</w:t>
      </w:r>
    </w:p>
    <w:p w14:paraId="3CAC5B3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Where possible, you will be informed if we intend to use or share your information for a non-obvious purpose, either directly, via the Force’s website or other means of communication.</w:t>
      </w:r>
    </w:p>
    <w:p w14:paraId="3B355D66"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work with partner agencies and may share your information with them. All attempts to anonymise the personal information will be considered in the first instance and only personal information will be shared if there is a legal basis in which to do so and after having fully considered your rights to privacy.</w:t>
      </w:r>
    </w:p>
    <w:p w14:paraId="094CDFE9"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actively manage our Information Assets in conjunction with Information Asset Owners who will manage and monitor the information through its lifecycle.</w:t>
      </w:r>
    </w:p>
    <w:p w14:paraId="6536968E"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Some of the bodies or individuals to which we may disclose personal data may be situated outside of the European Union - some of which do not have laws that protect data as extensively as in the United Kingdom. If we do transfer personal data to such territories, we undertake to ensure that there are appropriate safeguards in place to certify that it is adequately protected as required by the Data Protection Act 2018.</w:t>
      </w:r>
    </w:p>
    <w:p w14:paraId="7A3AA62A"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will also disclose personal data to other bodies or individuals when required to do so by, or under, any act of legislation, by any rule of law, and by court order. North Wales Police may also disclose personal data on a discretionary basis, as allowed by law.</w:t>
      </w:r>
    </w:p>
    <w:p w14:paraId="37059EA2"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9. What are the rights of the individuals whose personal data is handled by North Wales Police?</w:t>
      </w:r>
    </w:p>
    <w:p w14:paraId="6DA36C9D"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be Informed</w:t>
      </w:r>
    </w:p>
    <w:p w14:paraId="318AB2FB"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This is provided for in Articles 13 and 14 of GDPR and Section 44 of the Data Protection Act 2018 which sets out the general duties of a Controller.  This Privacy Notice addresses that requirement.</w:t>
      </w:r>
    </w:p>
    <w:p w14:paraId="3101090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of Access</w:t>
      </w:r>
    </w:p>
    <w:p w14:paraId="0FC4DE3D"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Individuals have the right to apply for a copy of their personal data held by North Wales Police. This right, commonly referred to as Subject Access is created by Article 15 of GDPR and Section 45 of the Data Protection Act 2018 and is used by individuals who want to see a copy of the information an organisation holds about them (subject to exemptions).</w:t>
      </w:r>
    </w:p>
    <w:p w14:paraId="0E8E8B93"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Rectification</w:t>
      </w:r>
    </w:p>
    <w:p w14:paraId="0D8D4FD6"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16 of GDPR and Section 46 of the Data Protection Act 2018 provides individuals with the right to have inaccurate personal data rectified or completed if it is incomplete.  This may involve North Wales Police providing a supplementary statement to the incomplete data. </w:t>
      </w:r>
    </w:p>
    <w:p w14:paraId="013C7886"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Erasure</w:t>
      </w:r>
    </w:p>
    <w:p w14:paraId="07E84D8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17 of GDPR and Section 47 of the Data Protection Act 2018 provides individuals with the right to have personal data erased.  This is known as the ‘right to be forgotten’.  The right is not absolute and only applies in certain circumstances.</w:t>
      </w:r>
    </w:p>
    <w:p w14:paraId="75F1F067"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Restrict Processing</w:t>
      </w:r>
    </w:p>
    <w:p w14:paraId="5DA0A10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18 of GDPR and Section 47 of the Data Protection Act 2018 provides individuals with the right to restrict processing of their personal data in certain circumstances.  This means that an individual can limit the way an organisation uses their data. </w:t>
      </w:r>
    </w:p>
    <w:p w14:paraId="764D9613"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Data Portability</w:t>
      </w:r>
    </w:p>
    <w:p w14:paraId="19835AA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20 of GDPR provides individuals with the right to receive personal data they have provided to a Controller in a structured, commonly used and machine readable format.  It also gives them the right to ask a Controller to transmit this data directly to another Controller.</w:t>
      </w:r>
    </w:p>
    <w:p w14:paraId="5F38928D"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 to Object</w:t>
      </w:r>
    </w:p>
    <w:p w14:paraId="185B10AE"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21 of GDPR provides individuals with the right to object to:</w:t>
      </w:r>
    </w:p>
    <w:p w14:paraId="789B9470"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 processing based on legitimate interests or the performance of a task in the public interest/exercise of official authority;</w:t>
      </w:r>
    </w:p>
    <w:p w14:paraId="039A737E"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 direct marketing; and</w:t>
      </w:r>
    </w:p>
    <w:p w14:paraId="574D6457"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 processing for purposes for scientific/historical research and statistics.</w:t>
      </w:r>
    </w:p>
    <w:p w14:paraId="4F0F46F4"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b/>
          <w:bCs/>
          <w:lang w:eastAsia="en-GB"/>
        </w:rPr>
        <w:t>Rights related to automated decision making including profiling</w:t>
      </w:r>
    </w:p>
    <w:p w14:paraId="1821E751"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Article 22 of GDPR and Sections 49/50 of the Data Protection Act 2018 makes provision to protect individuals from processing carried out solely by automated decision making that has legal or similarly significant effects on them.</w:t>
      </w:r>
    </w:p>
    <w:p w14:paraId="67B3DEB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 the event that you would like to raise a data protection complaint with North Wales Police regarding the processing of your personal data, please contact us using the details provided under section 12 below.</w:t>
      </w:r>
    </w:p>
    <w:p w14:paraId="7A753AC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If after making a data protection complaint to North Wales Police you still feel your concerns were not full addressed you can contact the ICO using the details below:</w:t>
      </w:r>
    </w:p>
    <w:p w14:paraId="7E5D9626"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The Information Commissioner's Office, Wycliffe House, Wilmslow, Cheshire, SK9 5AF</w:t>
      </w:r>
    </w:p>
    <w:p w14:paraId="67561B53"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Telephone: 01625 545700 or 0303 123 1113 (local rate)</w:t>
      </w:r>
    </w:p>
    <w:p w14:paraId="6D63322A"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Website: </w:t>
      </w:r>
      <w:hyperlink r:id="rId31" w:history="1">
        <w:r w:rsidRPr="006D0AC9">
          <w:rPr>
            <w:rFonts w:ascii="Arial" w:hAnsi="Arial" w:cs="Arial"/>
            <w:b/>
            <w:bCs/>
            <w:color w:val="0000FF"/>
            <w:u w:val="single"/>
            <w:lang w:eastAsia="en-GB"/>
          </w:rPr>
          <w:t>https://ico.org.uk/</w:t>
        </w:r>
      </w:hyperlink>
    </w:p>
    <w:p w14:paraId="11886E7F"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10. How long does North Wales Police retain personal data?</w:t>
      </w:r>
    </w:p>
    <w:p w14:paraId="3A03ADB8"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 xml:space="preserve">North Wales Police keeps personal data for as long as is necessary for the purpose for which it was collected and </w:t>
      </w:r>
      <w:r w:rsidR="002F5C5C" w:rsidRPr="006D0AC9">
        <w:rPr>
          <w:rFonts w:ascii="Arial" w:hAnsi="Arial" w:cs="Arial"/>
          <w:lang w:eastAsia="en-GB"/>
        </w:rPr>
        <w:t>processed</w:t>
      </w:r>
      <w:r w:rsidRPr="006D0AC9">
        <w:rPr>
          <w:rFonts w:ascii="Arial" w:hAnsi="Arial" w:cs="Arial"/>
          <w:lang w:eastAsia="en-GB"/>
        </w:rPr>
        <w:t>. Records containing personal data relating to matters of intelligence, public protection, violent and sexual offenders, missing persons, case and custody, crime and incident, firearms, child abuse investigations and domestic abuse will be retained in accordance with the College of Policing Authorised Professional Practice (APP) on the Management of Police Information. Other records are held in accordance with our Review, Retention and Disposal Schedule.</w:t>
      </w:r>
    </w:p>
    <w:p w14:paraId="3A2C2C6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may use your personal information to analyse our performance and effectiveness. In some cases it may be necessary to contact you and ask you to assist us in the analysis in order to gather information about the services we provide.</w:t>
      </w:r>
    </w:p>
    <w:p w14:paraId="4BB167D4"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Information Management policies and procedures are implemented and continually reviewed to ensure continual improvements in the way in which information is handled by reflecting any changes in legislation and developments in case law as necessary.</w:t>
      </w:r>
    </w:p>
    <w:p w14:paraId="6FE9111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All staff and contractors are suitably vetted and trained in the appropriate policies and procedures for ensuring the correct handling of personal information. Staff receive training at the start of employment and refresher training as deemed necessary.</w:t>
      </w:r>
    </w:p>
    <w:p w14:paraId="5B42BBAF"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proactively monitor the legitimate use and quality of information through audits and transaction monitoring. Any breaches are taken seriously and disciplinary/ criminal investigations are undertaken as necessary. North Wales Police will not tolerate any misuse of information.</w:t>
      </w:r>
    </w:p>
    <w:p w14:paraId="2A27184B"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11. Monitoring</w:t>
      </w:r>
    </w:p>
    <w:p w14:paraId="38DBC86B"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North Wales Police may monitor or record and retain telephone calls, texts, emails and other electronic communications to and from the force in order to deter, prevent and detect inappropriate or criminal activity, to ensure security, and to assist the purposes the purposes described above. North Wales Police does not place a pre-recorded ‘Fair Processing Notice’ on telephone lines that may receive emergency call (including misdirected ones) because of the associated risk of harm that may be caused through the delay in response to the call.</w:t>
      </w:r>
    </w:p>
    <w:p w14:paraId="62A47C2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We will ensure statutory rights to information under the provisions of the Data Protection Act 2018; Freedom of Information Act 2000 and Environmental Information Regulations 2004 are addressed (Our Data). Should you find any of the information we hold about you is incorrect or misleading, we will ensure it is thoroughly assessed and corrected where appropriate.</w:t>
      </w:r>
    </w:p>
    <w:p w14:paraId="5B3C92E0" w14:textId="77777777" w:rsidR="00585C7C" w:rsidRPr="006D0AC9" w:rsidRDefault="00585C7C" w:rsidP="00585C7C">
      <w:pPr>
        <w:spacing w:before="100" w:beforeAutospacing="1" w:after="100" w:afterAutospacing="1"/>
        <w:outlineLvl w:val="4"/>
        <w:rPr>
          <w:rFonts w:ascii="Arial" w:hAnsi="Arial" w:cs="Arial"/>
          <w:b/>
          <w:bCs/>
          <w:lang w:eastAsia="en-GB"/>
        </w:rPr>
      </w:pPr>
      <w:r w:rsidRPr="006D0AC9">
        <w:rPr>
          <w:rFonts w:ascii="Arial" w:hAnsi="Arial" w:cs="Arial"/>
          <w:b/>
          <w:bCs/>
          <w:lang w:eastAsia="en-GB"/>
        </w:rPr>
        <w:t>12. Contact Us</w:t>
      </w:r>
    </w:p>
    <w:p w14:paraId="3DDB94FC" w14:textId="77777777"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To exercise any of the rights under section 9 above relating to personal data being held by North Wales Police, a request should be made using the details below. Any individual with concerns over the way North Wales Police handles their personal data may also contact our Data Protection Officer using the details below:</w:t>
      </w:r>
    </w:p>
    <w:p w14:paraId="2BEF59D2" w14:textId="3233E69D" w:rsidR="00585C7C" w:rsidRPr="006D0AC9"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Email: </w:t>
      </w:r>
      <w:hyperlink r:id="rId32" w:history="1">
        <w:r w:rsidR="00562775" w:rsidRPr="00BB4DF4">
          <w:rPr>
            <w:rStyle w:val="Hyperlink"/>
            <w:rFonts w:ascii="Arial" w:hAnsi="Arial" w:cs="Arial"/>
            <w:lang w:eastAsia="en-GB"/>
          </w:rPr>
          <w:t>dataprotectionenqs@northwales.police.uk</w:t>
        </w:r>
      </w:hyperlink>
    </w:p>
    <w:p w14:paraId="185591B4" w14:textId="77777777" w:rsidR="00585C7C" w:rsidRDefault="00585C7C" w:rsidP="00585C7C">
      <w:pPr>
        <w:spacing w:before="100" w:beforeAutospacing="1" w:after="100" w:afterAutospacing="1"/>
        <w:rPr>
          <w:rFonts w:ascii="Arial" w:hAnsi="Arial" w:cs="Arial"/>
          <w:lang w:eastAsia="en-GB"/>
        </w:rPr>
      </w:pPr>
      <w:r w:rsidRPr="006D0AC9">
        <w:rPr>
          <w:rFonts w:ascii="Arial" w:hAnsi="Arial" w:cs="Arial"/>
          <w:lang w:eastAsia="en-GB"/>
        </w:rPr>
        <w:t>Mail: Data Protection Officer, North Wales Police Headquarters, Glan y Don, Colwyn Bay, LL29 8AW</w:t>
      </w:r>
      <w:r w:rsidR="001C789A">
        <w:rPr>
          <w:rFonts w:ascii="Arial" w:hAnsi="Arial" w:cs="Arial"/>
          <w:lang w:eastAsia="en-GB"/>
        </w:rPr>
        <w:t xml:space="preserve"> </w:t>
      </w:r>
      <w:r w:rsidRPr="006D0AC9">
        <w:rPr>
          <w:rFonts w:ascii="Arial" w:hAnsi="Arial" w:cs="Arial"/>
          <w:lang w:eastAsia="en-GB"/>
        </w:rPr>
        <w:t>Telephone: 01492 805125</w:t>
      </w:r>
    </w:p>
    <w:p w14:paraId="25C353A6" w14:textId="7266B594" w:rsidR="002670C1" w:rsidRDefault="00AB6E5B" w:rsidP="002C76B9">
      <w:pPr>
        <w:pStyle w:val="Heading2"/>
        <w:numPr>
          <w:ilvl w:val="0"/>
          <w:numId w:val="2"/>
        </w:numPr>
        <w:spacing w:before="100" w:beforeAutospacing="1" w:after="100" w:afterAutospacing="1"/>
      </w:pPr>
      <w:bookmarkStart w:id="25" w:name="_Toc204000718"/>
      <w:bookmarkStart w:id="26" w:name="_Toc480555558"/>
      <w:r>
        <w:rPr>
          <w:lang w:eastAsia="en-GB"/>
        </w:rPr>
        <w:t>M</w:t>
      </w:r>
      <w:r w:rsidR="003129C1" w:rsidRPr="007763C8">
        <w:rPr>
          <w:lang w:eastAsia="en-GB"/>
        </w:rPr>
        <w:t>ODERN SLAVERY STATEMENT</w:t>
      </w:r>
      <w:bookmarkEnd w:id="25"/>
      <w:r w:rsidR="002670C1" w:rsidRPr="00C331B0">
        <w:rPr>
          <w:rFonts w:cs="Arial"/>
          <w:bCs/>
          <w:kern w:val="36"/>
          <w:szCs w:val="28"/>
          <w:lang w:eastAsia="en-GB"/>
        </w:rPr>
        <w:t xml:space="preserve"> </w:t>
      </w:r>
    </w:p>
    <w:p w14:paraId="1BC3CA20" w14:textId="77777777" w:rsidR="00EF5B1F" w:rsidRPr="00EF5B1F" w:rsidRDefault="00EF5B1F" w:rsidP="00EF5B1F">
      <w:pPr>
        <w:rPr>
          <w:rFonts w:ascii="Arial" w:hAnsi="Arial" w:cs="Arial"/>
          <w:szCs w:val="24"/>
          <w:lang w:eastAsia="en-GB"/>
        </w:rPr>
      </w:pPr>
      <w:r w:rsidRPr="00EF5B1F">
        <w:rPr>
          <w:rFonts w:ascii="Arial" w:hAnsi="Arial" w:cs="Arial"/>
          <w:szCs w:val="24"/>
          <w:lang w:eastAsia="en-GB"/>
        </w:rPr>
        <w:t>The</w:t>
      </w:r>
      <w:r w:rsidRPr="00EF5B1F">
        <w:rPr>
          <w:rFonts w:ascii="Arial" w:hAnsi="Arial" w:cs="Arial"/>
          <w:color w:val="444444"/>
          <w:szCs w:val="24"/>
          <w:lang w:eastAsia="en-GB"/>
        </w:rPr>
        <w:t xml:space="preserve"> Modern Slavery Act 2015 covers a wide range of abuse, including the coercion, control and trafficking of others for the purposes of:</w:t>
      </w:r>
    </w:p>
    <w:p w14:paraId="412DFABA" w14:textId="77777777" w:rsidR="00EF5B1F" w:rsidRPr="00EF5B1F" w:rsidRDefault="00EF5B1F" w:rsidP="00EF5B1F">
      <w:pPr>
        <w:pStyle w:val="ListParagraph"/>
        <w:numPr>
          <w:ilvl w:val="0"/>
          <w:numId w:val="26"/>
        </w:numPr>
        <w:rPr>
          <w:rFonts w:cs="Arial"/>
          <w:color w:val="444444"/>
          <w:szCs w:val="24"/>
          <w:lang w:eastAsia="en-GB"/>
        </w:rPr>
      </w:pPr>
      <w:r w:rsidRPr="00EF5B1F">
        <w:rPr>
          <w:rFonts w:cs="Arial"/>
          <w:color w:val="444444"/>
          <w:szCs w:val="24"/>
          <w:lang w:eastAsia="en-GB"/>
        </w:rPr>
        <w:t>sexual exploitation</w:t>
      </w:r>
    </w:p>
    <w:p w14:paraId="1BF887E4" w14:textId="77777777" w:rsidR="00EF5B1F" w:rsidRPr="00EF5B1F" w:rsidRDefault="00EF5B1F" w:rsidP="00EF5B1F">
      <w:pPr>
        <w:numPr>
          <w:ilvl w:val="0"/>
          <w:numId w:val="26"/>
        </w:numPr>
        <w:rPr>
          <w:rFonts w:ascii="Arial" w:hAnsi="Arial" w:cs="Arial"/>
          <w:color w:val="444444"/>
          <w:szCs w:val="24"/>
          <w:lang w:eastAsia="en-GB"/>
        </w:rPr>
      </w:pPr>
      <w:r w:rsidRPr="00EF5B1F">
        <w:rPr>
          <w:rFonts w:ascii="Arial" w:hAnsi="Arial" w:cs="Arial"/>
          <w:color w:val="444444"/>
          <w:szCs w:val="24"/>
          <w:lang w:eastAsia="en-GB"/>
        </w:rPr>
        <w:t>labour exploitation</w:t>
      </w:r>
    </w:p>
    <w:p w14:paraId="2881F2E5" w14:textId="77777777" w:rsidR="00EF5B1F" w:rsidRPr="00EF5B1F" w:rsidRDefault="00EF5B1F" w:rsidP="00EF5B1F">
      <w:pPr>
        <w:numPr>
          <w:ilvl w:val="0"/>
          <w:numId w:val="26"/>
        </w:numPr>
        <w:rPr>
          <w:rFonts w:ascii="Arial" w:hAnsi="Arial" w:cs="Arial"/>
          <w:color w:val="444444"/>
          <w:szCs w:val="24"/>
          <w:lang w:eastAsia="en-GB"/>
        </w:rPr>
      </w:pPr>
      <w:r w:rsidRPr="00EF5B1F">
        <w:rPr>
          <w:rFonts w:ascii="Arial" w:hAnsi="Arial" w:cs="Arial"/>
          <w:color w:val="444444"/>
          <w:szCs w:val="24"/>
          <w:lang w:eastAsia="en-GB"/>
        </w:rPr>
        <w:t>criminal exploitation</w:t>
      </w:r>
    </w:p>
    <w:p w14:paraId="1C501675" w14:textId="77777777" w:rsidR="00EF5B1F" w:rsidRPr="00EF5B1F" w:rsidRDefault="00EF5B1F" w:rsidP="00EF5B1F">
      <w:pPr>
        <w:numPr>
          <w:ilvl w:val="0"/>
          <w:numId w:val="26"/>
        </w:numPr>
        <w:rPr>
          <w:rFonts w:ascii="Arial" w:hAnsi="Arial" w:cs="Arial"/>
          <w:color w:val="444444"/>
          <w:szCs w:val="24"/>
          <w:lang w:eastAsia="en-GB"/>
        </w:rPr>
      </w:pPr>
      <w:r w:rsidRPr="00EF5B1F">
        <w:rPr>
          <w:rFonts w:ascii="Arial" w:hAnsi="Arial" w:cs="Arial"/>
          <w:color w:val="444444"/>
          <w:szCs w:val="24"/>
          <w:lang w:eastAsia="en-GB"/>
        </w:rPr>
        <w:t>domestic servitude</w:t>
      </w:r>
    </w:p>
    <w:p w14:paraId="477A431F" w14:textId="77777777" w:rsidR="00EF5B1F" w:rsidRPr="00EF5B1F" w:rsidRDefault="00EF5B1F" w:rsidP="00EF5B1F">
      <w:pPr>
        <w:numPr>
          <w:ilvl w:val="0"/>
          <w:numId w:val="26"/>
        </w:numPr>
        <w:rPr>
          <w:rFonts w:ascii="Arial" w:hAnsi="Arial" w:cs="Arial"/>
          <w:color w:val="444444"/>
          <w:szCs w:val="24"/>
          <w:lang w:eastAsia="en-GB"/>
        </w:rPr>
      </w:pPr>
      <w:r w:rsidRPr="00EF5B1F">
        <w:rPr>
          <w:rFonts w:ascii="Arial" w:hAnsi="Arial" w:cs="Arial"/>
          <w:color w:val="444444"/>
          <w:szCs w:val="24"/>
          <w:lang w:eastAsia="en-GB"/>
        </w:rPr>
        <w:t>financial exploitation</w:t>
      </w:r>
    </w:p>
    <w:p w14:paraId="386DD414" w14:textId="77777777" w:rsidR="00EF5B1F" w:rsidRPr="00EF5B1F" w:rsidRDefault="00EF5B1F" w:rsidP="00EF5B1F">
      <w:pPr>
        <w:numPr>
          <w:ilvl w:val="0"/>
          <w:numId w:val="26"/>
        </w:numPr>
        <w:rPr>
          <w:rFonts w:ascii="Arial" w:hAnsi="Arial" w:cs="Arial"/>
          <w:color w:val="444444"/>
          <w:szCs w:val="24"/>
          <w:lang w:eastAsia="en-GB"/>
        </w:rPr>
      </w:pPr>
      <w:r w:rsidRPr="00EF5B1F">
        <w:rPr>
          <w:rFonts w:ascii="Arial" w:hAnsi="Arial" w:cs="Arial"/>
          <w:color w:val="444444"/>
          <w:szCs w:val="24"/>
          <w:lang w:eastAsia="en-GB"/>
        </w:rPr>
        <w:t>organ harvesting</w:t>
      </w:r>
    </w:p>
    <w:p w14:paraId="686DD89B" w14:textId="77777777" w:rsidR="00EF5B1F" w:rsidRPr="00EF5B1F" w:rsidRDefault="00EF5B1F" w:rsidP="00EF5B1F">
      <w:pPr>
        <w:rPr>
          <w:rFonts w:ascii="Arial" w:hAnsi="Arial" w:cs="Arial"/>
          <w:color w:val="444444"/>
          <w:szCs w:val="24"/>
          <w:lang w:eastAsia="en-GB"/>
        </w:rPr>
      </w:pPr>
      <w:r w:rsidRPr="00EF5B1F">
        <w:rPr>
          <w:rFonts w:ascii="Arial" w:hAnsi="Arial" w:cs="Arial"/>
          <w:color w:val="444444"/>
          <w:szCs w:val="24"/>
          <w:lang w:eastAsia="en-GB"/>
        </w:rPr>
        <w:t> </w:t>
      </w:r>
    </w:p>
    <w:p w14:paraId="591BAE3D" w14:textId="77777777" w:rsidR="00EF5B1F" w:rsidRPr="00EF5B1F" w:rsidRDefault="00EF5B1F" w:rsidP="00EF5B1F">
      <w:pPr>
        <w:rPr>
          <w:rFonts w:ascii="Arial" w:hAnsi="Arial" w:cs="Arial"/>
          <w:szCs w:val="24"/>
          <w:lang w:eastAsia="en-GB"/>
        </w:rPr>
      </w:pPr>
      <w:r w:rsidRPr="00EF5B1F">
        <w:rPr>
          <w:rFonts w:ascii="Arial" w:hAnsi="Arial" w:cs="Arial"/>
          <w:color w:val="444444"/>
          <w:szCs w:val="24"/>
          <w:lang w:eastAsia="en-GB"/>
        </w:rPr>
        <w:t>Where does Modern Slavery take place?</w:t>
      </w:r>
    </w:p>
    <w:p w14:paraId="15F844A3"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Modern Slavery can occur in a wide range of common settings including, and not limited to:</w:t>
      </w:r>
    </w:p>
    <w:p w14:paraId="706DD8F5"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Car washes</w:t>
      </w:r>
    </w:p>
    <w:p w14:paraId="4129349A"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Brothels</w:t>
      </w:r>
    </w:p>
    <w:p w14:paraId="64D3CCB0"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Private homes</w:t>
      </w:r>
    </w:p>
    <w:p w14:paraId="2C60667D"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Farms</w:t>
      </w:r>
    </w:p>
    <w:p w14:paraId="09488821"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Traveller sites</w:t>
      </w:r>
    </w:p>
    <w:p w14:paraId="3E9B0EBD"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Nail bars</w:t>
      </w:r>
    </w:p>
    <w:p w14:paraId="5D913DB4"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Restaurant &amp; kitchens</w:t>
      </w:r>
    </w:p>
    <w:p w14:paraId="27F90273"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Ships</w:t>
      </w:r>
    </w:p>
    <w:p w14:paraId="16DFCA60"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Factories</w:t>
      </w:r>
    </w:p>
    <w:p w14:paraId="22637B20"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Hotels</w:t>
      </w:r>
    </w:p>
    <w:p w14:paraId="5D774195" w14:textId="77777777" w:rsidR="00EF5B1F" w:rsidRPr="00EF5B1F" w:rsidRDefault="00EF5B1F" w:rsidP="00EF5B1F">
      <w:pPr>
        <w:pStyle w:val="ListParagraph"/>
        <w:numPr>
          <w:ilvl w:val="1"/>
          <w:numId w:val="27"/>
        </w:numPr>
        <w:rPr>
          <w:rFonts w:cs="Arial"/>
          <w:color w:val="444444"/>
          <w:szCs w:val="24"/>
          <w:lang w:eastAsia="en-GB"/>
        </w:rPr>
      </w:pPr>
      <w:r w:rsidRPr="00EF5B1F">
        <w:rPr>
          <w:rFonts w:cs="Arial"/>
          <w:color w:val="444444"/>
          <w:szCs w:val="24"/>
          <w:lang w:eastAsia="en-GB"/>
        </w:rPr>
        <w:t>Street begging</w:t>
      </w:r>
    </w:p>
    <w:p w14:paraId="431BCB7E" w14:textId="77777777" w:rsidR="00EF5B1F" w:rsidRPr="00EF5B1F" w:rsidRDefault="00EF5B1F" w:rsidP="00EF5B1F">
      <w:pPr>
        <w:rPr>
          <w:rFonts w:ascii="Arial" w:hAnsi="Arial" w:cs="Arial"/>
          <w:color w:val="444444"/>
          <w:szCs w:val="24"/>
          <w:lang w:eastAsia="en-GB"/>
        </w:rPr>
      </w:pPr>
      <w:r w:rsidRPr="00EF5B1F">
        <w:rPr>
          <w:rFonts w:ascii="Arial" w:hAnsi="Arial" w:cs="Arial"/>
          <w:color w:val="444444"/>
          <w:szCs w:val="24"/>
          <w:lang w:eastAsia="en-GB"/>
        </w:rPr>
        <w:t> </w:t>
      </w:r>
    </w:p>
    <w:p w14:paraId="1C5A7CDD" w14:textId="77777777" w:rsidR="00EF5B1F" w:rsidRPr="00EF5B1F" w:rsidRDefault="00EF5B1F" w:rsidP="00EF5B1F">
      <w:pPr>
        <w:rPr>
          <w:rFonts w:ascii="Arial" w:hAnsi="Arial" w:cs="Arial"/>
          <w:szCs w:val="24"/>
          <w:lang w:eastAsia="en-GB"/>
        </w:rPr>
      </w:pPr>
      <w:r w:rsidRPr="00EF5B1F">
        <w:rPr>
          <w:rFonts w:ascii="Arial" w:hAnsi="Arial" w:cs="Arial"/>
          <w:color w:val="444444"/>
          <w:szCs w:val="24"/>
          <w:lang w:eastAsia="en-GB"/>
        </w:rPr>
        <w:t>General Indicators that someone may be a victim of Modern Slavery:</w:t>
      </w:r>
    </w:p>
    <w:p w14:paraId="5674E6D4"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Distrustful of authorities</w:t>
      </w:r>
    </w:p>
    <w:p w14:paraId="5DC823DD"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Expression of fear or anxiety</w:t>
      </w:r>
    </w:p>
    <w:p w14:paraId="6214AEBF"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Signs of psychological trauma</w:t>
      </w:r>
    </w:p>
    <w:p w14:paraId="4E80D0F1"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Acts as if instructed by another</w:t>
      </w:r>
    </w:p>
    <w:p w14:paraId="3EDC9B8C"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Injuries apparently a result of assault or controlling measures</w:t>
      </w:r>
    </w:p>
    <w:p w14:paraId="30481636"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Evidence of control over movement, either as an individual or as a group</w:t>
      </w:r>
    </w:p>
    <w:p w14:paraId="5888F2FA"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Found in or connected to a type of location likely to be used for exploitation</w:t>
      </w:r>
    </w:p>
    <w:p w14:paraId="18DE471A"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Restriction of movement and confinement to the workplace or to a limited area</w:t>
      </w:r>
    </w:p>
    <w:p w14:paraId="225A619A"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Passport or documents held by someone else</w:t>
      </w:r>
    </w:p>
    <w:p w14:paraId="005F0A6B"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Limited social contact and contact with family</w:t>
      </w:r>
    </w:p>
    <w:p w14:paraId="591F6A8F"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Unable, or reluctant to give details of accommodation or details such as work address</w:t>
      </w:r>
    </w:p>
    <w:p w14:paraId="2547D8ED"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Perception of being bonded by debt</w:t>
      </w:r>
    </w:p>
    <w:p w14:paraId="5059D051"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Money is deducted from salary for food or accommodation</w:t>
      </w:r>
    </w:p>
    <w:p w14:paraId="20999390"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Threat of being handed over to authorities</w:t>
      </w:r>
    </w:p>
    <w:p w14:paraId="3EBEB083"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Threats against the individual or their family members</w:t>
      </w:r>
    </w:p>
    <w:p w14:paraId="34866A15" w14:textId="77777777" w:rsidR="00EF5B1F" w:rsidRPr="00EF5B1F" w:rsidRDefault="00EF5B1F" w:rsidP="00EF5B1F">
      <w:pPr>
        <w:pStyle w:val="ListParagraph"/>
        <w:numPr>
          <w:ilvl w:val="0"/>
          <w:numId w:val="27"/>
        </w:numPr>
        <w:rPr>
          <w:rFonts w:cs="Arial"/>
          <w:color w:val="444444"/>
          <w:szCs w:val="24"/>
          <w:lang w:eastAsia="en-GB"/>
        </w:rPr>
      </w:pPr>
      <w:r w:rsidRPr="00EF5B1F">
        <w:rPr>
          <w:rFonts w:cs="Arial"/>
          <w:color w:val="444444"/>
          <w:szCs w:val="24"/>
          <w:lang w:eastAsia="en-GB"/>
        </w:rPr>
        <w:t>Being placed in a dependency situation</w:t>
      </w:r>
    </w:p>
    <w:p w14:paraId="0F124033" w14:textId="1B3B8D1D" w:rsidR="0020689E" w:rsidRDefault="00EF5B1F" w:rsidP="0020689E">
      <w:pPr>
        <w:pStyle w:val="ListParagraph"/>
        <w:numPr>
          <w:ilvl w:val="0"/>
          <w:numId w:val="27"/>
        </w:numPr>
        <w:rPr>
          <w:rFonts w:ascii="Segoe UI" w:hAnsi="Segoe UI" w:cs="Segoe UI"/>
          <w:color w:val="444444"/>
          <w:sz w:val="20"/>
          <w:lang w:eastAsia="en-GB"/>
        </w:rPr>
      </w:pPr>
      <w:r w:rsidRPr="00EF5B1F">
        <w:rPr>
          <w:rFonts w:cs="Arial"/>
          <w:color w:val="444444"/>
          <w:szCs w:val="24"/>
          <w:lang w:eastAsia="en-GB"/>
        </w:rPr>
        <w:t>No or limited</w:t>
      </w:r>
      <w:r w:rsidRPr="00EF5B1F">
        <w:rPr>
          <w:rFonts w:ascii="Segoe UI" w:hAnsi="Segoe UI" w:cs="Segoe UI"/>
          <w:color w:val="444444"/>
          <w:sz w:val="20"/>
          <w:lang w:eastAsia="en-GB"/>
        </w:rPr>
        <w:t xml:space="preserve"> access to bathroom or hygiene facilities or medical care</w:t>
      </w:r>
    </w:p>
    <w:p w14:paraId="56A14D67" w14:textId="5EBB52AA" w:rsidR="0020689E" w:rsidRDefault="0020689E" w:rsidP="0020689E">
      <w:pPr>
        <w:rPr>
          <w:rFonts w:ascii="Segoe UI" w:hAnsi="Segoe UI" w:cs="Segoe UI"/>
          <w:color w:val="444444"/>
          <w:sz w:val="20"/>
          <w:lang w:eastAsia="en-GB"/>
        </w:rPr>
      </w:pPr>
    </w:p>
    <w:p w14:paraId="535F2C95" w14:textId="654FF3BB" w:rsidR="0020689E" w:rsidRPr="002A6CFC" w:rsidRDefault="0020689E" w:rsidP="0020689E">
      <w:pPr>
        <w:rPr>
          <w:rFonts w:ascii="Arial" w:hAnsi="Arial" w:cs="Arial"/>
          <w:color w:val="444444"/>
          <w:szCs w:val="24"/>
          <w:lang w:eastAsia="en-GB"/>
        </w:rPr>
      </w:pPr>
      <w:r w:rsidRPr="002A6CFC">
        <w:rPr>
          <w:rFonts w:ascii="Arial" w:hAnsi="Arial" w:cs="Arial"/>
          <w:color w:val="444444"/>
          <w:szCs w:val="24"/>
          <w:lang w:eastAsia="en-GB"/>
        </w:rPr>
        <w:t xml:space="preserve">North Wlaes Police and the PCC are committed to stamping out Moderday slavery, this extend to  our contracts. </w:t>
      </w:r>
    </w:p>
    <w:p w14:paraId="42F17E4B" w14:textId="77777777" w:rsidR="002670C1" w:rsidRPr="007763C8" w:rsidRDefault="003129C1" w:rsidP="001A633C">
      <w:pPr>
        <w:pStyle w:val="Heading2"/>
        <w:numPr>
          <w:ilvl w:val="0"/>
          <w:numId w:val="2"/>
        </w:numPr>
        <w:rPr>
          <w:lang w:eastAsia="en-GB"/>
        </w:rPr>
      </w:pPr>
      <w:bookmarkStart w:id="27" w:name="_Toc204000719"/>
      <w:r w:rsidRPr="007763C8">
        <w:rPr>
          <w:lang w:eastAsia="en-GB"/>
        </w:rPr>
        <w:t>SOCIAL VALUE GUIDANCE</w:t>
      </w:r>
      <w:bookmarkEnd w:id="27"/>
      <w:r w:rsidRPr="007763C8">
        <w:rPr>
          <w:lang w:eastAsia="en-GB"/>
        </w:rPr>
        <w:t xml:space="preserve"> </w:t>
      </w:r>
    </w:p>
    <w:p w14:paraId="4586E21B" w14:textId="77777777" w:rsidR="002670C1" w:rsidRDefault="002670C1" w:rsidP="002670C1">
      <w:r>
        <w:rPr>
          <w:noProof/>
          <w:lang w:eastAsia="en-GB"/>
        </w:rPr>
        <w:drawing>
          <wp:inline distT="0" distB="0" distL="0" distR="0" wp14:anchorId="570186C1" wp14:editId="709B7F57">
            <wp:extent cx="5731510" cy="7362786"/>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7362786"/>
                    </a:xfrm>
                    <a:prstGeom prst="rect">
                      <a:avLst/>
                    </a:prstGeom>
                  </pic:spPr>
                </pic:pic>
              </a:graphicData>
            </a:graphic>
          </wp:inline>
        </w:drawing>
      </w:r>
    </w:p>
    <w:p w14:paraId="629CFDFF" w14:textId="77777777" w:rsidR="002670C1" w:rsidRDefault="002670C1" w:rsidP="002670C1"/>
    <w:p w14:paraId="3BC917D3" w14:textId="77777777" w:rsidR="002670C1" w:rsidRDefault="002670C1" w:rsidP="002670C1">
      <w:r>
        <w:rPr>
          <w:noProof/>
          <w:lang w:eastAsia="en-GB"/>
        </w:rPr>
        <w:drawing>
          <wp:inline distT="0" distB="0" distL="0" distR="0" wp14:anchorId="187115A8" wp14:editId="45589AFC">
            <wp:extent cx="5730949" cy="7655442"/>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7656191"/>
                    </a:xfrm>
                    <a:prstGeom prst="rect">
                      <a:avLst/>
                    </a:prstGeom>
                    <a:noFill/>
                    <a:ln>
                      <a:noFill/>
                    </a:ln>
                  </pic:spPr>
                </pic:pic>
              </a:graphicData>
            </a:graphic>
          </wp:inline>
        </w:drawing>
      </w:r>
    </w:p>
    <w:p w14:paraId="2CA3BA9E" w14:textId="77777777" w:rsidR="00E6556E" w:rsidRDefault="00E6556E" w:rsidP="00464577">
      <w:pPr>
        <w:rPr>
          <w:rFonts w:cs="Arial"/>
          <w:szCs w:val="24"/>
        </w:rPr>
      </w:pPr>
    </w:p>
    <w:p w14:paraId="203B0562" w14:textId="77777777" w:rsidR="00E6556E" w:rsidRDefault="00E6556E" w:rsidP="00464577">
      <w:pPr>
        <w:rPr>
          <w:rFonts w:cs="Arial"/>
          <w:szCs w:val="24"/>
        </w:rPr>
      </w:pPr>
    </w:p>
    <w:bookmarkEnd w:id="3"/>
    <w:p w14:paraId="134A4D1B" w14:textId="77777777" w:rsidR="00E6556E" w:rsidRDefault="00E6556E" w:rsidP="00464577">
      <w:pPr>
        <w:rPr>
          <w:rFonts w:cs="Arial"/>
          <w:szCs w:val="24"/>
        </w:rPr>
      </w:pPr>
    </w:p>
    <w:p w14:paraId="247CC9BF" w14:textId="77777777" w:rsidR="00E6556E" w:rsidRDefault="00E6556E" w:rsidP="00464577">
      <w:pPr>
        <w:rPr>
          <w:rFonts w:cs="Arial"/>
          <w:szCs w:val="24"/>
        </w:rPr>
      </w:pPr>
    </w:p>
    <w:p w14:paraId="3B2E6CD7" w14:textId="55CB3F5E" w:rsidR="002C76B9" w:rsidRPr="002C76B9" w:rsidRDefault="00383FC8" w:rsidP="002C76B9">
      <w:pPr>
        <w:pStyle w:val="Heading1"/>
        <w:rPr>
          <w:rFonts w:ascii="Arial" w:hAnsi="Arial" w:cs="Arial"/>
          <w:caps/>
          <w:sz w:val="24"/>
          <w:szCs w:val="24"/>
        </w:rPr>
      </w:pPr>
      <w:bookmarkStart w:id="28" w:name="_Toc204000720"/>
      <w:bookmarkEnd w:id="26"/>
      <w:r>
        <w:rPr>
          <w:rFonts w:ascii="Arial" w:hAnsi="Arial" w:cs="Arial"/>
          <w:color w:val="00B0F0"/>
          <w:sz w:val="36"/>
          <w:u w:val="single"/>
        </w:rPr>
        <w:t>SECTION 1B - TERMS AND CONDITIONS OF CONTRACT</w:t>
      </w:r>
      <w:bookmarkEnd w:id="28"/>
      <w:r w:rsidR="002C76B9">
        <w:rPr>
          <w:rFonts w:ascii="Arial" w:hAnsi="Arial" w:cs="Arial"/>
          <w:color w:val="00B0F0"/>
          <w:sz w:val="36"/>
          <w:u w:val="single"/>
        </w:rPr>
        <w:br/>
      </w:r>
    </w:p>
    <w:p w14:paraId="7F124360" w14:textId="77777777" w:rsidR="002C76B9" w:rsidRDefault="002C76B9" w:rsidP="000333BD">
      <w:pPr>
        <w:pStyle w:val="Heading2"/>
        <w:numPr>
          <w:ilvl w:val="0"/>
          <w:numId w:val="22"/>
        </w:numPr>
      </w:pPr>
      <w:bookmarkStart w:id="29" w:name="_Toc91066220"/>
      <w:bookmarkStart w:id="30" w:name="_Toc204000721"/>
      <w:bookmarkStart w:id="31" w:name="_Hlk186459646"/>
      <w:r>
        <w:rPr>
          <w:rFonts w:cs="Arial"/>
        </w:rPr>
        <w:t>INTRODUCTION</w:t>
      </w:r>
      <w:bookmarkEnd w:id="29"/>
      <w:bookmarkEnd w:id="30"/>
      <w:r>
        <w:rPr>
          <w:rFonts w:cs="Arial"/>
        </w:rPr>
        <w:br/>
      </w:r>
    </w:p>
    <w:p w14:paraId="7AAFC0D1" w14:textId="77777777" w:rsidR="002C76B9" w:rsidRDefault="002C76B9" w:rsidP="000333BD">
      <w:pPr>
        <w:pStyle w:val="ListParagraph"/>
        <w:numPr>
          <w:ilvl w:val="1"/>
          <w:numId w:val="22"/>
        </w:numPr>
        <w:rPr>
          <w:rFonts w:ascii="Times New Roman" w:hAnsi="Times New Roman"/>
        </w:rPr>
      </w:pPr>
      <w:r>
        <w:rPr>
          <w:rFonts w:cs="Arial"/>
          <w:szCs w:val="24"/>
        </w:rPr>
        <w:t>The Police and Crime Commissioner (PCC) is prepared to receive Tenders for the requirement as detailed in this document and in accordance with these Conditions of Contract and any Special Conditions of Contract. Tenders which do not comply with these Conditions may not be considered.</w:t>
      </w:r>
      <w:r>
        <w:rPr>
          <w:rFonts w:cs="Arial"/>
          <w:szCs w:val="24"/>
        </w:rPr>
        <w:br/>
      </w:r>
    </w:p>
    <w:p w14:paraId="43851760" w14:textId="77777777" w:rsidR="002C76B9" w:rsidRDefault="002C76B9" w:rsidP="000333BD">
      <w:pPr>
        <w:pStyle w:val="ListParagraph"/>
        <w:numPr>
          <w:ilvl w:val="1"/>
          <w:numId w:val="22"/>
        </w:numPr>
        <w:rPr>
          <w:rFonts w:ascii="Times New Roman" w:hAnsi="Times New Roman"/>
        </w:rPr>
      </w:pPr>
      <w:r>
        <w:rPr>
          <w:rFonts w:cs="Arial"/>
          <w:szCs w:val="24"/>
        </w:rPr>
        <w:t>These Conditions shall be incorporated in any contract (or order) made by the PCC for the purchase of goods and/or services unless they are specifically excluded by the PCC and shall apply to the extent that they are not inconsistent with any special conditions of this Agreement.</w:t>
      </w:r>
      <w:r>
        <w:rPr>
          <w:rFonts w:cs="Arial"/>
          <w:szCs w:val="24"/>
        </w:rPr>
        <w:br/>
      </w:r>
    </w:p>
    <w:p w14:paraId="63DE84AE" w14:textId="77777777" w:rsidR="002C76B9" w:rsidRDefault="002C76B9" w:rsidP="000333BD">
      <w:pPr>
        <w:pStyle w:val="ListParagraph"/>
        <w:numPr>
          <w:ilvl w:val="1"/>
          <w:numId w:val="22"/>
        </w:numPr>
        <w:rPr>
          <w:rFonts w:ascii="Times New Roman" w:hAnsi="Times New Roman"/>
        </w:rPr>
      </w:pPr>
      <w:r>
        <w:rPr>
          <w:rFonts w:cs="Arial"/>
          <w:szCs w:val="24"/>
        </w:rPr>
        <w:t>The submission of a Tender for the supply of goods and/or services set out in the Form of Tender shall be made only in accordance with these Tender Documents and the PCC shall not be bound by any variation, addition to or waiver of any condition contained in these Tender Documents except as shall have been specifically agreed between the PCC and the Contractor in writing and signed on behalf of the PCC by an Authorized Signatory.</w:t>
      </w:r>
      <w:r>
        <w:rPr>
          <w:rFonts w:cs="Arial"/>
          <w:szCs w:val="24"/>
        </w:rPr>
        <w:br/>
      </w:r>
    </w:p>
    <w:p w14:paraId="6A94FA00" w14:textId="77777777" w:rsidR="002C76B9" w:rsidRDefault="002C76B9" w:rsidP="000333BD">
      <w:pPr>
        <w:pStyle w:val="ListParagraph"/>
        <w:numPr>
          <w:ilvl w:val="1"/>
          <w:numId w:val="22"/>
        </w:numPr>
        <w:rPr>
          <w:rFonts w:ascii="Times New Roman" w:hAnsi="Times New Roman"/>
        </w:rPr>
      </w:pPr>
      <w:r>
        <w:rPr>
          <w:rFonts w:cs="Arial"/>
          <w:szCs w:val="24"/>
        </w:rPr>
        <w:t>Any clauses in the Contractor’s own conditions of sale or contract or any supplementary condition or letter which are at variance with these Tender Documents shall be overridden by these Tender Documents unless specifically agreed in writing in accordance with the above paragraph.</w:t>
      </w:r>
      <w:r>
        <w:rPr>
          <w:rFonts w:cs="Arial"/>
          <w:szCs w:val="24"/>
        </w:rPr>
        <w:br/>
      </w:r>
    </w:p>
    <w:p w14:paraId="7047B654" w14:textId="77777777" w:rsidR="002C76B9" w:rsidRDefault="002C76B9" w:rsidP="000333BD">
      <w:pPr>
        <w:pStyle w:val="Heading2"/>
        <w:numPr>
          <w:ilvl w:val="0"/>
          <w:numId w:val="22"/>
        </w:numPr>
        <w:jc w:val="both"/>
        <w:rPr>
          <w:rFonts w:ascii="Times New Roman" w:hAnsi="Times New Roman"/>
          <w:sz w:val="20"/>
        </w:rPr>
      </w:pPr>
      <w:bookmarkStart w:id="32" w:name="_Toc91066221"/>
      <w:bookmarkStart w:id="33" w:name="_Toc204000722"/>
      <w:r>
        <w:t>DEFINITIONS</w:t>
      </w:r>
      <w:bookmarkEnd w:id="32"/>
      <w:bookmarkEnd w:id="33"/>
      <w:r>
        <w:br/>
      </w:r>
    </w:p>
    <w:p w14:paraId="0A2A96AD" w14:textId="77777777" w:rsidR="002C76B9" w:rsidRDefault="002C76B9" w:rsidP="000333BD">
      <w:pPr>
        <w:pStyle w:val="ListParagraph"/>
        <w:numPr>
          <w:ilvl w:val="1"/>
          <w:numId w:val="22"/>
        </w:numPr>
        <w:rPr>
          <w:rFonts w:ascii="Times New Roman" w:hAnsi="Times New Roman"/>
        </w:rPr>
      </w:pPr>
      <w:r>
        <w:rPr>
          <w:rFonts w:cs="Arial"/>
          <w:szCs w:val="24"/>
        </w:rPr>
        <w:t>In the Agreement except where the context otherwise requires:</w:t>
      </w:r>
      <w:r>
        <w:rPr>
          <w:rFonts w:cs="Arial"/>
          <w:szCs w:val="24"/>
        </w:rPr>
        <w:br/>
      </w:r>
    </w:p>
    <w:p w14:paraId="1EE31C87" w14:textId="77777777" w:rsidR="002C76B9" w:rsidRDefault="002C76B9" w:rsidP="000333BD">
      <w:pPr>
        <w:pStyle w:val="ListParagraph"/>
        <w:numPr>
          <w:ilvl w:val="2"/>
          <w:numId w:val="22"/>
        </w:numPr>
        <w:rPr>
          <w:rFonts w:ascii="Times New Roman" w:hAnsi="Times New Roman"/>
        </w:rPr>
      </w:pPr>
      <w:r>
        <w:rPr>
          <w:rFonts w:cs="Arial"/>
          <w:szCs w:val="24"/>
        </w:rPr>
        <w:t>the terms and expressions set out in Definition Section of this tender shall have the meanings ascribed therein;</w:t>
      </w:r>
      <w:r>
        <w:rPr>
          <w:rFonts w:cs="Arial"/>
          <w:szCs w:val="24"/>
        </w:rPr>
        <w:br/>
      </w:r>
    </w:p>
    <w:p w14:paraId="09CA2AEE" w14:textId="77777777" w:rsidR="002C76B9" w:rsidRDefault="002C76B9" w:rsidP="000333BD">
      <w:pPr>
        <w:pStyle w:val="ListParagraph"/>
        <w:numPr>
          <w:ilvl w:val="2"/>
          <w:numId w:val="22"/>
        </w:numPr>
        <w:rPr>
          <w:rFonts w:ascii="Times New Roman" w:hAnsi="Times New Roman"/>
        </w:rPr>
      </w:pPr>
      <w:r>
        <w:rPr>
          <w:rFonts w:cs="Arial"/>
          <w:szCs w:val="24"/>
        </w:rPr>
        <w:t>words importing the singular meaning include where the context so admits the plural meaning and vice versa;</w:t>
      </w:r>
      <w:r>
        <w:rPr>
          <w:rFonts w:cs="Arial"/>
          <w:szCs w:val="24"/>
        </w:rPr>
        <w:br/>
      </w:r>
    </w:p>
    <w:p w14:paraId="2BDDB5AB" w14:textId="77777777" w:rsidR="002C76B9" w:rsidRDefault="002C76B9" w:rsidP="000333BD">
      <w:pPr>
        <w:pStyle w:val="ListParagraph"/>
        <w:numPr>
          <w:ilvl w:val="2"/>
          <w:numId w:val="22"/>
        </w:numPr>
        <w:rPr>
          <w:rFonts w:ascii="Times New Roman" w:hAnsi="Times New Roman"/>
        </w:rPr>
      </w:pPr>
      <w:r>
        <w:rPr>
          <w:rFonts w:cs="Arial"/>
          <w:szCs w:val="24"/>
        </w:rPr>
        <w:t xml:space="preserve">words importing the masculine include the feminine and the neuter; </w:t>
      </w:r>
      <w:r>
        <w:rPr>
          <w:rFonts w:cs="Arial"/>
          <w:szCs w:val="24"/>
        </w:rPr>
        <w:br/>
      </w:r>
    </w:p>
    <w:p w14:paraId="738F265A" w14:textId="77777777" w:rsidR="002C76B9" w:rsidRDefault="002C76B9" w:rsidP="000333BD">
      <w:pPr>
        <w:pStyle w:val="ListParagraph"/>
        <w:numPr>
          <w:ilvl w:val="2"/>
          <w:numId w:val="22"/>
        </w:numPr>
        <w:rPr>
          <w:rFonts w:ascii="Times New Roman" w:hAnsi="Times New Roman"/>
        </w:rPr>
      </w:pPr>
      <w:r>
        <w:rPr>
          <w:rFonts w:cs="Arial"/>
          <w:szCs w:val="24"/>
        </w:rPr>
        <w:t>reference to a clause is a reference to the whole of that clause unless stated otherwise;</w:t>
      </w:r>
      <w:r>
        <w:rPr>
          <w:rFonts w:cs="Arial"/>
          <w:szCs w:val="24"/>
        </w:rPr>
        <w:br/>
      </w:r>
    </w:p>
    <w:p w14:paraId="55BF449A" w14:textId="77777777" w:rsidR="002C76B9" w:rsidRDefault="002C76B9" w:rsidP="000333BD">
      <w:pPr>
        <w:pStyle w:val="ListParagraph"/>
        <w:numPr>
          <w:ilvl w:val="2"/>
          <w:numId w:val="22"/>
        </w:numPr>
        <w:rPr>
          <w:rFonts w:ascii="Times New Roman" w:hAnsi="Times New Roman"/>
        </w:rPr>
      </w:pPr>
      <w:r>
        <w:rPr>
          <w:rFonts w:cs="Arial"/>
          <w:szCs w:val="24"/>
        </w:rPr>
        <w:t>references to any statute, enactment, order, regulation or other similar instrument shall be construed as a reference to the statute, enactment, order, regulation or instrument as amended by any subsequent enactment, modification, order, regulation or instrument as subsequently amended or re-enacted;</w:t>
      </w:r>
      <w:r>
        <w:rPr>
          <w:rFonts w:cs="Arial"/>
          <w:szCs w:val="24"/>
        </w:rPr>
        <w:br/>
      </w:r>
    </w:p>
    <w:p w14:paraId="25B7B62B" w14:textId="77777777" w:rsidR="002C76B9" w:rsidRDefault="002C76B9" w:rsidP="000333BD">
      <w:pPr>
        <w:pStyle w:val="ListParagraph"/>
        <w:numPr>
          <w:ilvl w:val="2"/>
          <w:numId w:val="22"/>
        </w:numPr>
        <w:rPr>
          <w:rFonts w:ascii="Times New Roman" w:hAnsi="Times New Roman"/>
        </w:rPr>
      </w:pPr>
      <w:r>
        <w:rPr>
          <w:rFonts w:cs="Arial"/>
          <w:szCs w:val="24"/>
        </w:rPr>
        <w:t>references to any person shall include natural persons and partnerships, firms and other incorporated bodies and all other legal persons of whatever kind and however constituted and their successors and permitted assignees or transferees;</w:t>
      </w:r>
      <w:r>
        <w:rPr>
          <w:rFonts w:cs="Arial"/>
          <w:szCs w:val="24"/>
        </w:rPr>
        <w:br/>
      </w:r>
    </w:p>
    <w:p w14:paraId="13D44A85" w14:textId="77777777" w:rsidR="002C76B9" w:rsidRDefault="002C76B9" w:rsidP="000333BD">
      <w:pPr>
        <w:pStyle w:val="ListParagraph"/>
        <w:numPr>
          <w:ilvl w:val="2"/>
          <w:numId w:val="22"/>
        </w:numPr>
        <w:rPr>
          <w:rFonts w:ascii="Times New Roman" w:hAnsi="Times New Roman"/>
        </w:rPr>
      </w:pPr>
      <w:r>
        <w:rPr>
          <w:rFonts w:cs="Arial"/>
          <w:szCs w:val="24"/>
        </w:rPr>
        <w:t>the words “include”, “includes” and “including” are to be construed as if they were immediately followed by the words “without limitation”;</w:t>
      </w:r>
      <w:r>
        <w:rPr>
          <w:rFonts w:cs="Arial"/>
          <w:szCs w:val="24"/>
        </w:rPr>
        <w:br/>
      </w:r>
    </w:p>
    <w:p w14:paraId="523B7AF3" w14:textId="77777777" w:rsidR="002C76B9" w:rsidRDefault="002C76B9" w:rsidP="000333BD">
      <w:pPr>
        <w:pStyle w:val="ListParagraph"/>
        <w:numPr>
          <w:ilvl w:val="2"/>
          <w:numId w:val="22"/>
        </w:numPr>
        <w:rPr>
          <w:rFonts w:ascii="Times New Roman" w:hAnsi="Times New Roman"/>
        </w:rPr>
      </w:pPr>
      <w:r>
        <w:rPr>
          <w:rFonts w:cs="Arial"/>
          <w:szCs w:val="24"/>
        </w:rPr>
        <w:t>headings are included in the Agreement for ease of reference only and shall not affect the interpretation or construction of the Agreement.</w:t>
      </w:r>
      <w:r>
        <w:rPr>
          <w:rFonts w:cs="Arial"/>
          <w:szCs w:val="24"/>
        </w:rPr>
        <w:br/>
      </w:r>
    </w:p>
    <w:p w14:paraId="4EE8A3AE" w14:textId="77777777" w:rsidR="002C76B9" w:rsidRDefault="002C76B9" w:rsidP="000333BD">
      <w:pPr>
        <w:pStyle w:val="Heading2"/>
        <w:numPr>
          <w:ilvl w:val="0"/>
          <w:numId w:val="22"/>
        </w:numPr>
      </w:pPr>
      <w:bookmarkStart w:id="34" w:name="_Toc91066222"/>
      <w:bookmarkStart w:id="35" w:name="_Toc204000723"/>
      <w:r>
        <w:t>PCC’S OBLIGATIONS</w:t>
      </w:r>
      <w:bookmarkEnd w:id="34"/>
      <w:bookmarkEnd w:id="35"/>
    </w:p>
    <w:p w14:paraId="4DDC1729" w14:textId="77777777" w:rsidR="002C76B9" w:rsidRDefault="002C76B9" w:rsidP="002C76B9">
      <w:pPr>
        <w:pStyle w:val="PlainText"/>
        <w:tabs>
          <w:tab w:val="left" w:pos="540"/>
        </w:tabs>
        <w:jc w:val="both"/>
        <w:rPr>
          <w:rFonts w:ascii="Arial" w:hAnsi="Arial" w:cs="Arial"/>
          <w:sz w:val="24"/>
          <w:szCs w:val="24"/>
        </w:rPr>
      </w:pPr>
    </w:p>
    <w:p w14:paraId="0F716EA4" w14:textId="77777777" w:rsidR="002C76B9" w:rsidRDefault="002C76B9" w:rsidP="000333BD">
      <w:pPr>
        <w:pStyle w:val="ListParagraph"/>
        <w:numPr>
          <w:ilvl w:val="1"/>
          <w:numId w:val="22"/>
        </w:numPr>
        <w:rPr>
          <w:rFonts w:ascii="Times New Roman" w:hAnsi="Times New Roman"/>
        </w:rPr>
      </w:pPr>
      <w:r>
        <w:rPr>
          <w:rFonts w:cs="Arial"/>
          <w:szCs w:val="24"/>
        </w:rPr>
        <w:t xml:space="preserve">Save as otherwise expressly provided, the obligations of the PCC under the Agreement are obligations of the PCC in its capacity as a contracting counterparty and nothing in the Agreement shall operate as an obligation upon, or in any other way fetter or constrain the PCC in any other capacity, nor shall the exercise by the PCC of its duties and powers in any other capacity lead to any liability under the Agreement (howsoever arising) on the part of the PCC to the Contractor. </w:t>
      </w:r>
    </w:p>
    <w:p w14:paraId="0DAE4EE4" w14:textId="77777777" w:rsidR="002C76B9" w:rsidRDefault="002C76B9" w:rsidP="002C76B9">
      <w:pPr>
        <w:pStyle w:val="PlainText"/>
        <w:jc w:val="both"/>
        <w:rPr>
          <w:rFonts w:ascii="Arial" w:hAnsi="Arial" w:cs="Arial"/>
          <w:b/>
          <w:sz w:val="24"/>
          <w:szCs w:val="24"/>
        </w:rPr>
      </w:pPr>
    </w:p>
    <w:p w14:paraId="731534FA" w14:textId="77777777" w:rsidR="002C76B9" w:rsidRDefault="002C76B9" w:rsidP="000333BD">
      <w:pPr>
        <w:pStyle w:val="Heading2"/>
        <w:numPr>
          <w:ilvl w:val="0"/>
          <w:numId w:val="22"/>
        </w:numPr>
      </w:pPr>
      <w:bookmarkStart w:id="36" w:name="_Toc91066223"/>
      <w:bookmarkStart w:id="37" w:name="_Toc204000724"/>
      <w:r>
        <w:t>ENTIRE AGREEMENT</w:t>
      </w:r>
      <w:bookmarkEnd w:id="36"/>
      <w:bookmarkEnd w:id="37"/>
      <w:r>
        <w:br/>
      </w:r>
    </w:p>
    <w:p w14:paraId="0F9E44D9" w14:textId="77777777" w:rsidR="002C76B9" w:rsidRDefault="002C76B9" w:rsidP="000333BD">
      <w:pPr>
        <w:pStyle w:val="ListParagraph"/>
        <w:numPr>
          <w:ilvl w:val="1"/>
          <w:numId w:val="22"/>
        </w:numPr>
        <w:rPr>
          <w:rFonts w:cs="Arial"/>
          <w:b/>
        </w:rPr>
      </w:pPr>
      <w:r>
        <w:rPr>
          <w:rFonts w:cs="Arial"/>
        </w:rPr>
        <w:t xml:space="preserve">The Agreement constitutes the entire agreement between the Parties relating to the subject matter of the Agreement. The Agreement supersedes all prior negotiations, representations and undertakings, whether written or oral, except that this clause shall not exclude liability in respect of any fraudulent misrepresentation. </w:t>
      </w:r>
    </w:p>
    <w:p w14:paraId="45C3ED35" w14:textId="77777777" w:rsidR="002C76B9" w:rsidRDefault="002C76B9" w:rsidP="002C76B9">
      <w:pPr>
        <w:jc w:val="both"/>
        <w:rPr>
          <w:rFonts w:ascii="Arial" w:hAnsi="Arial" w:cs="Arial"/>
          <w:szCs w:val="24"/>
        </w:rPr>
      </w:pPr>
    </w:p>
    <w:p w14:paraId="086FE2D3" w14:textId="77777777" w:rsidR="002C76B9" w:rsidRDefault="002C76B9" w:rsidP="000333BD">
      <w:pPr>
        <w:pStyle w:val="Heading2"/>
        <w:numPr>
          <w:ilvl w:val="0"/>
          <w:numId w:val="22"/>
        </w:numPr>
      </w:pPr>
      <w:bookmarkStart w:id="38" w:name="_Toc91066224"/>
      <w:bookmarkStart w:id="39" w:name="_Toc204000725"/>
      <w:r>
        <w:t>SUFFICIENCY OF INFORMATION</w:t>
      </w:r>
      <w:bookmarkEnd w:id="38"/>
      <w:bookmarkEnd w:id="39"/>
      <w:r>
        <w:br/>
      </w:r>
    </w:p>
    <w:p w14:paraId="475D6097" w14:textId="77777777" w:rsidR="002C76B9" w:rsidRDefault="002C76B9" w:rsidP="000333BD">
      <w:pPr>
        <w:pStyle w:val="ListParagraph"/>
        <w:numPr>
          <w:ilvl w:val="1"/>
          <w:numId w:val="22"/>
        </w:numPr>
        <w:rPr>
          <w:rFonts w:cs="Arial"/>
        </w:rPr>
      </w:pPr>
      <w:r>
        <w:rPr>
          <w:rFonts w:cs="Arial"/>
        </w:rPr>
        <w:t>The Contractor shall be deemed to have examined the requirements specified, and these General Conditions of Contract. No claim from the Contractor for additional payment shall be allowed on the grounds of misinterpretation of any matter relating to the requirements specified in these Conditions of Contract on which the Contractor could reasonably have satisfied itself beforehand.</w:t>
      </w:r>
      <w:r>
        <w:rPr>
          <w:rFonts w:cs="Arial"/>
        </w:rPr>
        <w:br/>
      </w:r>
    </w:p>
    <w:p w14:paraId="644F5393" w14:textId="77777777" w:rsidR="002C76B9" w:rsidRDefault="002C76B9" w:rsidP="000333BD">
      <w:pPr>
        <w:pStyle w:val="ListParagraph"/>
        <w:numPr>
          <w:ilvl w:val="1"/>
          <w:numId w:val="22"/>
        </w:numPr>
        <w:rPr>
          <w:rFonts w:cs="Arial"/>
        </w:rPr>
      </w:pPr>
      <w:r>
        <w:rPr>
          <w:rFonts w:cs="Arial"/>
          <w:szCs w:val="24"/>
        </w:rPr>
        <w:t>The Contractor shall be deemed to have satisfied himself before submitting his Tender as to the accuracy and sufficiency of the rate and prices stated by him in his tender which shall (except in so far as it is otherwise provided in this Agreement) cover all his obligations under this Agreement and shall be deemed to have obtained for himself all necessary information as to risks, contingencies and any other circumstances which might reasonably influence or affect his tender.</w:t>
      </w:r>
    </w:p>
    <w:p w14:paraId="52461C9F" w14:textId="77777777" w:rsidR="002C76B9" w:rsidRDefault="002C76B9" w:rsidP="002C76B9">
      <w:pPr>
        <w:pStyle w:val="PlainText"/>
        <w:tabs>
          <w:tab w:val="left" w:pos="1800"/>
        </w:tabs>
        <w:jc w:val="both"/>
        <w:rPr>
          <w:rFonts w:ascii="Arial" w:hAnsi="Arial" w:cs="Arial"/>
          <w:sz w:val="24"/>
          <w:szCs w:val="24"/>
        </w:rPr>
      </w:pPr>
    </w:p>
    <w:p w14:paraId="66C4E104" w14:textId="77777777" w:rsidR="002C76B9" w:rsidRDefault="002C76B9" w:rsidP="000333BD">
      <w:pPr>
        <w:pStyle w:val="Heading2"/>
        <w:numPr>
          <w:ilvl w:val="0"/>
          <w:numId w:val="22"/>
        </w:numPr>
      </w:pPr>
      <w:bookmarkStart w:id="40" w:name="_Toc91066225"/>
      <w:bookmarkStart w:id="41" w:name="_Toc204000726"/>
      <w:r>
        <w:t>SCOPE OF AGREEMENT</w:t>
      </w:r>
      <w:bookmarkEnd w:id="40"/>
      <w:bookmarkEnd w:id="41"/>
      <w:r>
        <w:br/>
      </w:r>
    </w:p>
    <w:p w14:paraId="29F94DD1" w14:textId="77777777" w:rsidR="002C76B9" w:rsidRDefault="002C76B9" w:rsidP="000333BD">
      <w:pPr>
        <w:pStyle w:val="PlainText"/>
        <w:numPr>
          <w:ilvl w:val="1"/>
          <w:numId w:val="22"/>
        </w:numPr>
        <w:tabs>
          <w:tab w:val="left" w:pos="1800"/>
        </w:tabs>
        <w:jc w:val="both"/>
        <w:rPr>
          <w:rFonts w:ascii="Arial" w:hAnsi="Arial" w:cs="Arial"/>
          <w:color w:val="000000"/>
          <w:sz w:val="24"/>
          <w:szCs w:val="24"/>
        </w:rPr>
      </w:pPr>
      <w:r>
        <w:rPr>
          <w:rFonts w:ascii="Arial" w:hAnsi="Arial" w:cs="Arial"/>
          <w:color w:val="000000"/>
          <w:sz w:val="24"/>
          <w:szCs w:val="24"/>
        </w:rPr>
        <w:t>Nothing in the Agreement shall be construed as creating a partnership or a contract of employment between the PCC and the Contractor.</w:t>
      </w:r>
    </w:p>
    <w:p w14:paraId="5C2B0BF6" w14:textId="77777777" w:rsidR="002C76B9" w:rsidRDefault="002C76B9" w:rsidP="002C76B9">
      <w:pPr>
        <w:pStyle w:val="PlainText"/>
        <w:tabs>
          <w:tab w:val="left" w:pos="1800"/>
        </w:tabs>
        <w:jc w:val="both"/>
        <w:rPr>
          <w:rFonts w:ascii="Arial" w:hAnsi="Arial" w:cs="Arial"/>
          <w:b/>
          <w:sz w:val="24"/>
          <w:szCs w:val="24"/>
        </w:rPr>
      </w:pPr>
    </w:p>
    <w:p w14:paraId="7A76CFAE" w14:textId="77777777" w:rsidR="002C76B9" w:rsidRDefault="002C76B9" w:rsidP="000333BD">
      <w:pPr>
        <w:pStyle w:val="Heading2"/>
        <w:numPr>
          <w:ilvl w:val="0"/>
          <w:numId w:val="22"/>
        </w:numPr>
      </w:pPr>
      <w:bookmarkStart w:id="42" w:name="_Toc91066226"/>
      <w:bookmarkStart w:id="43" w:name="_Toc204000727"/>
      <w:r>
        <w:t>SPECIFICATION</w:t>
      </w:r>
      <w:bookmarkEnd w:id="42"/>
      <w:bookmarkEnd w:id="43"/>
      <w:r>
        <w:br/>
      </w:r>
    </w:p>
    <w:p w14:paraId="3B0A34F5" w14:textId="77777777" w:rsidR="002C76B9" w:rsidRDefault="002C76B9" w:rsidP="000333BD">
      <w:pPr>
        <w:pStyle w:val="ListParagraph"/>
        <w:numPr>
          <w:ilvl w:val="1"/>
          <w:numId w:val="22"/>
        </w:numPr>
        <w:rPr>
          <w:rFonts w:cs="Arial"/>
        </w:rPr>
      </w:pPr>
      <w:r>
        <w:rPr>
          <w:rFonts w:cs="Arial"/>
        </w:rPr>
        <w:t>Where an appropriate Standard Specification or Standard Code of Practice issued by the British Standards Institution or EU is current one calendar month before the date of Tender, all goods and materials used or supplied and/or all workmanship is to be at least in accordance with that standard or such higher standard as may be specified. During the course of this Agreement the PCC may wish to make amendment to the Specification. The Contractor will use all reasonable endeavours to comply with the amended Specification and will advise the PCC of any variation in price, which may occur as a result of any amendments.</w:t>
      </w:r>
      <w:r>
        <w:rPr>
          <w:rFonts w:cs="Arial"/>
        </w:rPr>
        <w:br/>
      </w:r>
    </w:p>
    <w:p w14:paraId="119E6077" w14:textId="77777777" w:rsidR="002C76B9" w:rsidRDefault="002C76B9" w:rsidP="000333BD">
      <w:pPr>
        <w:pStyle w:val="ListParagraph"/>
        <w:numPr>
          <w:ilvl w:val="1"/>
          <w:numId w:val="22"/>
        </w:numPr>
        <w:rPr>
          <w:rFonts w:cs="Arial"/>
        </w:rPr>
      </w:pPr>
      <w:r>
        <w:rPr>
          <w:rFonts w:cs="Arial"/>
          <w:szCs w:val="24"/>
        </w:rPr>
        <w:t>The Services shall be of the quality or to the standard required by the Service Standards but otherwise shall be in accordance with any specifications of the British Standard Institution (BSI) or the International Organisation for Standardisation (ISO) or the European Committee for Standardisation (CEN) relating to the services and current at the date of the tender.</w:t>
      </w:r>
    </w:p>
    <w:p w14:paraId="03E77752" w14:textId="77777777" w:rsidR="002C76B9" w:rsidRDefault="002C76B9" w:rsidP="002C76B9">
      <w:pPr>
        <w:pStyle w:val="PlainText"/>
        <w:tabs>
          <w:tab w:val="left" w:pos="1800"/>
        </w:tabs>
        <w:jc w:val="both"/>
        <w:rPr>
          <w:rFonts w:ascii="Arial" w:hAnsi="Arial" w:cs="Arial"/>
          <w:b/>
          <w:color w:val="FF0000"/>
          <w:sz w:val="24"/>
          <w:szCs w:val="24"/>
        </w:rPr>
      </w:pPr>
    </w:p>
    <w:p w14:paraId="61D94035" w14:textId="77777777" w:rsidR="002C76B9" w:rsidRDefault="002C76B9" w:rsidP="000333BD">
      <w:pPr>
        <w:pStyle w:val="Heading2"/>
        <w:numPr>
          <w:ilvl w:val="0"/>
          <w:numId w:val="22"/>
        </w:numPr>
      </w:pPr>
      <w:bookmarkStart w:id="44" w:name="_Toc91066227"/>
      <w:bookmarkStart w:id="45" w:name="_Toc204000728"/>
      <w:r>
        <w:t>PURCHASE FROM AN ALTERNATIVE SUPPLIER</w:t>
      </w:r>
      <w:bookmarkEnd w:id="44"/>
      <w:bookmarkEnd w:id="45"/>
      <w:r>
        <w:br/>
      </w:r>
    </w:p>
    <w:p w14:paraId="66810CAA" w14:textId="77777777" w:rsidR="002C76B9" w:rsidRDefault="002C76B9" w:rsidP="000333BD">
      <w:pPr>
        <w:pStyle w:val="ListParagraph"/>
        <w:numPr>
          <w:ilvl w:val="1"/>
          <w:numId w:val="22"/>
        </w:numPr>
        <w:tabs>
          <w:tab w:val="left" w:pos="900"/>
          <w:tab w:val="left" w:pos="1620"/>
        </w:tabs>
        <w:ind w:left="540" w:hanging="190"/>
        <w:rPr>
          <w:rFonts w:cs="Arial"/>
          <w:b/>
          <w:szCs w:val="24"/>
        </w:rPr>
      </w:pPr>
      <w:r>
        <w:rPr>
          <w:rFonts w:cs="Arial"/>
        </w:rPr>
        <w:t xml:space="preserve">Notwithstanding the provisions of Clause 65 (Termination on Default) the Tenderer, should the Contractor for any reason whatsoever fail to deliver any item the subject of this Agreement at any time throughout the Contract period or be otherwise in breach of or fail to fulfil any obligation imposed upon him by virtue of this Agreement the PCC may in its absolute discretion determine the same, without incurring liability, either in whole or in part or to the extent only of such failure or breach on the part of the Contractor, and the PCC may then purchase from another source any item required by them to make good any failure or breach on the part of the Contractor or, in the event of this Agreement being wholly determined, any items which but for the breach or failure of the Contractor might otherwise have been ordered from him.  </w:t>
      </w:r>
      <w:r>
        <w:rPr>
          <w:rFonts w:cs="Arial"/>
        </w:rPr>
        <w:br/>
      </w:r>
    </w:p>
    <w:p w14:paraId="7FCFC6AC" w14:textId="77777777" w:rsidR="002C76B9" w:rsidRDefault="002C76B9" w:rsidP="000333BD">
      <w:pPr>
        <w:pStyle w:val="Heading2"/>
        <w:numPr>
          <w:ilvl w:val="0"/>
          <w:numId w:val="22"/>
        </w:numPr>
      </w:pPr>
      <w:bookmarkStart w:id="46" w:name="_Toc91066228"/>
      <w:bookmarkStart w:id="47" w:name="_Toc204000729"/>
      <w:r>
        <w:rPr>
          <w:bCs/>
          <w:iCs/>
        </w:rPr>
        <w:t>W</w:t>
      </w:r>
      <w:r>
        <w:t>AIVER</w:t>
      </w:r>
      <w:bookmarkEnd w:id="46"/>
      <w:bookmarkEnd w:id="47"/>
      <w:r>
        <w:br/>
      </w:r>
    </w:p>
    <w:p w14:paraId="6105AA6B" w14:textId="77777777" w:rsidR="002C76B9" w:rsidRDefault="002C76B9" w:rsidP="000333BD">
      <w:pPr>
        <w:pStyle w:val="ListParagraph"/>
        <w:numPr>
          <w:ilvl w:val="1"/>
          <w:numId w:val="22"/>
        </w:numPr>
        <w:rPr>
          <w:rFonts w:cs="Arial"/>
        </w:rPr>
      </w:pPr>
      <w:r>
        <w:rPr>
          <w:rFonts w:cs="Arial"/>
        </w:rPr>
        <w:t>The failure of either Party to insist upon strict performance of any provision of the Agreement or the failure of either Party to exercise any right or remedy shall not constitute a waiver of that right or remedy and shall not cause a diminution of the obligations established by the Agreement. No waiver shall be effective unless it is expressly stated to be a waiver and communicated to the other Party in writing in accordance with the provisions of Clause 25 (Notices).</w:t>
      </w:r>
      <w:r>
        <w:rPr>
          <w:rFonts w:cs="Arial"/>
        </w:rPr>
        <w:br/>
      </w:r>
    </w:p>
    <w:p w14:paraId="3167C77A" w14:textId="77777777" w:rsidR="002C76B9" w:rsidRDefault="002C76B9" w:rsidP="000333BD">
      <w:pPr>
        <w:pStyle w:val="ListParagraph"/>
        <w:numPr>
          <w:ilvl w:val="1"/>
          <w:numId w:val="22"/>
        </w:numPr>
        <w:rPr>
          <w:rFonts w:cs="Arial"/>
        </w:rPr>
      </w:pPr>
      <w:r>
        <w:rPr>
          <w:rFonts w:cs="Arial"/>
          <w:szCs w:val="24"/>
        </w:rPr>
        <w:t>A waiver of any right or remedy arising from a breach of the Agreement shall not constitute a waiver of any right or remedy arising from any other or subsequent breach of the Agreement.</w:t>
      </w:r>
      <w:r>
        <w:rPr>
          <w:rFonts w:cs="Arial"/>
          <w:szCs w:val="24"/>
        </w:rPr>
        <w:br/>
      </w:r>
    </w:p>
    <w:p w14:paraId="755C6FC7" w14:textId="77777777" w:rsidR="002C76B9" w:rsidRDefault="002C76B9" w:rsidP="000333BD">
      <w:pPr>
        <w:pStyle w:val="ListParagraph"/>
        <w:numPr>
          <w:ilvl w:val="1"/>
          <w:numId w:val="22"/>
        </w:numPr>
        <w:rPr>
          <w:rFonts w:cs="Arial"/>
        </w:rPr>
      </w:pPr>
      <w:r>
        <w:rPr>
          <w:rFonts w:cs="Arial"/>
          <w:szCs w:val="24"/>
        </w:rPr>
        <w:t xml:space="preserve">If any provision of the Agreement is held invalid, illegal or unenforceable for any reason by any court of competent jurisdiction, such provision shall be severed and the remainder of the provisions of the Agreement shall continue in full force and effect as if the Agreement had been executed with the invalid, illegal or unenforceable provision eliminated. </w:t>
      </w:r>
      <w:r>
        <w:rPr>
          <w:rFonts w:cs="Arial"/>
          <w:szCs w:val="24"/>
        </w:rPr>
        <w:br/>
      </w:r>
    </w:p>
    <w:p w14:paraId="76392B09" w14:textId="77777777" w:rsidR="002C76B9" w:rsidRDefault="002C76B9" w:rsidP="000333BD">
      <w:pPr>
        <w:pStyle w:val="ListParagraph"/>
        <w:numPr>
          <w:ilvl w:val="1"/>
          <w:numId w:val="22"/>
        </w:numPr>
        <w:rPr>
          <w:rFonts w:cs="Arial"/>
        </w:rPr>
      </w:pPr>
      <w:r>
        <w:rPr>
          <w:rFonts w:cs="Arial"/>
          <w:szCs w:val="24"/>
        </w:rPr>
        <w:t>Failure by the PCC at any time to enforce the provisions of this Agreement or to require performance by the Contractor of any of the provisions of this Agreement shall not be construed as a waiver of any such provision and shall not affect the validity of this Agreement or any part the Tenderer or the right of the PCC to enforce any provision in accordance with these terms.</w:t>
      </w:r>
    </w:p>
    <w:p w14:paraId="0A350151" w14:textId="77777777" w:rsidR="002C76B9" w:rsidRDefault="002C76B9" w:rsidP="002C76B9">
      <w:pPr>
        <w:jc w:val="both"/>
        <w:rPr>
          <w:rFonts w:ascii="Arial" w:hAnsi="Arial" w:cs="Arial"/>
          <w:szCs w:val="24"/>
        </w:rPr>
      </w:pPr>
    </w:p>
    <w:p w14:paraId="2E803C72" w14:textId="77777777" w:rsidR="002C76B9" w:rsidRDefault="002C76B9" w:rsidP="000333BD">
      <w:pPr>
        <w:pStyle w:val="Heading2"/>
        <w:numPr>
          <w:ilvl w:val="0"/>
          <w:numId w:val="22"/>
        </w:numPr>
      </w:pPr>
      <w:bookmarkStart w:id="48" w:name="_Toc91066229"/>
      <w:bookmarkStart w:id="49" w:name="_Toc204000730"/>
      <w:r>
        <w:t>VARIATIONS</w:t>
      </w:r>
      <w:bookmarkEnd w:id="48"/>
      <w:bookmarkEnd w:id="49"/>
      <w:r>
        <w:br/>
      </w:r>
    </w:p>
    <w:p w14:paraId="089BA7DA" w14:textId="77777777" w:rsidR="002C76B9" w:rsidRDefault="002C76B9" w:rsidP="000333BD">
      <w:pPr>
        <w:pStyle w:val="ListParagraph"/>
        <w:numPr>
          <w:ilvl w:val="1"/>
          <w:numId w:val="22"/>
        </w:numPr>
        <w:rPr>
          <w:rFonts w:cs="Arial"/>
        </w:rPr>
      </w:pPr>
      <w:r>
        <w:rPr>
          <w:rFonts w:cs="Arial"/>
        </w:rPr>
        <w:t>The PCC reserves the right on giving two [2] months written notice from time to time to require changes to the Goods/Service for any reasons whatsoever PROVIDED THAT such addition, omission or variation does not amount to a material change to the Specification. Such a change is hereinafter called “a Variation”. No such variation shall vitiate this Agreement.</w:t>
      </w:r>
      <w:r>
        <w:rPr>
          <w:rFonts w:cs="Arial"/>
        </w:rPr>
        <w:br/>
      </w:r>
    </w:p>
    <w:p w14:paraId="5682FFC8" w14:textId="77777777" w:rsidR="002C76B9" w:rsidRDefault="002C76B9" w:rsidP="000333BD">
      <w:pPr>
        <w:pStyle w:val="ListParagraph"/>
        <w:numPr>
          <w:ilvl w:val="1"/>
          <w:numId w:val="22"/>
        </w:numPr>
        <w:rPr>
          <w:rFonts w:cs="Arial"/>
        </w:rPr>
      </w:pPr>
      <w:r>
        <w:rPr>
          <w:rFonts w:cs="Arial"/>
          <w:szCs w:val="24"/>
        </w:rPr>
        <w:t xml:space="preserve">Any such Variation shall be communicated in writing by the Contract Manager to the Contractor’s Representative in accordance with the notice provisions of Clause 25. All Variations shall be in the form of an addendum to the Agreement. </w:t>
      </w:r>
      <w:r>
        <w:rPr>
          <w:rFonts w:cs="Arial"/>
          <w:szCs w:val="24"/>
        </w:rPr>
        <w:br/>
      </w:r>
    </w:p>
    <w:p w14:paraId="7A9B6E39" w14:textId="77777777" w:rsidR="002C76B9" w:rsidRDefault="002C76B9" w:rsidP="000333BD">
      <w:pPr>
        <w:pStyle w:val="ListParagraph"/>
        <w:numPr>
          <w:ilvl w:val="1"/>
          <w:numId w:val="22"/>
        </w:numPr>
        <w:rPr>
          <w:rFonts w:cs="Arial"/>
        </w:rPr>
      </w:pPr>
      <w:r>
        <w:rPr>
          <w:rFonts w:cs="Arial"/>
          <w:szCs w:val="24"/>
        </w:rPr>
        <w:t xml:space="preserve">In the event of a Variation the Price may also be varied. Such Variation in the Price shall be calculated by the PCC and agreed in writing with the Contractor and shall be such amount as properly and fairly reflects the nature and extent of the Variation in all the circumstances. Failing agreement the matter shall be determined by negotiation or mediation in accordance with the provisions of Clause 71. </w:t>
      </w:r>
      <w:r>
        <w:rPr>
          <w:rFonts w:cs="Arial"/>
          <w:szCs w:val="24"/>
          <w:highlight w:val="cyan"/>
        </w:rPr>
        <w:br/>
      </w:r>
    </w:p>
    <w:p w14:paraId="37E0875B" w14:textId="77777777" w:rsidR="002C76B9" w:rsidRDefault="002C76B9" w:rsidP="000333BD">
      <w:pPr>
        <w:pStyle w:val="ListParagraph"/>
        <w:numPr>
          <w:ilvl w:val="1"/>
          <w:numId w:val="22"/>
        </w:numPr>
        <w:rPr>
          <w:rFonts w:cs="Arial"/>
        </w:rPr>
      </w:pPr>
      <w:r>
        <w:rPr>
          <w:rFonts w:cs="Arial"/>
          <w:szCs w:val="24"/>
        </w:rPr>
        <w:t>The Contractor shall provide such information as may be reasonably required to enable such varied price to be calculated.</w:t>
      </w:r>
      <w:r>
        <w:rPr>
          <w:rFonts w:cs="Arial"/>
          <w:szCs w:val="24"/>
        </w:rPr>
        <w:br/>
      </w:r>
    </w:p>
    <w:p w14:paraId="3BB57145" w14:textId="77777777" w:rsidR="002C76B9" w:rsidRDefault="002C76B9" w:rsidP="000333BD">
      <w:pPr>
        <w:pStyle w:val="ListParagraph"/>
        <w:numPr>
          <w:ilvl w:val="1"/>
          <w:numId w:val="22"/>
        </w:numPr>
        <w:rPr>
          <w:rFonts w:cs="Arial"/>
        </w:rPr>
      </w:pPr>
      <w:r>
        <w:rPr>
          <w:rFonts w:cs="Arial"/>
          <w:szCs w:val="24"/>
        </w:rPr>
        <w:t>The Contractor may request a variation provided that the request is made in writing, including any cost variation within seven [7] days of such occurrence first becoming known to the Contractor.</w:t>
      </w:r>
      <w:r>
        <w:rPr>
          <w:rFonts w:cs="Arial"/>
          <w:szCs w:val="24"/>
        </w:rPr>
        <w:br/>
      </w:r>
    </w:p>
    <w:p w14:paraId="3AC73B49" w14:textId="77777777" w:rsidR="002C76B9" w:rsidRDefault="002C76B9" w:rsidP="000333BD">
      <w:pPr>
        <w:pStyle w:val="ListParagraph"/>
        <w:numPr>
          <w:ilvl w:val="1"/>
          <w:numId w:val="22"/>
        </w:numPr>
        <w:rPr>
          <w:rFonts w:cs="Arial"/>
        </w:rPr>
      </w:pPr>
      <w:r>
        <w:rPr>
          <w:rFonts w:cs="Arial"/>
          <w:szCs w:val="24"/>
        </w:rPr>
        <w:t>The PCC will either approve or reject in writing any variation proposed by the Contractor. When a variation is rejected a reason will be provided in writing with such rejection.</w:t>
      </w:r>
      <w:r>
        <w:rPr>
          <w:rFonts w:cs="Arial"/>
          <w:szCs w:val="24"/>
        </w:rPr>
        <w:br/>
      </w:r>
    </w:p>
    <w:p w14:paraId="083A237C" w14:textId="77777777" w:rsidR="002C76B9" w:rsidRDefault="002C76B9" w:rsidP="000333BD">
      <w:pPr>
        <w:pStyle w:val="ListParagraph"/>
        <w:numPr>
          <w:ilvl w:val="1"/>
          <w:numId w:val="22"/>
        </w:numPr>
        <w:rPr>
          <w:rFonts w:cs="Arial"/>
        </w:rPr>
      </w:pPr>
      <w:r>
        <w:rPr>
          <w:rFonts w:cs="Arial"/>
          <w:szCs w:val="24"/>
        </w:rPr>
        <w:t>The Contractor will either approve or reject in writing any variation proposed by the PCC. When a variation is rejected a reason will be provided in writing with such rejection.</w:t>
      </w:r>
      <w:r>
        <w:rPr>
          <w:rFonts w:cs="Arial"/>
          <w:szCs w:val="24"/>
        </w:rPr>
        <w:br/>
      </w:r>
    </w:p>
    <w:p w14:paraId="396FF5DC" w14:textId="77777777" w:rsidR="002C76B9" w:rsidRDefault="002C76B9" w:rsidP="000333BD">
      <w:pPr>
        <w:pStyle w:val="ListParagraph"/>
        <w:numPr>
          <w:ilvl w:val="1"/>
          <w:numId w:val="22"/>
        </w:numPr>
        <w:rPr>
          <w:rFonts w:cs="Arial"/>
        </w:rPr>
      </w:pPr>
      <w:r>
        <w:rPr>
          <w:rFonts w:cs="Arial"/>
          <w:szCs w:val="24"/>
        </w:rPr>
        <w:t xml:space="preserve">The PCC may remove any item that is no longer required, giving 28 days’ notice and written confirmation. Unless any specific buy back agreements have been signed the PCC will take no responsibility for stock of product or material held by the Contractor. </w:t>
      </w:r>
      <w:r>
        <w:rPr>
          <w:rFonts w:cs="Arial"/>
          <w:szCs w:val="24"/>
        </w:rPr>
        <w:br/>
      </w:r>
    </w:p>
    <w:p w14:paraId="1737BA0A" w14:textId="77777777" w:rsidR="002C76B9" w:rsidRDefault="002C76B9" w:rsidP="000333BD">
      <w:pPr>
        <w:pStyle w:val="ListParagraph"/>
        <w:numPr>
          <w:ilvl w:val="1"/>
          <w:numId w:val="22"/>
        </w:numPr>
        <w:rPr>
          <w:rFonts w:cs="Arial"/>
        </w:rPr>
      </w:pPr>
      <w:r>
        <w:rPr>
          <w:rFonts w:cs="Arial"/>
          <w:szCs w:val="24"/>
        </w:rPr>
        <w:t>The PCC may add any item to this Agreement, subject to the additions being related in nature to the goods/services being provided and no such additions shall vitiate this Agreement.</w:t>
      </w:r>
    </w:p>
    <w:p w14:paraId="4FE8BF30" w14:textId="77777777" w:rsidR="002C76B9" w:rsidRDefault="002C76B9" w:rsidP="002C76B9">
      <w:pPr>
        <w:jc w:val="both"/>
        <w:rPr>
          <w:rFonts w:ascii="Arial" w:hAnsi="Arial" w:cs="Arial"/>
          <w:szCs w:val="24"/>
        </w:rPr>
      </w:pPr>
    </w:p>
    <w:p w14:paraId="2EFB7F10" w14:textId="77777777" w:rsidR="002C76B9" w:rsidRDefault="002C76B9" w:rsidP="000333BD">
      <w:pPr>
        <w:pStyle w:val="Heading2"/>
        <w:numPr>
          <w:ilvl w:val="0"/>
          <w:numId w:val="22"/>
        </w:numPr>
      </w:pPr>
      <w:bookmarkStart w:id="50" w:name="_Toc91066230"/>
      <w:bookmarkStart w:id="51" w:name="_Toc204000731"/>
      <w:r>
        <w:t>PRICE</w:t>
      </w:r>
      <w:bookmarkEnd w:id="50"/>
      <w:bookmarkEnd w:id="51"/>
      <w:r>
        <w:br/>
      </w:r>
    </w:p>
    <w:p w14:paraId="01464E80" w14:textId="77777777" w:rsidR="002C76B9" w:rsidRDefault="002C76B9" w:rsidP="000333BD">
      <w:pPr>
        <w:pStyle w:val="ListParagraph"/>
        <w:numPr>
          <w:ilvl w:val="1"/>
          <w:numId w:val="22"/>
        </w:numPr>
        <w:rPr>
          <w:rFonts w:cs="Arial"/>
        </w:rPr>
      </w:pPr>
      <w:bookmarkStart w:id="52" w:name="_Hlk158216581"/>
      <w:r>
        <w:rPr>
          <w:rFonts w:cs="Arial"/>
        </w:rPr>
        <w:t>The Tenderer shall comply with all the terms and conditions contained herein relating to pricing and price variations. No price variation will be considered otherwise than in accordance with the price variations detailed in this clause.</w:t>
      </w:r>
      <w:r>
        <w:rPr>
          <w:rFonts w:cs="Arial"/>
        </w:rPr>
        <w:br/>
      </w:r>
    </w:p>
    <w:p w14:paraId="013E3522" w14:textId="77777777" w:rsidR="002C76B9" w:rsidRDefault="002C76B9" w:rsidP="000333BD">
      <w:pPr>
        <w:pStyle w:val="ListParagraph"/>
        <w:numPr>
          <w:ilvl w:val="1"/>
          <w:numId w:val="22"/>
        </w:numPr>
        <w:rPr>
          <w:rFonts w:cs="Arial"/>
        </w:rPr>
      </w:pPr>
      <w:r>
        <w:rPr>
          <w:rFonts w:cs="Arial"/>
          <w:szCs w:val="24"/>
        </w:rPr>
        <w:t>Tendered prices must include all costs incurred in providing the Goods/Service (including delivery) as specified in the Tender Documents but shall, unless otherwise indicated in the Tender Documents, exclude Value Added Tax, where applicable.</w:t>
      </w:r>
      <w:r>
        <w:rPr>
          <w:rFonts w:cs="Arial"/>
          <w:szCs w:val="24"/>
        </w:rPr>
        <w:br/>
      </w:r>
    </w:p>
    <w:p w14:paraId="4A890868" w14:textId="77777777" w:rsidR="002C76B9" w:rsidRDefault="002C76B9" w:rsidP="000333BD">
      <w:pPr>
        <w:pStyle w:val="ListParagraph"/>
        <w:numPr>
          <w:ilvl w:val="1"/>
          <w:numId w:val="22"/>
        </w:numPr>
        <w:rPr>
          <w:rFonts w:cs="Arial"/>
        </w:rPr>
      </w:pPr>
      <w:r>
        <w:rPr>
          <w:rFonts w:cs="Arial"/>
          <w:szCs w:val="24"/>
        </w:rPr>
        <w:t>As regards any Goods comprised in this Agreement, or any component part or ingredient of such Goods, which may be or become subject to the payment of duty, any new duty, or any increase or decrease in duty existing at the date of the Tender payable in respect of such goods supplied under this Agreement, or in respect of any component part or ingredient the Tenderer, shall in the case of a new duty or increased duty be allowed to the Contractor and, in the case of a decreased duty, be allowed to the PCC.</w:t>
      </w:r>
      <w:r>
        <w:rPr>
          <w:rFonts w:cs="Arial"/>
          <w:szCs w:val="24"/>
        </w:rPr>
        <w:br/>
      </w:r>
    </w:p>
    <w:p w14:paraId="061465D2" w14:textId="77777777" w:rsidR="002C76B9" w:rsidRDefault="002C76B9" w:rsidP="000333BD">
      <w:pPr>
        <w:pStyle w:val="ListParagraph"/>
        <w:numPr>
          <w:ilvl w:val="1"/>
          <w:numId w:val="22"/>
        </w:numPr>
        <w:rPr>
          <w:rFonts w:cs="Arial"/>
        </w:rPr>
      </w:pPr>
      <w:r>
        <w:rPr>
          <w:rFonts w:cs="Arial"/>
          <w:szCs w:val="24"/>
        </w:rPr>
        <w:t>As regards any services comprised in this Agreement, all costs associated with the provision of the Service are deemed to be included in the Service Charge.  The Service Charge shall be inclusive of all staffing costs, training, travel expenses and administration. No additional charges will be paid by the PCC for the provision of the services throughout the night, at weekends or during public holidays unless agreed at the commencement of this Agreement.</w:t>
      </w:r>
      <w:r>
        <w:rPr>
          <w:rFonts w:cs="Arial"/>
          <w:szCs w:val="24"/>
        </w:rPr>
        <w:br/>
      </w:r>
    </w:p>
    <w:p w14:paraId="5792E0F6" w14:textId="77777777" w:rsidR="002C76B9" w:rsidRDefault="002C76B9" w:rsidP="000333BD">
      <w:pPr>
        <w:pStyle w:val="ListParagraph"/>
        <w:numPr>
          <w:ilvl w:val="1"/>
          <w:numId w:val="22"/>
        </w:numPr>
        <w:rPr>
          <w:rFonts w:cs="Arial"/>
        </w:rPr>
      </w:pPr>
      <w:r>
        <w:rPr>
          <w:rFonts w:cs="Arial"/>
          <w:szCs w:val="24"/>
        </w:rPr>
        <w:t>Applications/or price variations will only be considered once per calendar year to become effective , in the event the contractual term is extended by both the parties a minimum of 28 days’ prior notice has been given to the PCC, to take account of any alteration which has taken place in the rates of wages, costs of materials and transport.</w:t>
      </w:r>
      <w:r>
        <w:rPr>
          <w:rFonts w:cs="Arial"/>
          <w:szCs w:val="24"/>
        </w:rPr>
        <w:br/>
      </w:r>
    </w:p>
    <w:p w14:paraId="38CD15A2" w14:textId="77777777" w:rsidR="002C76B9" w:rsidRDefault="002C76B9" w:rsidP="000333BD">
      <w:pPr>
        <w:pStyle w:val="ListParagraph"/>
        <w:numPr>
          <w:ilvl w:val="1"/>
          <w:numId w:val="22"/>
        </w:numPr>
        <w:rPr>
          <w:rFonts w:cs="Arial"/>
        </w:rPr>
      </w:pPr>
      <w:bookmarkStart w:id="53" w:name="_Hlk145066613"/>
      <w:r>
        <w:rPr>
          <w:rFonts w:cs="Arial"/>
          <w:szCs w:val="24"/>
        </w:rPr>
        <w:t xml:space="preserve">Any claim for a price increase must be fully substantiated and proved to the satisfaction of the PCC by the production of purchase invoices, full details of costs or such other evidence as is considered essential to the examination of the claim. The imposition of price variations will not be carried out until formal acceptance is given in writing by the PCC (such acceptance will not unreasonably withheld). In the event, the PCC does not accept the proposed price variation, the performance of this Agreement will not be affected and the price will remain as previously </w:t>
      </w:r>
      <w:r>
        <w:rPr>
          <w:rFonts w:cs="Arial"/>
          <w:szCs w:val="24"/>
        </w:rPr>
        <w:tab/>
        <w:t xml:space="preserve">agreed. Prices at the date of provision of the goods and/or services and any retrospective price increases will not be accepted. </w:t>
      </w:r>
      <w:r>
        <w:rPr>
          <w:rFonts w:cs="Arial"/>
          <w:szCs w:val="24"/>
        </w:rPr>
        <w:br/>
      </w:r>
    </w:p>
    <w:p w14:paraId="4CD3A7D8" w14:textId="56014443" w:rsidR="0075000E" w:rsidRPr="0075000E" w:rsidRDefault="0075000E" w:rsidP="000333BD">
      <w:pPr>
        <w:pStyle w:val="ListParagraph"/>
        <w:numPr>
          <w:ilvl w:val="1"/>
          <w:numId w:val="22"/>
        </w:numPr>
        <w:rPr>
          <w:rFonts w:cs="Arial"/>
        </w:rPr>
      </w:pPr>
      <w:r w:rsidRPr="0075000E">
        <w:rPr>
          <w:rFonts w:cs="Arial"/>
          <w:szCs w:val="24"/>
        </w:rPr>
        <w:t>Any claim for an increase in the charges will only be considered if</w:t>
      </w:r>
      <w:r>
        <w:rPr>
          <w:rFonts w:cs="Arial"/>
          <w:szCs w:val="24"/>
        </w:rPr>
        <w:t xml:space="preserve"> 11.6 is followed and </w:t>
      </w:r>
      <w:r w:rsidRPr="0075000E">
        <w:rPr>
          <w:rFonts w:cs="Arial"/>
          <w:szCs w:val="24"/>
        </w:rPr>
        <w:t xml:space="preserve">the increase does not exceed the percentage change in the Office of National Statistics’ Consumer Prices Index between the Commencement Date and the date three [3] months before the end of the Term with a maximum increase of </w:t>
      </w:r>
      <w:r w:rsidR="002A6CFC">
        <w:rPr>
          <w:rFonts w:cs="Arial"/>
          <w:szCs w:val="24"/>
        </w:rPr>
        <w:t>5</w:t>
      </w:r>
      <w:r w:rsidRPr="0075000E">
        <w:rPr>
          <w:rFonts w:cs="Arial"/>
          <w:szCs w:val="24"/>
        </w:rPr>
        <w:t>%.</w:t>
      </w:r>
    </w:p>
    <w:p w14:paraId="4DBF6672" w14:textId="77777777" w:rsidR="0075000E" w:rsidRPr="0075000E" w:rsidRDefault="0075000E" w:rsidP="0075000E">
      <w:pPr>
        <w:pStyle w:val="ListParagraph"/>
        <w:ind w:left="1021"/>
        <w:rPr>
          <w:rFonts w:cs="Arial"/>
        </w:rPr>
      </w:pPr>
    </w:p>
    <w:bookmarkEnd w:id="53"/>
    <w:p w14:paraId="26C236C9" w14:textId="77777777" w:rsidR="002C76B9" w:rsidRDefault="002C76B9" w:rsidP="000333BD">
      <w:pPr>
        <w:pStyle w:val="ListParagraph"/>
        <w:numPr>
          <w:ilvl w:val="1"/>
          <w:numId w:val="22"/>
        </w:numPr>
        <w:rPr>
          <w:rFonts w:cs="Arial"/>
          <w:szCs w:val="24"/>
        </w:rPr>
      </w:pPr>
      <w:r>
        <w:rPr>
          <w:rFonts w:cs="Arial"/>
          <w:szCs w:val="24"/>
        </w:rPr>
        <w:t>If during the Contract period a decrease in the price of comparable quantities of similar goods/services is quoted or charged by the Contractor to other customers, the Contractor will implement such a reduced price in favour of the PCC and will notify, in writing, to that effect. Should the Contractor be unwilling to affect a price reduction of this nature, the PCC shall be free to purchase such items from the lowest priced source without incurring any liability.</w:t>
      </w:r>
      <w:r>
        <w:rPr>
          <w:rFonts w:cs="Arial"/>
          <w:szCs w:val="24"/>
        </w:rPr>
        <w:br/>
      </w:r>
    </w:p>
    <w:p w14:paraId="03BC8362" w14:textId="77777777" w:rsidR="002C76B9" w:rsidRDefault="002C76B9" w:rsidP="000333BD">
      <w:pPr>
        <w:pStyle w:val="ListParagraph"/>
        <w:numPr>
          <w:ilvl w:val="1"/>
          <w:numId w:val="22"/>
        </w:numPr>
        <w:rPr>
          <w:rFonts w:cs="Arial"/>
          <w:szCs w:val="24"/>
        </w:rPr>
      </w:pPr>
      <w:r>
        <w:rPr>
          <w:rFonts w:cs="Arial"/>
          <w:szCs w:val="24"/>
        </w:rPr>
        <w:t xml:space="preserve">The PCC reserves the right to determine this Agreement forthwith in the event that it deems any increase in price to be unreasonable. </w:t>
      </w:r>
      <w:r>
        <w:rPr>
          <w:rFonts w:cs="Arial"/>
          <w:szCs w:val="24"/>
        </w:rPr>
        <w:br/>
      </w:r>
    </w:p>
    <w:p w14:paraId="7208E937" w14:textId="77777777" w:rsidR="002C76B9" w:rsidRDefault="002C76B9" w:rsidP="000333BD">
      <w:pPr>
        <w:pStyle w:val="ListParagraph"/>
        <w:numPr>
          <w:ilvl w:val="1"/>
          <w:numId w:val="22"/>
        </w:numPr>
        <w:rPr>
          <w:rFonts w:cs="Arial"/>
          <w:szCs w:val="24"/>
        </w:rPr>
      </w:pPr>
      <w:r>
        <w:rPr>
          <w:rFonts w:cs="Arial"/>
          <w:szCs w:val="24"/>
        </w:rPr>
        <w:t xml:space="preserve">All payments will be made in Pounds Sterling. </w:t>
      </w:r>
    </w:p>
    <w:bookmarkEnd w:id="52"/>
    <w:p w14:paraId="5AE7E009" w14:textId="77777777" w:rsidR="002C76B9" w:rsidRDefault="002C76B9" w:rsidP="002C76B9">
      <w:pPr>
        <w:pStyle w:val="ListParagraph"/>
        <w:ind w:left="1021"/>
        <w:rPr>
          <w:rFonts w:cs="Arial"/>
        </w:rPr>
      </w:pPr>
    </w:p>
    <w:p w14:paraId="0C8A9942" w14:textId="77777777" w:rsidR="002C76B9" w:rsidRDefault="002C76B9" w:rsidP="000333BD">
      <w:pPr>
        <w:pStyle w:val="Heading2"/>
        <w:numPr>
          <w:ilvl w:val="0"/>
          <w:numId w:val="22"/>
        </w:numPr>
      </w:pPr>
      <w:bookmarkStart w:id="54" w:name="_Toc91066231"/>
      <w:bookmarkStart w:id="55" w:name="_Toc204000732"/>
      <w:r>
        <w:t>PAYMENT AND TAX</w:t>
      </w:r>
      <w:bookmarkEnd w:id="54"/>
      <w:bookmarkEnd w:id="55"/>
      <w:r>
        <w:br/>
      </w:r>
    </w:p>
    <w:p w14:paraId="3C26203D" w14:textId="77777777" w:rsidR="002C76B9" w:rsidRDefault="002C76B9" w:rsidP="000333BD">
      <w:pPr>
        <w:pStyle w:val="ListParagraph"/>
        <w:numPr>
          <w:ilvl w:val="1"/>
          <w:numId w:val="22"/>
        </w:numPr>
        <w:rPr>
          <w:rFonts w:cs="Arial"/>
        </w:rPr>
      </w:pPr>
      <w:r>
        <w:rPr>
          <w:rFonts w:cs="Arial"/>
        </w:rPr>
        <w:t>The PCC shall pay the undisputed sums due to the Contractor in cleared funds within thirty [30] days of receipt and agreement of invoices, submitted monthly in arrears, for work completed to the satisfaction of the PCC. All invoices must be clearly marked with the relevant order number. The PCC will not pay any invoice that has an outstanding credit note against it.</w:t>
      </w:r>
      <w:r>
        <w:rPr>
          <w:rFonts w:cs="Arial"/>
        </w:rPr>
        <w:br/>
      </w:r>
    </w:p>
    <w:p w14:paraId="1DAFA4E5" w14:textId="77777777" w:rsidR="002C76B9" w:rsidRDefault="002C76B9" w:rsidP="000333BD">
      <w:pPr>
        <w:pStyle w:val="ListParagraph"/>
        <w:numPr>
          <w:ilvl w:val="1"/>
          <w:numId w:val="22"/>
        </w:numPr>
        <w:rPr>
          <w:rFonts w:cs="Arial"/>
        </w:rPr>
      </w:pPr>
      <w:r>
        <w:rPr>
          <w:rFonts w:cs="Arial"/>
          <w:szCs w:val="24"/>
        </w:rPr>
        <w:t>Each invoice shall contain all appropriate references and a detailed breakdown of the goods/services provided and shall be supported by any other documentation reasonably required by the Contract Manager to substantiate the invoice.</w:t>
      </w:r>
      <w:r>
        <w:rPr>
          <w:rFonts w:cs="Arial"/>
          <w:szCs w:val="24"/>
        </w:rPr>
        <w:br/>
      </w:r>
    </w:p>
    <w:p w14:paraId="7655ABC5" w14:textId="77777777" w:rsidR="002C76B9" w:rsidRDefault="002C76B9" w:rsidP="000333BD">
      <w:pPr>
        <w:pStyle w:val="ListParagraph"/>
        <w:numPr>
          <w:ilvl w:val="1"/>
          <w:numId w:val="22"/>
        </w:numPr>
        <w:rPr>
          <w:rFonts w:cs="Arial"/>
        </w:rPr>
      </w:pPr>
      <w:r>
        <w:rPr>
          <w:rFonts w:cs="Arial"/>
          <w:szCs w:val="24"/>
        </w:rPr>
        <w:t>Tax, where applicable, shall be shown separately on valid Tax invoices as a strictly net extra charge.</w:t>
      </w:r>
      <w:r>
        <w:rPr>
          <w:rFonts w:cs="Arial"/>
          <w:szCs w:val="24"/>
        </w:rPr>
        <w:br/>
      </w:r>
    </w:p>
    <w:p w14:paraId="4FABA8D0" w14:textId="77777777" w:rsidR="002C76B9" w:rsidRDefault="002C76B9" w:rsidP="000333BD">
      <w:pPr>
        <w:pStyle w:val="ListParagraph"/>
        <w:numPr>
          <w:ilvl w:val="1"/>
          <w:numId w:val="22"/>
        </w:numPr>
        <w:rPr>
          <w:rFonts w:cs="Arial"/>
        </w:rPr>
      </w:pPr>
      <w:r>
        <w:rPr>
          <w:rFonts w:cs="Arial"/>
          <w:szCs w:val="24"/>
        </w:rPr>
        <w:t>The Contractor shall not suspend the supply of the Goods/Services for failure to pay undisputed sums of money.</w:t>
      </w:r>
    </w:p>
    <w:p w14:paraId="07782455" w14:textId="77777777" w:rsidR="002C76B9" w:rsidRDefault="002C76B9" w:rsidP="002C76B9">
      <w:pPr>
        <w:pStyle w:val="ListParagraph"/>
        <w:rPr>
          <w:rFonts w:cs="Arial"/>
          <w:szCs w:val="24"/>
        </w:rPr>
      </w:pPr>
    </w:p>
    <w:p w14:paraId="27169285" w14:textId="77777777" w:rsidR="002C76B9" w:rsidRDefault="002C76B9" w:rsidP="000333BD">
      <w:pPr>
        <w:pStyle w:val="Heading2"/>
        <w:numPr>
          <w:ilvl w:val="0"/>
          <w:numId w:val="22"/>
        </w:numPr>
      </w:pPr>
      <w:bookmarkStart w:id="56" w:name="_Toc91066232"/>
      <w:bookmarkStart w:id="57" w:name="_Toc204000733"/>
      <w:r>
        <w:t>FEES AND EXPENSES</w:t>
      </w:r>
      <w:bookmarkEnd w:id="56"/>
      <w:bookmarkEnd w:id="57"/>
      <w:r>
        <w:br/>
      </w:r>
    </w:p>
    <w:p w14:paraId="27FFB04A" w14:textId="77777777" w:rsidR="002C76B9" w:rsidRDefault="002C76B9" w:rsidP="000333BD">
      <w:pPr>
        <w:pStyle w:val="ListParagraph"/>
        <w:numPr>
          <w:ilvl w:val="1"/>
          <w:numId w:val="22"/>
        </w:numPr>
        <w:rPr>
          <w:rFonts w:cs="Arial"/>
        </w:rPr>
      </w:pPr>
      <w:r>
        <w:rPr>
          <w:rFonts w:cs="Arial"/>
        </w:rPr>
        <w:t>Fees tendered/quoted are to be fully inclusive of all disbursements, general and office overheads. No additional costs will be considered by the PCC.</w:t>
      </w:r>
      <w:r>
        <w:rPr>
          <w:rFonts w:cs="Arial"/>
        </w:rPr>
        <w:br/>
      </w:r>
    </w:p>
    <w:p w14:paraId="171AD4A9" w14:textId="77777777" w:rsidR="002C76B9" w:rsidRDefault="002C76B9" w:rsidP="000333BD">
      <w:pPr>
        <w:pStyle w:val="ListParagraph"/>
        <w:numPr>
          <w:ilvl w:val="1"/>
          <w:numId w:val="22"/>
        </w:numPr>
        <w:rPr>
          <w:rFonts w:cs="Arial"/>
        </w:rPr>
      </w:pPr>
      <w:r>
        <w:rPr>
          <w:rFonts w:cs="Arial"/>
          <w:szCs w:val="24"/>
        </w:rPr>
        <w:t>VAT, where applicable, shall be shown separately on all invoices as a strictly net extra charge.</w:t>
      </w:r>
    </w:p>
    <w:p w14:paraId="7B5D1FB2" w14:textId="77777777" w:rsidR="002C76B9" w:rsidRDefault="002C76B9" w:rsidP="002C76B9">
      <w:pPr>
        <w:pStyle w:val="PlainText"/>
        <w:jc w:val="both"/>
        <w:rPr>
          <w:rFonts w:ascii="Arial" w:hAnsi="Arial" w:cs="Arial"/>
          <w:sz w:val="24"/>
          <w:szCs w:val="24"/>
        </w:rPr>
      </w:pPr>
    </w:p>
    <w:p w14:paraId="3E95FABB" w14:textId="77777777" w:rsidR="002C76B9" w:rsidRDefault="002C76B9" w:rsidP="000333BD">
      <w:pPr>
        <w:pStyle w:val="Heading2"/>
        <w:numPr>
          <w:ilvl w:val="0"/>
          <w:numId w:val="22"/>
        </w:numPr>
      </w:pPr>
      <w:bookmarkStart w:id="58" w:name="_Toc91066233"/>
      <w:bookmarkStart w:id="59" w:name="_Toc204000734"/>
      <w:r>
        <w:t>RECOVERY OF SUMS DUE</w:t>
      </w:r>
      <w:bookmarkEnd w:id="58"/>
      <w:bookmarkEnd w:id="59"/>
      <w:r>
        <w:br/>
      </w:r>
    </w:p>
    <w:p w14:paraId="1AC0B692" w14:textId="77777777" w:rsidR="002C76B9" w:rsidRDefault="002C76B9" w:rsidP="000333BD">
      <w:pPr>
        <w:pStyle w:val="ListParagraph"/>
        <w:numPr>
          <w:ilvl w:val="1"/>
          <w:numId w:val="22"/>
        </w:numPr>
        <w:rPr>
          <w:rFonts w:cs="Arial"/>
        </w:rPr>
      </w:pPr>
      <w:r>
        <w:rPr>
          <w:rFonts w:cs="Arial"/>
        </w:rPr>
        <w:t>Wherever under the Agreement any sum of money is recoverable from or payable by the Contractor (including any sum which the Contractor is liable to pay to the PCC in respect of any breach of the Agreement), the PCC may unilaterally deduct that sum from any sum then due, or which at any later time may become due to the Contractor under the Agreement or under any other agreement or contract with the PCC.</w:t>
      </w:r>
      <w:r>
        <w:rPr>
          <w:rFonts w:cs="Arial"/>
        </w:rPr>
        <w:br/>
      </w:r>
    </w:p>
    <w:p w14:paraId="6E28C252" w14:textId="77777777" w:rsidR="002C76B9" w:rsidRDefault="002C76B9" w:rsidP="000333BD">
      <w:pPr>
        <w:pStyle w:val="ListParagraph"/>
        <w:numPr>
          <w:ilvl w:val="1"/>
          <w:numId w:val="22"/>
        </w:numPr>
        <w:rPr>
          <w:rFonts w:cs="Arial"/>
        </w:rPr>
      </w:pPr>
      <w:r>
        <w:rPr>
          <w:rFonts w:cs="Arial"/>
          <w:szCs w:val="24"/>
        </w:rPr>
        <w:t>Any overpayment by either Party, whether of the Price or of Tax, shall be a sum of money recoverable by the Party who made the overpayment from the Party in receipt of the overpayment.</w:t>
      </w:r>
      <w:r>
        <w:rPr>
          <w:rFonts w:cs="Arial"/>
          <w:szCs w:val="24"/>
        </w:rPr>
        <w:br/>
      </w:r>
    </w:p>
    <w:p w14:paraId="2CB3C857" w14:textId="77777777" w:rsidR="002C76B9" w:rsidRDefault="002C76B9" w:rsidP="000333BD">
      <w:pPr>
        <w:pStyle w:val="ListParagraph"/>
        <w:numPr>
          <w:ilvl w:val="1"/>
          <w:numId w:val="22"/>
        </w:numPr>
        <w:rPr>
          <w:rFonts w:cs="Arial"/>
        </w:rPr>
      </w:pPr>
      <w:r>
        <w:rPr>
          <w:rFonts w:cs="Arial"/>
          <w:szCs w:val="24"/>
        </w:rPr>
        <w:t>The Contractor shall make any payments due to the PCC without any deduction whether by way of set-off, counterclaim, discount, abatement or otherwise unless the Contractor has a valid court order requiring an amount equal to such deduction to be paid by the PCC to the Contractor.</w:t>
      </w:r>
      <w:r>
        <w:rPr>
          <w:rFonts w:cs="Arial"/>
          <w:szCs w:val="24"/>
        </w:rPr>
        <w:br/>
      </w:r>
    </w:p>
    <w:p w14:paraId="08197186" w14:textId="77777777" w:rsidR="002C76B9" w:rsidRDefault="002C76B9" w:rsidP="000333BD">
      <w:pPr>
        <w:pStyle w:val="ListParagraph"/>
        <w:numPr>
          <w:ilvl w:val="1"/>
          <w:numId w:val="22"/>
        </w:numPr>
        <w:rPr>
          <w:rFonts w:cs="Arial"/>
        </w:rPr>
      </w:pPr>
      <w:r>
        <w:rPr>
          <w:rFonts w:cs="Arial"/>
          <w:szCs w:val="24"/>
        </w:rPr>
        <w:t>Exercise by the PCC of his rights under this Clause shall be without prejudice to any other rights or remedies available to the PCC under this Agreement.</w:t>
      </w:r>
    </w:p>
    <w:p w14:paraId="5324D2D5" w14:textId="77777777" w:rsidR="002C76B9" w:rsidRDefault="002C76B9" w:rsidP="002C76B9">
      <w:pPr>
        <w:pStyle w:val="PlainText"/>
        <w:tabs>
          <w:tab w:val="left" w:pos="1260"/>
        </w:tabs>
        <w:jc w:val="both"/>
        <w:rPr>
          <w:rFonts w:ascii="Arial" w:hAnsi="Arial" w:cs="Arial"/>
          <w:sz w:val="24"/>
          <w:szCs w:val="24"/>
        </w:rPr>
      </w:pPr>
    </w:p>
    <w:p w14:paraId="46B91536" w14:textId="77777777" w:rsidR="002C76B9" w:rsidRDefault="002C76B9" w:rsidP="000333BD">
      <w:pPr>
        <w:pStyle w:val="Heading2"/>
        <w:numPr>
          <w:ilvl w:val="0"/>
          <w:numId w:val="22"/>
        </w:numPr>
      </w:pPr>
      <w:bookmarkStart w:id="60" w:name="_Toc91066234"/>
      <w:bookmarkStart w:id="61" w:name="_Toc204000735"/>
      <w:r>
        <w:t>PRICE ADJUSTMENT ON EXTENSION</w:t>
      </w:r>
      <w:bookmarkEnd w:id="60"/>
      <w:bookmarkEnd w:id="61"/>
      <w:r>
        <w:br/>
      </w:r>
    </w:p>
    <w:p w14:paraId="456F9EAB" w14:textId="77777777" w:rsidR="002C76B9" w:rsidRDefault="002C76B9" w:rsidP="000333BD">
      <w:pPr>
        <w:pStyle w:val="ListParagraph"/>
        <w:numPr>
          <w:ilvl w:val="1"/>
          <w:numId w:val="22"/>
        </w:numPr>
        <w:rPr>
          <w:rFonts w:cs="Arial"/>
        </w:rPr>
      </w:pPr>
      <w:bookmarkStart w:id="62" w:name="_Hlk158216665"/>
      <w:r>
        <w:rPr>
          <w:rFonts w:cs="Arial"/>
        </w:rPr>
        <w:t xml:space="preserve">Subject to Clause 11 the Price shall remain fixed for the Term. </w:t>
      </w:r>
      <w:r>
        <w:rPr>
          <w:rFonts w:cs="Arial"/>
        </w:rPr>
        <w:br/>
      </w:r>
    </w:p>
    <w:p w14:paraId="6626EF18" w14:textId="77777777" w:rsidR="002C76B9" w:rsidRDefault="002C76B9" w:rsidP="000333BD">
      <w:pPr>
        <w:pStyle w:val="ListParagraph"/>
        <w:numPr>
          <w:ilvl w:val="1"/>
          <w:numId w:val="22"/>
        </w:numPr>
        <w:rPr>
          <w:rFonts w:cs="Arial"/>
        </w:rPr>
      </w:pPr>
      <w:r>
        <w:rPr>
          <w:rFonts w:cs="Arial"/>
          <w:szCs w:val="24"/>
        </w:rPr>
        <w:t>In the event of a possible Extension, the PCC reserves the right to review any charges payable to the Contractor for the provision of the Goods/Services beyond the Term.</w:t>
      </w:r>
      <w:r>
        <w:rPr>
          <w:rFonts w:cs="Arial"/>
          <w:szCs w:val="24"/>
        </w:rPr>
        <w:br/>
      </w:r>
    </w:p>
    <w:p w14:paraId="340193FD" w14:textId="77777777" w:rsidR="002A6CFC" w:rsidRPr="002A6CFC" w:rsidRDefault="002C76B9" w:rsidP="000333BD">
      <w:pPr>
        <w:pStyle w:val="ListParagraph"/>
        <w:numPr>
          <w:ilvl w:val="1"/>
          <w:numId w:val="22"/>
        </w:numPr>
        <w:rPr>
          <w:rFonts w:cs="Arial"/>
        </w:rPr>
      </w:pPr>
      <w:r>
        <w:rPr>
          <w:rFonts w:cs="Arial"/>
          <w:szCs w:val="24"/>
        </w:rPr>
        <w:t xml:space="preserve">If the PCC exercises its rights under this Agreement in accordance with Clause 48 to extend the term, the PCC must agree the Price to be payable to or for the provision of any Goods/Services during the Extension, at least three [3] months prior to the end of the Term. </w:t>
      </w:r>
    </w:p>
    <w:p w14:paraId="7488195E" w14:textId="77777777" w:rsidR="002A6CFC" w:rsidRPr="002A6CFC" w:rsidRDefault="002A6CFC" w:rsidP="002A6CFC">
      <w:pPr>
        <w:pStyle w:val="ListParagraph"/>
        <w:ind w:left="945"/>
        <w:rPr>
          <w:rFonts w:cs="Arial"/>
        </w:rPr>
      </w:pPr>
    </w:p>
    <w:p w14:paraId="3B971060" w14:textId="6AAC716C" w:rsidR="002A6CFC" w:rsidRDefault="002A6CFC" w:rsidP="002A6CFC">
      <w:pPr>
        <w:pStyle w:val="ListParagraph"/>
        <w:numPr>
          <w:ilvl w:val="1"/>
          <w:numId w:val="22"/>
        </w:numPr>
        <w:rPr>
          <w:rFonts w:cs="Arial"/>
        </w:rPr>
      </w:pPr>
      <w:r>
        <w:rPr>
          <w:rFonts w:cs="Arial"/>
          <w:szCs w:val="24"/>
        </w:rPr>
        <w:t xml:space="preserve">Any claim for a price increase must be fully substantiated and proved to the satisfaction of the PCC by the production of purchase invoices, full details of costs or such other evidence as is considered essential to the examination of the claim. The imposition of price variations will not be carried out until formal acceptance is given in writing by the PCC (such acceptance will not unreasonably withheld). In the event, the PCC does not accept the proposed price variation, the performance of this Agreement will not be affected and the price will remain as previously </w:t>
      </w:r>
      <w:r>
        <w:rPr>
          <w:rFonts w:cs="Arial"/>
          <w:szCs w:val="24"/>
        </w:rPr>
        <w:tab/>
        <w:t xml:space="preserve">agreed. Prices at the date of provision of the goods and/or services and any retrospective price increases will not be accepted. </w:t>
      </w:r>
      <w:r>
        <w:rPr>
          <w:rFonts w:cs="Arial"/>
          <w:szCs w:val="24"/>
        </w:rPr>
        <w:br/>
      </w:r>
    </w:p>
    <w:p w14:paraId="2D5C06F2" w14:textId="77777777" w:rsidR="002A6CFC" w:rsidRPr="0075000E" w:rsidRDefault="002A6CFC" w:rsidP="002A6CFC">
      <w:pPr>
        <w:pStyle w:val="ListParagraph"/>
        <w:numPr>
          <w:ilvl w:val="1"/>
          <w:numId w:val="22"/>
        </w:numPr>
        <w:rPr>
          <w:rFonts w:cs="Arial"/>
        </w:rPr>
      </w:pPr>
      <w:r w:rsidRPr="0075000E">
        <w:rPr>
          <w:rFonts w:cs="Arial"/>
          <w:szCs w:val="24"/>
        </w:rPr>
        <w:t>Any claim for an increase in the charges will only be considered if</w:t>
      </w:r>
      <w:r>
        <w:rPr>
          <w:rFonts w:cs="Arial"/>
          <w:szCs w:val="24"/>
        </w:rPr>
        <w:t xml:space="preserve"> 11.6 is followed and </w:t>
      </w:r>
      <w:r w:rsidRPr="0075000E">
        <w:rPr>
          <w:rFonts w:cs="Arial"/>
          <w:szCs w:val="24"/>
        </w:rPr>
        <w:t xml:space="preserve">the increase does not exceed the percentage change in the Office of National Statistics’ Consumer Prices Index between the Commencement Date and the date three [3] months before the end of the Term with a maximum increase of </w:t>
      </w:r>
      <w:r>
        <w:rPr>
          <w:rFonts w:cs="Arial"/>
          <w:szCs w:val="24"/>
        </w:rPr>
        <w:t>5</w:t>
      </w:r>
      <w:r w:rsidRPr="0075000E">
        <w:rPr>
          <w:rFonts w:cs="Arial"/>
          <w:szCs w:val="24"/>
        </w:rPr>
        <w:t>%.</w:t>
      </w:r>
    </w:p>
    <w:bookmarkEnd w:id="62"/>
    <w:p w14:paraId="7EAF57E9" w14:textId="25807620" w:rsidR="002C76B9" w:rsidRDefault="002C76B9" w:rsidP="002A6CFC">
      <w:pPr>
        <w:pStyle w:val="ListParagraph"/>
        <w:ind w:left="945"/>
        <w:rPr>
          <w:rFonts w:cs="Arial"/>
        </w:rPr>
      </w:pPr>
    </w:p>
    <w:p w14:paraId="6DE11470" w14:textId="77777777" w:rsidR="002C76B9" w:rsidRDefault="002C76B9" w:rsidP="002C76B9">
      <w:pPr>
        <w:tabs>
          <w:tab w:val="left" w:pos="-720"/>
          <w:tab w:val="left" w:pos="0"/>
          <w:tab w:val="left" w:pos="567"/>
        </w:tabs>
        <w:suppressAutoHyphens/>
        <w:jc w:val="both"/>
        <w:rPr>
          <w:rFonts w:ascii="Arial" w:hAnsi="Arial" w:cs="Arial"/>
          <w:szCs w:val="24"/>
        </w:rPr>
      </w:pPr>
    </w:p>
    <w:p w14:paraId="6ED9F0F0" w14:textId="77777777" w:rsidR="002C76B9" w:rsidRDefault="002C76B9" w:rsidP="000333BD">
      <w:pPr>
        <w:pStyle w:val="Heading2"/>
        <w:numPr>
          <w:ilvl w:val="0"/>
          <w:numId w:val="22"/>
        </w:numPr>
      </w:pPr>
      <w:bookmarkStart w:id="63" w:name="_Toc91066235"/>
      <w:bookmarkStart w:id="64" w:name="_Toc204000736"/>
      <w:r>
        <w:t>MONITORING OF PERFORMANCE</w:t>
      </w:r>
      <w:bookmarkEnd w:id="63"/>
      <w:bookmarkEnd w:id="64"/>
      <w:r>
        <w:br/>
      </w:r>
    </w:p>
    <w:p w14:paraId="39FD28E4" w14:textId="77777777" w:rsidR="002C76B9" w:rsidRDefault="002C76B9" w:rsidP="000333BD">
      <w:pPr>
        <w:pStyle w:val="ListParagraph"/>
        <w:numPr>
          <w:ilvl w:val="1"/>
          <w:numId w:val="22"/>
        </w:numPr>
      </w:pPr>
      <w:r>
        <w:t xml:space="preserve">The Contractor shall comply with the monitoring arrangements set out in the ITT including, but not limited to, providing such data and information as the Contractor may be required to produce under the Agreement. </w:t>
      </w:r>
    </w:p>
    <w:p w14:paraId="4016767D" w14:textId="77777777" w:rsidR="002C76B9" w:rsidRDefault="002C76B9" w:rsidP="002C76B9">
      <w:pPr>
        <w:jc w:val="both"/>
        <w:rPr>
          <w:rFonts w:ascii="Arial" w:hAnsi="Arial" w:cs="Arial"/>
          <w:szCs w:val="24"/>
        </w:rPr>
      </w:pPr>
    </w:p>
    <w:p w14:paraId="38CC7413" w14:textId="77777777" w:rsidR="002C76B9" w:rsidRDefault="002C76B9" w:rsidP="000333BD">
      <w:pPr>
        <w:pStyle w:val="Heading2"/>
        <w:numPr>
          <w:ilvl w:val="0"/>
          <w:numId w:val="22"/>
        </w:numPr>
        <w:jc w:val="both"/>
      </w:pPr>
      <w:bookmarkStart w:id="65" w:name="_Toc91066236"/>
      <w:bookmarkStart w:id="66" w:name="_Toc204000737"/>
      <w:r>
        <w:t>CONTRACT PERFORMANCE</w:t>
      </w:r>
      <w:bookmarkEnd w:id="65"/>
      <w:bookmarkEnd w:id="66"/>
      <w:r>
        <w:br/>
      </w:r>
    </w:p>
    <w:p w14:paraId="168DCE81" w14:textId="77777777" w:rsidR="002C76B9" w:rsidRDefault="002C76B9" w:rsidP="000333BD">
      <w:pPr>
        <w:pStyle w:val="ListParagraph"/>
        <w:numPr>
          <w:ilvl w:val="1"/>
          <w:numId w:val="22"/>
        </w:numPr>
        <w:rPr>
          <w:b/>
        </w:rPr>
      </w:pPr>
      <w:r>
        <w:t>The Contractor shall perform its obligations under this Agreement:</w:t>
      </w:r>
      <w:r>
        <w:br/>
      </w:r>
    </w:p>
    <w:p w14:paraId="5937D6EB" w14:textId="77777777" w:rsidR="002C76B9" w:rsidRDefault="002C76B9" w:rsidP="000333BD">
      <w:pPr>
        <w:pStyle w:val="ListParagraph"/>
        <w:numPr>
          <w:ilvl w:val="2"/>
          <w:numId w:val="22"/>
        </w:numPr>
        <w:rPr>
          <w:b/>
        </w:rPr>
      </w:pPr>
      <w:r>
        <w:rPr>
          <w:rFonts w:cs="Arial"/>
          <w:spacing w:val="-2"/>
          <w:szCs w:val="24"/>
        </w:rPr>
        <w:t>with appropriately experienced, qualified and trained personnel with all due skill, care and diligence;</w:t>
      </w:r>
      <w:r>
        <w:rPr>
          <w:rFonts w:cs="Arial"/>
          <w:spacing w:val="-2"/>
          <w:szCs w:val="24"/>
        </w:rPr>
        <w:br/>
      </w:r>
    </w:p>
    <w:p w14:paraId="4E3CEE14" w14:textId="77777777" w:rsidR="002C76B9" w:rsidRDefault="002C76B9" w:rsidP="000333BD">
      <w:pPr>
        <w:pStyle w:val="ListParagraph"/>
        <w:numPr>
          <w:ilvl w:val="2"/>
          <w:numId w:val="22"/>
        </w:numPr>
        <w:rPr>
          <w:b/>
        </w:rPr>
      </w:pPr>
      <w:r>
        <w:rPr>
          <w:rFonts w:cs="Arial"/>
          <w:spacing w:val="-2"/>
          <w:szCs w:val="24"/>
        </w:rPr>
        <w:t>in accordance with Good Industry Practice; and</w:t>
      </w:r>
      <w:r>
        <w:rPr>
          <w:rFonts w:cs="Arial"/>
          <w:spacing w:val="-2"/>
          <w:szCs w:val="24"/>
        </w:rPr>
        <w:br/>
      </w:r>
    </w:p>
    <w:p w14:paraId="12866703" w14:textId="77777777" w:rsidR="002C76B9" w:rsidRDefault="002C76B9" w:rsidP="000333BD">
      <w:pPr>
        <w:pStyle w:val="ListParagraph"/>
        <w:numPr>
          <w:ilvl w:val="2"/>
          <w:numId w:val="22"/>
        </w:numPr>
        <w:rPr>
          <w:b/>
        </w:rPr>
      </w:pPr>
      <w:r>
        <w:rPr>
          <w:rFonts w:cs="Arial"/>
          <w:szCs w:val="24"/>
        </w:rPr>
        <w:t>in compliance with all applicable Laws.</w:t>
      </w:r>
      <w:r>
        <w:rPr>
          <w:rFonts w:cs="Arial"/>
          <w:szCs w:val="24"/>
        </w:rPr>
        <w:br/>
      </w:r>
      <w:r>
        <w:rPr>
          <w:rFonts w:cs="Arial"/>
          <w:szCs w:val="24"/>
        </w:rPr>
        <w:br/>
      </w:r>
    </w:p>
    <w:p w14:paraId="492A873A" w14:textId="77777777" w:rsidR="002C76B9" w:rsidRDefault="002C76B9" w:rsidP="000333BD">
      <w:pPr>
        <w:pStyle w:val="ListParagraph"/>
        <w:numPr>
          <w:ilvl w:val="1"/>
          <w:numId w:val="22"/>
        </w:numPr>
        <w:rPr>
          <w:b/>
        </w:rPr>
      </w:pPr>
      <w:r>
        <w:rPr>
          <w:rFonts w:cs="Arial"/>
          <w:spacing w:val="-2"/>
          <w:szCs w:val="24"/>
        </w:rPr>
        <w:t>The Contractor shall ensure that:</w:t>
      </w:r>
      <w:r>
        <w:rPr>
          <w:rFonts w:cs="Arial"/>
          <w:spacing w:val="-2"/>
          <w:szCs w:val="24"/>
        </w:rPr>
        <w:br/>
      </w:r>
    </w:p>
    <w:p w14:paraId="7F928B31" w14:textId="77777777" w:rsidR="002C76B9" w:rsidRDefault="002C76B9" w:rsidP="000333BD">
      <w:pPr>
        <w:pStyle w:val="ListParagraph"/>
        <w:numPr>
          <w:ilvl w:val="2"/>
          <w:numId w:val="22"/>
        </w:numPr>
        <w:rPr>
          <w:b/>
        </w:rPr>
      </w:pPr>
      <w:r>
        <w:rPr>
          <w:rFonts w:cs="Arial"/>
          <w:spacing w:val="-2"/>
          <w:szCs w:val="24"/>
        </w:rPr>
        <w:t>the Goods/Services conform in all respects with the Specification and, where applicable, with any sample approved by the PCC, and all applicable laws.</w:t>
      </w:r>
      <w:r>
        <w:rPr>
          <w:rFonts w:cs="Arial"/>
          <w:spacing w:val="-2"/>
          <w:szCs w:val="24"/>
        </w:rPr>
        <w:br/>
      </w:r>
    </w:p>
    <w:p w14:paraId="33F2CFD0" w14:textId="77777777" w:rsidR="002C76B9" w:rsidRDefault="002C76B9" w:rsidP="000333BD">
      <w:pPr>
        <w:pStyle w:val="ListParagraph"/>
        <w:numPr>
          <w:ilvl w:val="2"/>
          <w:numId w:val="22"/>
        </w:numPr>
        <w:rPr>
          <w:b/>
        </w:rPr>
      </w:pPr>
      <w:r>
        <w:rPr>
          <w:rFonts w:cs="Arial"/>
          <w:spacing w:val="-2"/>
          <w:szCs w:val="24"/>
        </w:rPr>
        <w:t>the Goods operate in accordance with the relevant technical specifications and correspond with the requirements of the Specification and any particulars specified in this Agreement;</w:t>
      </w:r>
      <w:r>
        <w:rPr>
          <w:rFonts w:cs="Arial"/>
          <w:spacing w:val="-2"/>
          <w:szCs w:val="24"/>
        </w:rPr>
        <w:br/>
      </w:r>
    </w:p>
    <w:p w14:paraId="051B1F87" w14:textId="77777777" w:rsidR="002C76B9" w:rsidRDefault="002C76B9" w:rsidP="000333BD">
      <w:pPr>
        <w:pStyle w:val="ListParagraph"/>
        <w:numPr>
          <w:ilvl w:val="2"/>
          <w:numId w:val="22"/>
        </w:numPr>
        <w:rPr>
          <w:b/>
        </w:rPr>
      </w:pPr>
      <w:r>
        <w:rPr>
          <w:rFonts w:cs="Arial"/>
          <w:spacing w:val="-2"/>
          <w:szCs w:val="24"/>
        </w:rPr>
        <w:t>the Goods are free from defects in design, materials and workmanship and are fit and sufficient for all the purposes for which such Goods are ordinarily used and for any particular purpose made known to the Contractor by the PCC.</w:t>
      </w:r>
    </w:p>
    <w:p w14:paraId="7C954406" w14:textId="77777777" w:rsidR="002C76B9" w:rsidRDefault="002C76B9" w:rsidP="002C76B9">
      <w:pPr>
        <w:ind w:left="1418" w:hanging="698"/>
        <w:jc w:val="both"/>
        <w:rPr>
          <w:rFonts w:ascii="Arial" w:hAnsi="Arial" w:cs="Arial"/>
          <w:szCs w:val="24"/>
        </w:rPr>
      </w:pPr>
    </w:p>
    <w:p w14:paraId="055F8D0C" w14:textId="77777777" w:rsidR="002C76B9" w:rsidRDefault="002C76B9" w:rsidP="000333BD">
      <w:pPr>
        <w:pStyle w:val="Heading2"/>
        <w:numPr>
          <w:ilvl w:val="0"/>
          <w:numId w:val="22"/>
        </w:numPr>
      </w:pPr>
      <w:bookmarkStart w:id="67" w:name="_Toc91066237"/>
      <w:bookmarkStart w:id="68" w:name="_Toc204000738"/>
      <w:r>
        <w:t>STANDARD OF THE WORKS</w:t>
      </w:r>
      <w:bookmarkEnd w:id="67"/>
      <w:bookmarkEnd w:id="68"/>
      <w:r>
        <w:br/>
      </w:r>
    </w:p>
    <w:p w14:paraId="3DB2CA5E" w14:textId="77777777" w:rsidR="002C76B9" w:rsidRDefault="002C76B9" w:rsidP="000333BD">
      <w:pPr>
        <w:pStyle w:val="ListParagraph"/>
        <w:numPr>
          <w:ilvl w:val="1"/>
          <w:numId w:val="22"/>
        </w:numPr>
      </w:pPr>
      <w:r>
        <w:t>The standard of work shall be as specified in this Agreement. To the extent that the standard of work has not been specified the Contractor shall use good quality materials, the best applicable techniques and standards and execute this Agreement with care, skill and diligence in accordance with best practice.</w:t>
      </w:r>
      <w:r>
        <w:br/>
      </w:r>
    </w:p>
    <w:p w14:paraId="0F0A5D28" w14:textId="77777777" w:rsidR="002C76B9" w:rsidRDefault="002C76B9" w:rsidP="000333BD">
      <w:pPr>
        <w:pStyle w:val="ListParagraph"/>
        <w:numPr>
          <w:ilvl w:val="1"/>
          <w:numId w:val="22"/>
        </w:numPr>
      </w:pPr>
      <w:r>
        <w:rPr>
          <w:rFonts w:cs="Arial"/>
          <w:szCs w:val="24"/>
        </w:rPr>
        <w:t>The Contractor warrants and represents that all staff assigned to the performance of this Agreement shall possess such skill and experience as is necessary for the proper performance of this Agreement.</w:t>
      </w:r>
      <w:r>
        <w:rPr>
          <w:rFonts w:cs="Arial"/>
          <w:szCs w:val="24"/>
        </w:rPr>
        <w:br/>
      </w:r>
    </w:p>
    <w:p w14:paraId="1BA47551" w14:textId="77777777" w:rsidR="002C76B9" w:rsidRDefault="002C76B9" w:rsidP="000333BD">
      <w:pPr>
        <w:pStyle w:val="ListParagraph"/>
        <w:numPr>
          <w:ilvl w:val="1"/>
          <w:numId w:val="22"/>
        </w:numPr>
      </w:pPr>
      <w:r>
        <w:rPr>
          <w:rFonts w:cs="Arial"/>
          <w:szCs w:val="24"/>
        </w:rPr>
        <w:t xml:space="preserve">The Contractor shall provide the PCC with such reports of his work at such intervals and in such form as the PCC may require from time to time. </w:t>
      </w:r>
    </w:p>
    <w:p w14:paraId="0F35573B" w14:textId="77777777" w:rsidR="002C76B9" w:rsidRDefault="002C76B9" w:rsidP="002C76B9">
      <w:pPr>
        <w:pStyle w:val="PlainText"/>
        <w:tabs>
          <w:tab w:val="left" w:pos="1800"/>
        </w:tabs>
        <w:jc w:val="both"/>
        <w:rPr>
          <w:rFonts w:ascii="Arial" w:hAnsi="Arial" w:cs="Arial"/>
          <w:b/>
          <w:sz w:val="24"/>
          <w:szCs w:val="24"/>
        </w:rPr>
      </w:pPr>
    </w:p>
    <w:p w14:paraId="0C602BC2" w14:textId="77777777" w:rsidR="002C76B9" w:rsidRDefault="002C76B9" w:rsidP="000333BD">
      <w:pPr>
        <w:pStyle w:val="Heading2"/>
        <w:numPr>
          <w:ilvl w:val="0"/>
          <w:numId w:val="22"/>
        </w:numPr>
      </w:pPr>
      <w:bookmarkStart w:id="69" w:name="_Toc91066238"/>
      <w:bookmarkStart w:id="70" w:name="_Toc204000739"/>
      <w:r>
        <w:t>MANNER OF CARRYING OUT INSTALLATION WORK</w:t>
      </w:r>
      <w:bookmarkEnd w:id="69"/>
      <w:bookmarkEnd w:id="70"/>
      <w:r>
        <w:br/>
      </w:r>
    </w:p>
    <w:p w14:paraId="607B633A" w14:textId="77777777" w:rsidR="002C76B9" w:rsidRDefault="002C76B9" w:rsidP="000333BD">
      <w:pPr>
        <w:pStyle w:val="ListParagraph"/>
        <w:numPr>
          <w:ilvl w:val="1"/>
          <w:numId w:val="22"/>
        </w:numPr>
      </w:pPr>
      <w:r>
        <w:t>The Contractor shall not deliver any materials or plant nor commence any work on the Premises without obtaining the prior written approval of the PCC. Notwithstanding the foregoing, the Contractor shall, at the PCC’s written request, remove from the Premises any materials brought into the Premises by the Contractor, which in the reasonable opinion of the PCC are either hazardous, noxious or not in accordance with this Agreement and substitute proper and suitable materials at the Contractor’s expense as soon as reasonably practicable.</w:t>
      </w:r>
      <w:r>
        <w:br/>
      </w:r>
    </w:p>
    <w:p w14:paraId="789A9949" w14:textId="77777777" w:rsidR="002C76B9" w:rsidRDefault="002C76B9" w:rsidP="000333BD">
      <w:pPr>
        <w:pStyle w:val="ListParagraph"/>
        <w:numPr>
          <w:ilvl w:val="1"/>
          <w:numId w:val="22"/>
        </w:numPr>
      </w:pPr>
      <w:r>
        <w:rPr>
          <w:rFonts w:cs="Arial"/>
          <w:szCs w:val="24"/>
        </w:rPr>
        <w:t>Any access to, or occupation of, the Premises which the PCC may grant the Contractor from time to time shall be on a non-exclusive licence basis free of charge. The Contractor shall use the Premises solely for the purpose of performing its obligations under this Agreement and shall limit access to the Premises to such Staff as is necessary for that purpose. The Contractor shall co-operate (and ensure that its Staff co-operate) with such other persons working concurrently on the Premises as the PCC may reasonably request.</w:t>
      </w:r>
      <w:r>
        <w:rPr>
          <w:rFonts w:cs="Arial"/>
          <w:szCs w:val="24"/>
        </w:rPr>
        <w:br/>
      </w:r>
    </w:p>
    <w:p w14:paraId="5DF770F7" w14:textId="77777777" w:rsidR="002C76B9" w:rsidRDefault="002C76B9" w:rsidP="000333BD">
      <w:pPr>
        <w:pStyle w:val="ListParagraph"/>
        <w:numPr>
          <w:ilvl w:val="1"/>
          <w:numId w:val="22"/>
        </w:numPr>
      </w:pPr>
      <w:r>
        <w:rPr>
          <w:rFonts w:cs="Arial"/>
          <w:szCs w:val="24"/>
        </w:rPr>
        <w:t xml:space="preserve">When the Contractor reasonably believes it has completed the Installation Works it shall notify the PCC in writing. Following receipt of such notice, the PCC shall inspect the Installation Works and shall, by giving written notice to the Contractor: </w:t>
      </w:r>
      <w:r>
        <w:rPr>
          <w:rFonts w:cs="Arial"/>
          <w:szCs w:val="24"/>
        </w:rPr>
        <w:br/>
      </w:r>
    </w:p>
    <w:p w14:paraId="78B59FD9" w14:textId="77777777" w:rsidR="002C76B9" w:rsidRDefault="002C76B9" w:rsidP="000333BD">
      <w:pPr>
        <w:pStyle w:val="ListParagraph"/>
        <w:numPr>
          <w:ilvl w:val="2"/>
          <w:numId w:val="22"/>
        </w:numPr>
      </w:pPr>
      <w:r>
        <w:rPr>
          <w:rFonts w:cs="Arial"/>
          <w:szCs w:val="24"/>
        </w:rPr>
        <w:t xml:space="preserve">accept the Installation Works, or </w:t>
      </w:r>
      <w:r>
        <w:rPr>
          <w:rFonts w:cs="Arial"/>
          <w:szCs w:val="24"/>
        </w:rPr>
        <w:br/>
      </w:r>
    </w:p>
    <w:p w14:paraId="6AC24C27" w14:textId="77777777" w:rsidR="002C76B9" w:rsidRDefault="002C76B9" w:rsidP="000333BD">
      <w:pPr>
        <w:pStyle w:val="ListParagraph"/>
        <w:numPr>
          <w:ilvl w:val="2"/>
          <w:numId w:val="22"/>
        </w:numPr>
      </w:pPr>
      <w:r>
        <w:rPr>
          <w:rFonts w:cs="Arial"/>
          <w:szCs w:val="24"/>
        </w:rPr>
        <w:t xml:space="preserve">reject the Installation Works and provide reasons to the Contractor if, in the PCC’s reasonable opinion, the Installation Works do not meet the requirements set out in the Specification. </w:t>
      </w:r>
      <w:r>
        <w:rPr>
          <w:rFonts w:cs="Arial"/>
          <w:szCs w:val="24"/>
        </w:rPr>
        <w:br/>
      </w:r>
    </w:p>
    <w:p w14:paraId="3AF06BFB" w14:textId="77777777" w:rsidR="002C76B9" w:rsidRDefault="002C76B9" w:rsidP="000333BD">
      <w:pPr>
        <w:pStyle w:val="ListParagraph"/>
        <w:numPr>
          <w:ilvl w:val="1"/>
          <w:numId w:val="22"/>
        </w:numPr>
      </w:pPr>
      <w:r>
        <w:rPr>
          <w:rFonts w:cs="Arial"/>
          <w:szCs w:val="24"/>
        </w:rPr>
        <w:t>If the PCC rejects the Installation Works in accordance with clause 19.3.2, the Contractor shall immediately rectify or remedy any defects and if, in the PCC’s reasonable opinion, the Installation Works do not, within [5] Working Days, meet the requirements set out in the Specification, the PCC may terminate this Agreement with immediate effect by notice in writing.</w:t>
      </w:r>
      <w:r>
        <w:rPr>
          <w:rFonts w:cs="Arial"/>
          <w:szCs w:val="24"/>
        </w:rPr>
        <w:br/>
      </w:r>
    </w:p>
    <w:p w14:paraId="346B40AB" w14:textId="77777777" w:rsidR="002C76B9" w:rsidRDefault="002C76B9" w:rsidP="000333BD">
      <w:pPr>
        <w:pStyle w:val="ListParagraph"/>
        <w:numPr>
          <w:ilvl w:val="1"/>
          <w:numId w:val="22"/>
        </w:numPr>
      </w:pPr>
      <w:r>
        <w:rPr>
          <w:rFonts w:cs="Arial"/>
          <w:szCs w:val="24"/>
        </w:rPr>
        <w:t>The Installation Works shall be deemed to be completed when the Contractor receives a notice issued by the PCC in accordance with clause 19.3.1. Notwithstanding acceptance of any Installation Works in accordance with that clause, the Contractor shall remain solely responsible for ensuring that the Goods and the Installation Works conform to the Specification. No rights of estoppel or waiver shall arise as a result of the acceptance by the PCC of the Installation Works.</w:t>
      </w:r>
      <w:r>
        <w:rPr>
          <w:rFonts w:cs="Arial"/>
          <w:szCs w:val="24"/>
        </w:rPr>
        <w:br/>
      </w:r>
    </w:p>
    <w:p w14:paraId="119CBAB6" w14:textId="77777777" w:rsidR="002C76B9" w:rsidRDefault="002C76B9" w:rsidP="000333BD">
      <w:pPr>
        <w:pStyle w:val="ListParagraph"/>
        <w:numPr>
          <w:ilvl w:val="1"/>
          <w:numId w:val="22"/>
        </w:numPr>
      </w:pPr>
      <w:r>
        <w:rPr>
          <w:rFonts w:cs="Arial"/>
          <w:szCs w:val="24"/>
        </w:rPr>
        <w:t>Throughout the Contract Period, the Contractor shall:</w:t>
      </w:r>
      <w:r>
        <w:rPr>
          <w:rFonts w:cs="Arial"/>
          <w:szCs w:val="24"/>
        </w:rPr>
        <w:br/>
      </w:r>
    </w:p>
    <w:p w14:paraId="44B3A2BF" w14:textId="77777777" w:rsidR="002C76B9" w:rsidRDefault="002C76B9" w:rsidP="000333BD">
      <w:pPr>
        <w:pStyle w:val="ListParagraph"/>
        <w:numPr>
          <w:ilvl w:val="2"/>
          <w:numId w:val="22"/>
        </w:numPr>
      </w:pPr>
      <w:r>
        <w:rPr>
          <w:rFonts w:cs="Arial"/>
          <w:szCs w:val="24"/>
        </w:rPr>
        <w:t>Have at all times all licences, approvals and consents necessary to enable the Contractor and Staff to carry out the Installation Works;</w:t>
      </w:r>
      <w:r>
        <w:rPr>
          <w:rFonts w:cs="Arial"/>
          <w:szCs w:val="24"/>
        </w:rPr>
        <w:br/>
      </w:r>
    </w:p>
    <w:p w14:paraId="3A774FEE" w14:textId="77777777" w:rsidR="002C76B9" w:rsidRDefault="002C76B9" w:rsidP="000333BD">
      <w:pPr>
        <w:pStyle w:val="ListParagraph"/>
        <w:numPr>
          <w:ilvl w:val="2"/>
          <w:numId w:val="22"/>
        </w:numPr>
      </w:pPr>
      <w:r>
        <w:rPr>
          <w:rFonts w:cs="Arial"/>
          <w:szCs w:val="24"/>
        </w:rPr>
        <w:t>Provide all tools and equipment (or procure the provision of all tools and equipment) necessary for completion of the Installation Works;</w:t>
      </w:r>
      <w:r>
        <w:rPr>
          <w:rFonts w:cs="Arial"/>
          <w:szCs w:val="24"/>
        </w:rPr>
        <w:br/>
      </w:r>
    </w:p>
    <w:p w14:paraId="0E422F70" w14:textId="77777777" w:rsidR="002C76B9" w:rsidRDefault="002C76B9" w:rsidP="000333BD">
      <w:pPr>
        <w:pStyle w:val="ListParagraph"/>
        <w:numPr>
          <w:ilvl w:val="2"/>
          <w:numId w:val="22"/>
        </w:numPr>
      </w:pPr>
      <w:r>
        <w:rPr>
          <w:rFonts w:cs="Arial"/>
          <w:szCs w:val="24"/>
        </w:rPr>
        <w:t>Not, in the performance of its obligations under this Agreement, in any manner endanger the safety or unlawfully interfere with the safety or convenience of the public.</w:t>
      </w:r>
      <w:r>
        <w:rPr>
          <w:rFonts w:cs="Arial"/>
          <w:szCs w:val="24"/>
        </w:rPr>
        <w:br/>
      </w:r>
    </w:p>
    <w:p w14:paraId="1C22843A" w14:textId="77777777" w:rsidR="002C76B9" w:rsidRDefault="002C76B9" w:rsidP="000333BD">
      <w:pPr>
        <w:pStyle w:val="ListParagraph"/>
        <w:numPr>
          <w:ilvl w:val="1"/>
          <w:numId w:val="22"/>
        </w:numPr>
      </w:pPr>
      <w:r>
        <w:rPr>
          <w:rFonts w:cs="Arial"/>
          <w:szCs w:val="24"/>
        </w:rPr>
        <w:t xml:space="preserve">On completion of any Installation Works the Contractor shall remove its plant, equipment and unused materials and shall leave the Premises in a clean, safe and tidy condition. The </w:t>
      </w:r>
      <w:r>
        <w:rPr>
          <w:rFonts w:cs="Arial"/>
          <w:szCs w:val="24"/>
        </w:rPr>
        <w:tab/>
        <w:t>Contractor is solely responsible for making good any damage to the Premises or any objects contained therein, other than fair wear and tear, which is caused by the Contractor or any Staff.</w:t>
      </w:r>
    </w:p>
    <w:p w14:paraId="733762CF" w14:textId="77777777" w:rsidR="002C76B9" w:rsidRDefault="002C76B9" w:rsidP="002C76B9">
      <w:pPr>
        <w:tabs>
          <w:tab w:val="left" w:pos="-720"/>
          <w:tab w:val="left" w:pos="0"/>
        </w:tabs>
        <w:suppressAutoHyphens/>
        <w:jc w:val="both"/>
        <w:rPr>
          <w:rFonts w:ascii="Arial" w:hAnsi="Arial" w:cs="Arial"/>
          <w:szCs w:val="24"/>
        </w:rPr>
      </w:pPr>
      <w:r>
        <w:rPr>
          <w:rFonts w:ascii="Arial" w:hAnsi="Arial" w:cs="Arial"/>
          <w:szCs w:val="24"/>
        </w:rPr>
        <w:t xml:space="preserve"> </w:t>
      </w:r>
    </w:p>
    <w:p w14:paraId="2ED692D1" w14:textId="77777777" w:rsidR="002C76B9" w:rsidRDefault="002C76B9" w:rsidP="000333BD">
      <w:pPr>
        <w:pStyle w:val="Heading2"/>
        <w:numPr>
          <w:ilvl w:val="0"/>
          <w:numId w:val="22"/>
        </w:numPr>
      </w:pPr>
      <w:bookmarkStart w:id="71" w:name="_Toc91066239"/>
      <w:bookmarkStart w:id="72" w:name="_Toc204000740"/>
      <w:r>
        <w:t>PROPERTY</w:t>
      </w:r>
      <w:bookmarkEnd w:id="71"/>
      <w:bookmarkEnd w:id="72"/>
      <w:r>
        <w:br/>
      </w:r>
    </w:p>
    <w:p w14:paraId="78CB19E3" w14:textId="77777777" w:rsidR="002C76B9" w:rsidRDefault="002C76B9" w:rsidP="000333BD">
      <w:pPr>
        <w:pStyle w:val="ListParagraph"/>
        <w:numPr>
          <w:ilvl w:val="1"/>
          <w:numId w:val="22"/>
        </w:numPr>
      </w:pPr>
      <w:r>
        <w:t>Where the PCC issues Property free of charge to the Contractor such Property shall be and remain the property of the PCC and the Contractor irrevocably licences the PCC and its agents to enter any premises of the Contractor during normal business hours on reasonable notice to recover any such Property. The Contractor shall not in any circumstances have a lien or any other interest on the Property and the Contractor shall at all times possess the Property as fiduciary agent and Bailee of the PCC. The Contractor shall take all reasonable steps to ensure that the title of the PCC to the Property and the exclusion of any such lien or other interest are brought to the notice of all sub-contractors and other appropriate persons and shall, at the PCC’s request, store the Property separately and ensure that it is clearly identifiable as belonging to the PCC.</w:t>
      </w:r>
      <w:r>
        <w:br/>
      </w:r>
    </w:p>
    <w:p w14:paraId="22AD21FC" w14:textId="77777777" w:rsidR="002C76B9" w:rsidRDefault="002C76B9" w:rsidP="000333BD">
      <w:pPr>
        <w:pStyle w:val="ListParagraph"/>
        <w:numPr>
          <w:ilvl w:val="1"/>
          <w:numId w:val="22"/>
        </w:numPr>
      </w:pPr>
      <w:r>
        <w:rPr>
          <w:rFonts w:cs="Arial"/>
          <w:szCs w:val="24"/>
        </w:rPr>
        <w:t>The Property shall be deemed to be in good condition and fit for its purpose when received by or on behalf of the Contractor unless the Contractor notifies the PCC otherwise within 5 Working Days of receipt.</w:t>
      </w:r>
      <w:r>
        <w:rPr>
          <w:rFonts w:cs="Arial"/>
          <w:szCs w:val="24"/>
        </w:rPr>
        <w:br/>
      </w:r>
    </w:p>
    <w:p w14:paraId="66FD9896" w14:textId="77777777" w:rsidR="002C76B9" w:rsidRDefault="002C76B9" w:rsidP="000333BD">
      <w:pPr>
        <w:pStyle w:val="ListParagraph"/>
        <w:numPr>
          <w:ilvl w:val="1"/>
          <w:numId w:val="22"/>
        </w:numPr>
      </w:pPr>
      <w:r>
        <w:rPr>
          <w:rFonts w:cs="Arial"/>
          <w:szCs w:val="24"/>
        </w:rPr>
        <w:t>The Contractor shall maintain the Property in good order and condition (excluding fair wear and tear), and shall use the Property solely in connection with this Agreement and for no other purpose without prior Approval.</w:t>
      </w:r>
      <w:r>
        <w:rPr>
          <w:rFonts w:cs="Arial"/>
          <w:szCs w:val="24"/>
        </w:rPr>
        <w:br/>
      </w:r>
    </w:p>
    <w:p w14:paraId="29D39CBE" w14:textId="77777777" w:rsidR="002C76B9" w:rsidRDefault="002C76B9" w:rsidP="000333BD">
      <w:pPr>
        <w:pStyle w:val="ListParagraph"/>
        <w:numPr>
          <w:ilvl w:val="1"/>
          <w:numId w:val="22"/>
        </w:numPr>
      </w:pPr>
      <w:r>
        <w:rPr>
          <w:rFonts w:cs="Arial"/>
          <w:szCs w:val="24"/>
        </w:rPr>
        <w:t>The Contractor shall ensure the security of the Property whilst in its possession, either on the Premises or elsewhere during the supply of the Goods/Service, in accordance with the PCC’s reasonable security requirements as required from time to time.</w:t>
      </w:r>
      <w:r>
        <w:rPr>
          <w:rFonts w:cs="Arial"/>
          <w:szCs w:val="24"/>
        </w:rPr>
        <w:br/>
      </w:r>
    </w:p>
    <w:p w14:paraId="3630EE3B" w14:textId="77777777" w:rsidR="002C76B9" w:rsidRDefault="002C76B9" w:rsidP="000333BD">
      <w:pPr>
        <w:pStyle w:val="ListParagraph"/>
        <w:numPr>
          <w:ilvl w:val="1"/>
          <w:numId w:val="22"/>
        </w:numPr>
      </w:pPr>
      <w:r>
        <w:rPr>
          <w:rFonts w:cs="Arial"/>
          <w:szCs w:val="24"/>
        </w:rPr>
        <w:t>The Contractor shall be liable for any and all loss of or damage (excluding fair wear and tear) to any PCC Property, unless the Contractor is able to demonstrate that such loss or damage was caused by the negligence or default of the PCC. The Contractor’s liability set out in this clause shall be reduced to the extent that such loss or damage was contributed to by the negligence or default of the PCC. The Contractor shall inform the Contract Manager within two [2] Working Days of becoming aware of any defects appearing in or losses or damage occurring to PCC Property made available for the purposes of the Agreement.</w:t>
      </w:r>
    </w:p>
    <w:p w14:paraId="0E3012AC" w14:textId="77777777" w:rsidR="002C76B9" w:rsidRDefault="002C76B9" w:rsidP="002C76B9">
      <w:pPr>
        <w:tabs>
          <w:tab w:val="left" w:pos="-720"/>
          <w:tab w:val="left" w:pos="0"/>
        </w:tabs>
        <w:suppressAutoHyphens/>
        <w:ind w:left="1440" w:hanging="900"/>
        <w:jc w:val="both"/>
        <w:rPr>
          <w:rFonts w:ascii="Arial" w:hAnsi="Arial" w:cs="Arial"/>
          <w:color w:val="FF0000"/>
          <w:szCs w:val="24"/>
        </w:rPr>
      </w:pPr>
    </w:p>
    <w:p w14:paraId="6548FDAA" w14:textId="77777777" w:rsidR="002C76B9" w:rsidRDefault="002C76B9" w:rsidP="000333BD">
      <w:pPr>
        <w:pStyle w:val="Heading2"/>
        <w:numPr>
          <w:ilvl w:val="0"/>
          <w:numId w:val="22"/>
        </w:numPr>
      </w:pPr>
      <w:bookmarkStart w:id="73" w:name="_Toc91066240"/>
      <w:bookmarkStart w:id="74" w:name="_Toc204000741"/>
      <w:r>
        <w:t>QUANTITIES</w:t>
      </w:r>
      <w:bookmarkEnd w:id="73"/>
      <w:bookmarkEnd w:id="74"/>
      <w:r>
        <w:br/>
      </w:r>
    </w:p>
    <w:p w14:paraId="3C3850E7" w14:textId="77777777" w:rsidR="002C76B9" w:rsidRDefault="002C76B9" w:rsidP="000333BD">
      <w:pPr>
        <w:pStyle w:val="ListParagraph"/>
        <w:numPr>
          <w:ilvl w:val="1"/>
          <w:numId w:val="22"/>
        </w:numPr>
      </w:pPr>
      <w:r>
        <w:t>The quantities stated in the Specification and operational requirements are those, which are estimated as the probable requirements of the PCC for the period of this Agreement, but the PCC may at its option require the supply and delivery under any term in the Specification of any quantity greater or less than the quantity specified in such item.</w:t>
      </w:r>
      <w:r>
        <w:br/>
      </w:r>
    </w:p>
    <w:p w14:paraId="57848835" w14:textId="77777777" w:rsidR="002C76B9" w:rsidRDefault="002C76B9" w:rsidP="000333BD">
      <w:pPr>
        <w:pStyle w:val="ListParagraph"/>
        <w:numPr>
          <w:ilvl w:val="1"/>
          <w:numId w:val="22"/>
        </w:numPr>
      </w:pPr>
      <w:r>
        <w:rPr>
          <w:rFonts w:cs="Arial"/>
          <w:szCs w:val="24"/>
        </w:rPr>
        <w:t>The quantities stated in the Tender Documents do not form a commitment of the PCC.</w:t>
      </w:r>
    </w:p>
    <w:p w14:paraId="126A2E60" w14:textId="77777777" w:rsidR="002C76B9" w:rsidRDefault="002C76B9" w:rsidP="002C76B9">
      <w:pPr>
        <w:pStyle w:val="PlainText"/>
        <w:tabs>
          <w:tab w:val="left" w:pos="1800"/>
        </w:tabs>
        <w:jc w:val="both"/>
        <w:rPr>
          <w:rFonts w:ascii="Arial" w:hAnsi="Arial" w:cs="Arial"/>
          <w:sz w:val="24"/>
          <w:szCs w:val="24"/>
        </w:rPr>
      </w:pPr>
    </w:p>
    <w:p w14:paraId="0E81D98B" w14:textId="77777777" w:rsidR="002C76B9" w:rsidRDefault="002C76B9" w:rsidP="000333BD">
      <w:pPr>
        <w:pStyle w:val="Heading2"/>
        <w:numPr>
          <w:ilvl w:val="0"/>
          <w:numId w:val="22"/>
        </w:numPr>
      </w:pPr>
      <w:bookmarkStart w:id="75" w:name="_Toc91066241"/>
      <w:bookmarkStart w:id="76" w:name="_Toc204000742"/>
      <w:r>
        <w:t>PROGRESS REPORTS</w:t>
      </w:r>
      <w:bookmarkEnd w:id="75"/>
      <w:bookmarkEnd w:id="76"/>
      <w:r>
        <w:br/>
      </w:r>
    </w:p>
    <w:p w14:paraId="2683539C" w14:textId="77777777" w:rsidR="002C76B9" w:rsidRDefault="002C76B9" w:rsidP="000333BD">
      <w:pPr>
        <w:pStyle w:val="ListParagraph"/>
        <w:numPr>
          <w:ilvl w:val="1"/>
          <w:numId w:val="22"/>
        </w:numPr>
      </w:pPr>
      <w:r>
        <w:t>Where progress reports and other management information are to be submitted under this Agreement, the Contractor shall render such reports and management information as to the progress of the mutual obligations under this Agreement at the time and in such form as may be specified or as otherwise agreed between the PCC and the Contractor.  Submission, receipt and acceptance of these reports shall not prejudice the rights of either party under this Agreement.</w:t>
      </w:r>
      <w:r>
        <w:br/>
      </w:r>
    </w:p>
    <w:p w14:paraId="172B3E4C" w14:textId="77777777" w:rsidR="002C76B9" w:rsidRDefault="002C76B9" w:rsidP="000333BD">
      <w:pPr>
        <w:pStyle w:val="Heading2"/>
        <w:numPr>
          <w:ilvl w:val="0"/>
          <w:numId w:val="22"/>
        </w:numPr>
      </w:pPr>
      <w:bookmarkStart w:id="77" w:name="_Toc91066242"/>
      <w:bookmarkStart w:id="78" w:name="_Toc204000743"/>
      <w:r>
        <w:t>LICENCES AND PERMITS</w:t>
      </w:r>
      <w:bookmarkEnd w:id="77"/>
      <w:bookmarkEnd w:id="78"/>
      <w:r>
        <w:br/>
      </w:r>
    </w:p>
    <w:p w14:paraId="7101AD0B" w14:textId="77777777" w:rsidR="002C76B9" w:rsidRDefault="002C76B9" w:rsidP="000333BD">
      <w:pPr>
        <w:pStyle w:val="ListParagraph"/>
        <w:numPr>
          <w:ilvl w:val="1"/>
          <w:numId w:val="22"/>
        </w:numPr>
        <w:tabs>
          <w:tab w:val="left" w:pos="1800"/>
        </w:tabs>
        <w:rPr>
          <w:rFonts w:cs="Arial"/>
          <w:b/>
          <w:szCs w:val="24"/>
        </w:rPr>
      </w:pPr>
      <w:r>
        <w:t>If the performance of this Agreement requires any Licences or other permits, it shall be the responsibility of the Contractor to ensure that such Licence or other permits are available at no cost to the PCC at the place and at the time to enable unrestricted use by the PCC.</w:t>
      </w:r>
    </w:p>
    <w:p w14:paraId="68586B1E" w14:textId="77777777" w:rsidR="002C76B9" w:rsidRDefault="002C76B9" w:rsidP="002C76B9">
      <w:pPr>
        <w:pStyle w:val="PlainText"/>
        <w:tabs>
          <w:tab w:val="left" w:pos="1800"/>
        </w:tabs>
        <w:jc w:val="both"/>
        <w:rPr>
          <w:rFonts w:ascii="Arial" w:hAnsi="Arial" w:cs="Arial"/>
          <w:b/>
          <w:sz w:val="24"/>
          <w:szCs w:val="24"/>
        </w:rPr>
      </w:pPr>
    </w:p>
    <w:p w14:paraId="23123BEF" w14:textId="77777777" w:rsidR="002C76B9" w:rsidRDefault="002C76B9" w:rsidP="000333BD">
      <w:pPr>
        <w:pStyle w:val="Heading2"/>
        <w:numPr>
          <w:ilvl w:val="0"/>
          <w:numId w:val="22"/>
        </w:numPr>
      </w:pPr>
      <w:bookmarkStart w:id="79" w:name="_Toc91066243"/>
      <w:bookmarkStart w:id="80" w:name="_Toc204000744"/>
      <w:r>
        <w:t>LIENS</w:t>
      </w:r>
      <w:bookmarkEnd w:id="79"/>
      <w:bookmarkEnd w:id="80"/>
      <w:r>
        <w:br/>
      </w:r>
    </w:p>
    <w:p w14:paraId="0D921818" w14:textId="77777777" w:rsidR="002C76B9" w:rsidRDefault="002C76B9" w:rsidP="000333BD">
      <w:pPr>
        <w:pStyle w:val="ListParagraph"/>
        <w:numPr>
          <w:ilvl w:val="1"/>
          <w:numId w:val="22"/>
        </w:numPr>
      </w:pPr>
      <w:r>
        <w:t>The Contractor shall protect and shall hold all property of the PCC free from all liens, charges and other encumbrances.</w:t>
      </w:r>
    </w:p>
    <w:p w14:paraId="38B30325" w14:textId="77777777" w:rsidR="002C76B9" w:rsidRDefault="002C76B9" w:rsidP="002C76B9">
      <w:pPr>
        <w:pStyle w:val="ListParagraph"/>
        <w:ind w:left="1021"/>
      </w:pPr>
    </w:p>
    <w:p w14:paraId="468C85A5" w14:textId="77777777" w:rsidR="002C76B9" w:rsidRDefault="002C76B9" w:rsidP="000333BD">
      <w:pPr>
        <w:pStyle w:val="ListParagraph"/>
        <w:numPr>
          <w:ilvl w:val="1"/>
          <w:numId w:val="22"/>
        </w:numPr>
      </w:pPr>
      <w:r>
        <w:t>If the performance of this Agreement requires any Licences or other permits, it shall be the responsibility of the Contractor to ensure that such Licence or other permits are available at no cost to the PCC at the place and at the time to enable unrestricted use by the PCC.</w:t>
      </w:r>
    </w:p>
    <w:p w14:paraId="17EFF7AA" w14:textId="77777777" w:rsidR="002C76B9" w:rsidRDefault="002C76B9" w:rsidP="002C76B9">
      <w:pPr>
        <w:pStyle w:val="ListParagraph"/>
        <w:ind w:left="1021"/>
        <w:rPr>
          <w:b/>
        </w:rPr>
      </w:pPr>
      <w:r>
        <w:br/>
      </w:r>
    </w:p>
    <w:p w14:paraId="6BFCFDBC" w14:textId="77777777" w:rsidR="002C76B9" w:rsidRDefault="002C76B9" w:rsidP="000333BD">
      <w:pPr>
        <w:pStyle w:val="Heading2"/>
        <w:numPr>
          <w:ilvl w:val="0"/>
          <w:numId w:val="22"/>
        </w:numPr>
      </w:pPr>
      <w:bookmarkStart w:id="81" w:name="_Toc91066244"/>
      <w:bookmarkStart w:id="82" w:name="_Toc204000745"/>
      <w:r>
        <w:t>NOTICES</w:t>
      </w:r>
      <w:bookmarkEnd w:id="81"/>
      <w:bookmarkEnd w:id="82"/>
      <w:r>
        <w:br/>
      </w:r>
    </w:p>
    <w:p w14:paraId="639F125A" w14:textId="77777777" w:rsidR="002C76B9" w:rsidRDefault="002C76B9" w:rsidP="000333BD">
      <w:pPr>
        <w:pStyle w:val="ListParagraph"/>
        <w:numPr>
          <w:ilvl w:val="1"/>
          <w:numId w:val="22"/>
        </w:numPr>
      </w:pPr>
      <w:r>
        <w:t>Except as otherwise expressly provided within the Agreement, no notice or other communication from one Party to the other shall have any validity under the Agreement unless made in writing by or on behalf of the Party concerned.</w:t>
      </w:r>
      <w:r>
        <w:br/>
      </w:r>
    </w:p>
    <w:p w14:paraId="688FE6AD" w14:textId="77777777" w:rsidR="002C76B9" w:rsidRDefault="002C76B9" w:rsidP="000333BD">
      <w:pPr>
        <w:pStyle w:val="ListParagraph"/>
        <w:numPr>
          <w:ilvl w:val="1"/>
          <w:numId w:val="22"/>
        </w:numPr>
      </w:pPr>
      <w:r>
        <w:rPr>
          <w:rFonts w:cs="Arial"/>
          <w:szCs w:val="24"/>
        </w:rPr>
        <w:t>Any notice or other communication which either party is required by this Agreement to serve on the other party shall be sufficiently served if sent to the other party at its address as specified in this Agreement either:</w:t>
      </w:r>
      <w:r>
        <w:rPr>
          <w:rFonts w:cs="Arial"/>
          <w:szCs w:val="24"/>
        </w:rPr>
        <w:br/>
      </w:r>
    </w:p>
    <w:p w14:paraId="73916ED5" w14:textId="77777777" w:rsidR="002C76B9" w:rsidRDefault="002C76B9" w:rsidP="000333BD">
      <w:pPr>
        <w:pStyle w:val="ListParagraph"/>
        <w:numPr>
          <w:ilvl w:val="2"/>
          <w:numId w:val="22"/>
        </w:numPr>
      </w:pPr>
      <w:r>
        <w:rPr>
          <w:rFonts w:cs="Arial"/>
          <w:szCs w:val="24"/>
        </w:rPr>
        <w:t>by hand;</w:t>
      </w:r>
      <w:r>
        <w:rPr>
          <w:rFonts w:cs="Arial"/>
          <w:szCs w:val="24"/>
        </w:rPr>
        <w:br/>
      </w:r>
    </w:p>
    <w:p w14:paraId="2D55E87A" w14:textId="77777777" w:rsidR="002C76B9" w:rsidRDefault="002C76B9" w:rsidP="000333BD">
      <w:pPr>
        <w:pStyle w:val="ListParagraph"/>
        <w:numPr>
          <w:ilvl w:val="2"/>
          <w:numId w:val="22"/>
        </w:numPr>
      </w:pPr>
      <w:r>
        <w:rPr>
          <w:rFonts w:cs="Arial"/>
          <w:szCs w:val="24"/>
        </w:rPr>
        <w:t>by registered or recorded delivery;</w:t>
      </w:r>
      <w:r>
        <w:rPr>
          <w:rFonts w:cs="Arial"/>
          <w:szCs w:val="24"/>
        </w:rPr>
        <w:br/>
      </w:r>
    </w:p>
    <w:p w14:paraId="53C456FA" w14:textId="77777777" w:rsidR="002C76B9" w:rsidRDefault="002C76B9" w:rsidP="000333BD">
      <w:pPr>
        <w:pStyle w:val="ListParagraph"/>
        <w:numPr>
          <w:ilvl w:val="2"/>
          <w:numId w:val="22"/>
        </w:numPr>
      </w:pPr>
      <w:r>
        <w:rPr>
          <w:rFonts w:cs="Arial"/>
          <w:szCs w:val="24"/>
        </w:rPr>
        <w:t>by facsimile or electronic mail transmission confirmed by registered first class post or recorded delivery within 24 hours of transmission;</w:t>
      </w:r>
      <w:r>
        <w:rPr>
          <w:rFonts w:cs="Arial"/>
          <w:szCs w:val="24"/>
        </w:rPr>
        <w:br/>
      </w:r>
    </w:p>
    <w:p w14:paraId="2E4999AD" w14:textId="77777777" w:rsidR="002C76B9" w:rsidRDefault="002C76B9" w:rsidP="000333BD">
      <w:pPr>
        <w:pStyle w:val="ListParagraph"/>
        <w:numPr>
          <w:ilvl w:val="2"/>
          <w:numId w:val="22"/>
        </w:numPr>
      </w:pPr>
      <w:r>
        <w:rPr>
          <w:rFonts w:cs="Arial"/>
          <w:szCs w:val="24"/>
        </w:rPr>
        <w:t xml:space="preserve">if the notice is to the Contractor to the Contractor at his last known address or if to a limited company at its Registered Office, or </w:t>
      </w:r>
      <w:r>
        <w:rPr>
          <w:rFonts w:cs="Arial"/>
          <w:szCs w:val="24"/>
        </w:rPr>
        <w:br/>
      </w:r>
    </w:p>
    <w:p w14:paraId="5899480E" w14:textId="77777777" w:rsidR="002C76B9" w:rsidRDefault="002C76B9" w:rsidP="000333BD">
      <w:pPr>
        <w:pStyle w:val="ListParagraph"/>
        <w:numPr>
          <w:ilvl w:val="2"/>
          <w:numId w:val="22"/>
        </w:numPr>
      </w:pPr>
      <w:r>
        <w:rPr>
          <w:rFonts w:cs="Arial"/>
          <w:szCs w:val="24"/>
        </w:rPr>
        <w:t>to the PCC and addressed to North Wales PCC, Procurement Department, Force Headquarters, Glan-y-Don, Colwyn Bay, LL29 8AW, North Wales and any Notices so served shall be deemed properly served.</w:t>
      </w:r>
      <w:r>
        <w:rPr>
          <w:rFonts w:cs="Arial"/>
          <w:szCs w:val="24"/>
        </w:rPr>
        <w:br/>
      </w:r>
    </w:p>
    <w:p w14:paraId="0B6E227F" w14:textId="77777777" w:rsidR="002C76B9" w:rsidRDefault="002C76B9" w:rsidP="000333BD">
      <w:pPr>
        <w:pStyle w:val="ListParagraph"/>
        <w:numPr>
          <w:ilvl w:val="1"/>
          <w:numId w:val="22"/>
        </w:numPr>
      </w:pPr>
      <w:r>
        <w:rPr>
          <w:rFonts w:cs="Arial"/>
          <w:szCs w:val="24"/>
        </w:rPr>
        <w:t>Notices are deemed to have been served as follows: delivered by hand; on the day when they are actually received; sent by recorded delivery: two working days after posting, sent by facsimile or electronic mail; on the day of transmission if transmitted before 16.00 hours on the working day, but otherwise 09.00 hours on the following working day, provided in each case that the required confirmation is sent.</w:t>
      </w:r>
      <w:r>
        <w:rPr>
          <w:rFonts w:cs="Arial"/>
          <w:szCs w:val="24"/>
        </w:rPr>
        <w:br/>
      </w:r>
    </w:p>
    <w:p w14:paraId="1B2E1AB6" w14:textId="77777777" w:rsidR="002C76B9" w:rsidRDefault="002C76B9" w:rsidP="000333BD">
      <w:pPr>
        <w:pStyle w:val="ListParagraph"/>
        <w:numPr>
          <w:ilvl w:val="1"/>
          <w:numId w:val="22"/>
        </w:numPr>
      </w:pPr>
      <w:r>
        <w:rPr>
          <w:rFonts w:cs="Arial"/>
          <w:szCs w:val="24"/>
        </w:rPr>
        <w:t xml:space="preserve">Any notice or other communication which is to be given by either Party to the other shall be given by letter (sent by hand, post, registered post or by the recorded delivery service), by facsimile transmission or electronic mail (confirmed in either case by letter). Such letters shall be addressed to the other Party in the manner referred to in Clause 25.3. Provided the relevant communication is not returned as undelivered, the notice or communication shall be deemed to have been given two [2] Working Days after the day on which the letter was posted, or four [4] hours, in the case of electronic mail or facsimile transmission or sooner where the other Party acknowledges receipt of such letters, facsimile transmission or item of electronic mail. </w:t>
      </w:r>
      <w:r>
        <w:rPr>
          <w:rFonts w:cs="Arial"/>
          <w:szCs w:val="24"/>
        </w:rPr>
        <w:br/>
      </w:r>
    </w:p>
    <w:p w14:paraId="52C370E9" w14:textId="77777777" w:rsidR="002C76B9" w:rsidRDefault="002C76B9" w:rsidP="000333BD">
      <w:pPr>
        <w:pStyle w:val="ListParagraph"/>
        <w:numPr>
          <w:ilvl w:val="1"/>
          <w:numId w:val="22"/>
        </w:numPr>
      </w:pPr>
      <w:r>
        <w:rPr>
          <w:rFonts w:cs="Arial"/>
          <w:szCs w:val="24"/>
        </w:rPr>
        <w:t>For the purposes of Clause 25.1 and 25.2, the address of each Party shall be:</w:t>
      </w:r>
      <w:r>
        <w:rPr>
          <w:rFonts w:cs="Arial"/>
          <w:szCs w:val="24"/>
        </w:rPr>
        <w:br/>
      </w:r>
    </w:p>
    <w:p w14:paraId="2ECF8EB6" w14:textId="77777777" w:rsidR="002C76B9" w:rsidRDefault="002C76B9" w:rsidP="000333BD">
      <w:pPr>
        <w:pStyle w:val="ListParagraph"/>
        <w:numPr>
          <w:ilvl w:val="2"/>
          <w:numId w:val="22"/>
        </w:numPr>
        <w:ind w:left="1418"/>
      </w:pPr>
      <w:r>
        <w:rPr>
          <w:rFonts w:cs="Arial"/>
          <w:szCs w:val="24"/>
        </w:rPr>
        <w:t>For the PCC:</w:t>
      </w:r>
      <w:r>
        <w:rPr>
          <w:rFonts w:cs="Arial"/>
          <w:szCs w:val="24"/>
        </w:rPr>
        <w:br/>
      </w:r>
      <w:r>
        <w:rPr>
          <w:rFonts w:cs="Arial"/>
          <w:szCs w:val="24"/>
        </w:rPr>
        <w:br/>
        <w:t>For the attention of:</w:t>
      </w:r>
      <w:r>
        <w:rPr>
          <w:rFonts w:cs="Arial"/>
          <w:b/>
          <w:szCs w:val="24"/>
        </w:rPr>
        <w:t xml:space="preserve"> </w:t>
      </w:r>
      <w:r>
        <w:rPr>
          <w:rFonts w:cs="Arial"/>
          <w:b/>
          <w:szCs w:val="24"/>
        </w:rPr>
        <w:br/>
        <w:t>Title:</w:t>
      </w:r>
      <w:r>
        <w:rPr>
          <w:rFonts w:cs="Arial"/>
          <w:szCs w:val="24"/>
        </w:rPr>
        <w:t xml:space="preserve"> </w:t>
      </w:r>
      <w:r>
        <w:rPr>
          <w:rFonts w:cs="Arial"/>
          <w:szCs w:val="24"/>
        </w:rPr>
        <w:tab/>
      </w:r>
      <w:r>
        <w:rPr>
          <w:rFonts w:cs="Arial"/>
          <w:szCs w:val="24"/>
        </w:rPr>
        <w:tab/>
        <w:t>Head of Procurement</w:t>
      </w:r>
    </w:p>
    <w:p w14:paraId="6BA29D74" w14:textId="77777777" w:rsidR="002C76B9" w:rsidRDefault="002C76B9" w:rsidP="002C76B9">
      <w:pPr>
        <w:tabs>
          <w:tab w:val="left" w:pos="709"/>
        </w:tabs>
        <w:suppressAutoHyphens/>
        <w:ind w:left="2873" w:hanging="1455"/>
        <w:jc w:val="both"/>
        <w:rPr>
          <w:rFonts w:ascii="Arial" w:hAnsi="Arial" w:cs="Arial"/>
          <w:b/>
          <w:szCs w:val="24"/>
        </w:rPr>
      </w:pPr>
      <w:r>
        <w:rPr>
          <w:rFonts w:ascii="Arial" w:hAnsi="Arial" w:cs="Arial"/>
          <w:b/>
          <w:szCs w:val="24"/>
        </w:rPr>
        <w:t xml:space="preserve">Address: </w:t>
      </w:r>
      <w:r>
        <w:rPr>
          <w:rFonts w:ascii="Arial" w:hAnsi="Arial" w:cs="Arial"/>
          <w:b/>
          <w:szCs w:val="24"/>
        </w:rPr>
        <w:tab/>
      </w:r>
      <w:r>
        <w:rPr>
          <w:rFonts w:ascii="Arial" w:hAnsi="Arial" w:cs="Arial"/>
          <w:szCs w:val="24"/>
        </w:rPr>
        <w:t>North Wales Police, Procurement Department, Force Headquarters, Glan-y-Don, Colwyn Bay, LL29 8AW, North Wales</w:t>
      </w:r>
    </w:p>
    <w:p w14:paraId="587F53F7" w14:textId="7074D337" w:rsidR="002C76B9" w:rsidRDefault="002C76B9" w:rsidP="002C76B9">
      <w:pPr>
        <w:tabs>
          <w:tab w:val="left" w:pos="0"/>
          <w:tab w:val="left" w:pos="709"/>
        </w:tabs>
        <w:suppressAutoHyphens/>
        <w:ind w:left="1134" w:hanging="425"/>
        <w:jc w:val="both"/>
      </w:pPr>
      <w:r>
        <w:rPr>
          <w:rFonts w:ascii="Arial" w:hAnsi="Arial" w:cs="Arial"/>
          <w:b/>
          <w:szCs w:val="24"/>
        </w:rPr>
        <w:tab/>
      </w:r>
      <w:r>
        <w:rPr>
          <w:rFonts w:ascii="Arial" w:hAnsi="Arial" w:cs="Arial"/>
          <w:b/>
          <w:szCs w:val="24"/>
        </w:rPr>
        <w:tab/>
        <w:t>E-mail:</w:t>
      </w:r>
      <w:r>
        <w:rPr>
          <w:rFonts w:cs="Arial"/>
          <w:szCs w:val="24"/>
        </w:rPr>
        <w:tab/>
      </w:r>
      <w:hyperlink r:id="rId35" w:history="1">
        <w:r w:rsidR="00562775" w:rsidRPr="00BB4DF4">
          <w:rPr>
            <w:rStyle w:val="Hyperlink"/>
            <w:rFonts w:ascii="Arial" w:hAnsi="Arial" w:cs="Arial"/>
            <w:szCs w:val="24"/>
          </w:rPr>
          <w:t>Procurement@northwales.police.uk</w:t>
        </w:r>
      </w:hyperlink>
      <w:r>
        <w:rPr>
          <w:rFonts w:cs="Arial"/>
          <w:szCs w:val="24"/>
        </w:rPr>
        <w:br/>
      </w:r>
    </w:p>
    <w:p w14:paraId="27C50911" w14:textId="77777777" w:rsidR="002C76B9" w:rsidRDefault="002C76B9" w:rsidP="000333BD">
      <w:pPr>
        <w:pStyle w:val="ListParagraph"/>
        <w:numPr>
          <w:ilvl w:val="2"/>
          <w:numId w:val="22"/>
        </w:numPr>
      </w:pPr>
      <w:r>
        <w:rPr>
          <w:rFonts w:cs="Arial"/>
          <w:szCs w:val="24"/>
        </w:rPr>
        <w:t>For the Contractor:</w:t>
      </w:r>
      <w:r>
        <w:rPr>
          <w:rFonts w:cs="Arial"/>
          <w:szCs w:val="24"/>
        </w:rPr>
        <w:br/>
      </w:r>
    </w:p>
    <w:p w14:paraId="4CF99EF3" w14:textId="77777777" w:rsidR="002C76B9" w:rsidRDefault="002C76B9" w:rsidP="002C76B9">
      <w:pPr>
        <w:tabs>
          <w:tab w:val="left" w:pos="0"/>
          <w:tab w:val="left" w:pos="709"/>
        </w:tabs>
        <w:suppressAutoHyphens/>
        <w:ind w:left="1134" w:hanging="425"/>
        <w:jc w:val="both"/>
        <w:rPr>
          <w:rFonts w:ascii="Arial" w:hAnsi="Arial" w:cs="Arial"/>
          <w:szCs w:val="24"/>
        </w:rPr>
      </w:pPr>
      <w:r>
        <w:rPr>
          <w:rFonts w:ascii="Arial" w:hAnsi="Arial" w:cs="Arial"/>
          <w:szCs w:val="24"/>
        </w:rPr>
        <w:tab/>
      </w:r>
      <w:r>
        <w:rPr>
          <w:rFonts w:ascii="Arial" w:hAnsi="Arial" w:cs="Arial"/>
          <w:szCs w:val="24"/>
        </w:rPr>
        <w:tab/>
        <w:t>For the attention of the Person Named on the Form of Tender.</w:t>
      </w:r>
      <w:r>
        <w:rPr>
          <w:rFonts w:ascii="Arial" w:hAnsi="Arial" w:cs="Arial"/>
          <w:szCs w:val="24"/>
        </w:rPr>
        <w:br/>
      </w:r>
    </w:p>
    <w:p w14:paraId="1F53BEF3" w14:textId="77777777" w:rsidR="002C76B9" w:rsidRDefault="002C76B9" w:rsidP="000333BD">
      <w:pPr>
        <w:pStyle w:val="ListParagraph"/>
        <w:numPr>
          <w:ilvl w:val="1"/>
          <w:numId w:val="22"/>
        </w:numPr>
        <w:tabs>
          <w:tab w:val="left" w:pos="0"/>
          <w:tab w:val="left" w:pos="709"/>
        </w:tabs>
        <w:suppressAutoHyphens/>
        <w:rPr>
          <w:rFonts w:cs="Arial"/>
          <w:szCs w:val="24"/>
        </w:rPr>
      </w:pPr>
      <w:r>
        <w:rPr>
          <w:rFonts w:cs="Arial"/>
          <w:szCs w:val="24"/>
        </w:rPr>
        <w:t>Either Party may change its address for service by serving a notice in accordance with this clause.</w:t>
      </w:r>
    </w:p>
    <w:p w14:paraId="6AD12E9E" w14:textId="77777777" w:rsidR="002C76B9" w:rsidRDefault="002C76B9" w:rsidP="002C76B9">
      <w:pPr>
        <w:pStyle w:val="PlainText"/>
        <w:tabs>
          <w:tab w:val="left" w:pos="540"/>
        </w:tabs>
        <w:jc w:val="both"/>
        <w:rPr>
          <w:rFonts w:ascii="Arial" w:hAnsi="Arial" w:cs="Arial"/>
          <w:b/>
          <w:sz w:val="24"/>
          <w:szCs w:val="24"/>
        </w:rPr>
      </w:pPr>
    </w:p>
    <w:p w14:paraId="75F64208" w14:textId="77777777" w:rsidR="002C76B9" w:rsidRDefault="002C76B9" w:rsidP="000333BD">
      <w:pPr>
        <w:pStyle w:val="Heading2"/>
        <w:numPr>
          <w:ilvl w:val="0"/>
          <w:numId w:val="22"/>
        </w:numPr>
      </w:pPr>
      <w:bookmarkStart w:id="83" w:name="_Toc91066245"/>
      <w:bookmarkStart w:id="84" w:name="_Toc204000746"/>
      <w:r>
        <w:t>MISTAKES IN INFORMATION</w:t>
      </w:r>
      <w:bookmarkEnd w:id="83"/>
      <w:bookmarkEnd w:id="84"/>
      <w:r>
        <w:br/>
      </w:r>
    </w:p>
    <w:p w14:paraId="035016A2" w14:textId="18A302A8" w:rsidR="002C76B9" w:rsidRDefault="002C76B9" w:rsidP="00562775">
      <w:pPr>
        <w:pStyle w:val="ListParagraph"/>
        <w:numPr>
          <w:ilvl w:val="1"/>
          <w:numId w:val="22"/>
        </w:numPr>
        <w:ind w:left="1020" w:hanging="663"/>
        <w:jc w:val="left"/>
      </w:pPr>
      <w:r>
        <w:t>The Contractor shall be responsible for the accuracy of all drawings, documentation and information supplied to the PCC by the Contractor in connection with the provision of the Goods/Services and shall pay the PCC any extra costs occasioned by any discrepancies, errors or omissions therein.</w:t>
      </w:r>
    </w:p>
    <w:p w14:paraId="328103B8" w14:textId="77777777" w:rsidR="002C76B9" w:rsidRDefault="002C76B9" w:rsidP="002C76B9">
      <w:pPr>
        <w:pStyle w:val="PlainText"/>
        <w:tabs>
          <w:tab w:val="left" w:pos="1800"/>
        </w:tabs>
        <w:ind w:left="540"/>
        <w:jc w:val="both"/>
        <w:rPr>
          <w:rFonts w:ascii="Arial" w:hAnsi="Arial" w:cs="Arial"/>
          <w:sz w:val="24"/>
          <w:szCs w:val="24"/>
        </w:rPr>
      </w:pPr>
    </w:p>
    <w:p w14:paraId="2F7C12BC" w14:textId="51282EAD" w:rsidR="007810F9" w:rsidRPr="0003242A" w:rsidRDefault="002C76B9" w:rsidP="008152A2">
      <w:pPr>
        <w:pStyle w:val="Heading2"/>
        <w:numPr>
          <w:ilvl w:val="0"/>
          <w:numId w:val="28"/>
        </w:numPr>
        <w:ind w:left="709" w:hanging="709"/>
      </w:pPr>
      <w:bookmarkStart w:id="85" w:name="_Toc91066246"/>
      <w:bookmarkStart w:id="86" w:name="_Toc204000747"/>
      <w:r>
        <w:t xml:space="preserve">CONFLICTS OF </w:t>
      </w:r>
      <w:bookmarkEnd w:id="85"/>
      <w:r w:rsidR="007810F9" w:rsidRPr="0003242A">
        <w:t>INTEREST</w:t>
      </w:r>
      <w:r w:rsidR="007810F9">
        <w:t xml:space="preserve"> AND CONDUCT AFFECTING   THE REPUTATION OF THE PCC</w:t>
      </w:r>
      <w:bookmarkEnd w:id="86"/>
      <w:r w:rsidR="007810F9">
        <w:br/>
      </w:r>
    </w:p>
    <w:p w14:paraId="45E77323" w14:textId="77777777" w:rsidR="007810F9" w:rsidRPr="008168E1" w:rsidRDefault="007810F9" w:rsidP="007810F9">
      <w:pPr>
        <w:pStyle w:val="ListParagraph"/>
        <w:numPr>
          <w:ilvl w:val="1"/>
          <w:numId w:val="28"/>
        </w:numPr>
        <w:rPr>
          <w:b/>
        </w:rPr>
      </w:pPr>
      <w:r w:rsidRPr="0003242A">
        <w:t>The Contractor shall take appropriate steps to ensure that neither the Contractor nor any employee, servant, agent, supplier or sub-contractor is placed in a position where in the reasonable opinion of the PCC there is or may be an actual conflict, or a potential conflict, between the pecuniary or personal interests of the Contractor or such persons and the duties owed to the PCC under the provisions of the Agreement.  The Contractor will disclose to the PCC full particulars of any such conflict of interest which may arise.</w:t>
      </w:r>
    </w:p>
    <w:p w14:paraId="5B38F26F" w14:textId="77777777" w:rsidR="007810F9" w:rsidRPr="008168E1" w:rsidRDefault="007810F9" w:rsidP="007810F9">
      <w:pPr>
        <w:ind w:left="360"/>
        <w:rPr>
          <w:b/>
        </w:rPr>
      </w:pPr>
    </w:p>
    <w:p w14:paraId="32B97BAB" w14:textId="26DD1E78" w:rsidR="007810F9" w:rsidRPr="008168E1" w:rsidRDefault="008152A2" w:rsidP="008152A2">
      <w:pPr>
        <w:pStyle w:val="ListParagraph"/>
        <w:numPr>
          <w:ilvl w:val="1"/>
          <w:numId w:val="28"/>
        </w:numPr>
        <w:ind w:left="1134" w:hanging="774"/>
        <w:rPr>
          <w:b/>
        </w:rPr>
      </w:pPr>
      <w:r>
        <w:rPr>
          <w:bCs/>
        </w:rPr>
        <w:t>T</w:t>
      </w:r>
      <w:r w:rsidR="007810F9">
        <w:rPr>
          <w:bCs/>
        </w:rPr>
        <w:t>he PCC may terminate the Agreement by written notice with immediate effect if a member of the Contractor’s staff:</w:t>
      </w:r>
    </w:p>
    <w:p w14:paraId="10CA25D1" w14:textId="77777777" w:rsidR="007810F9" w:rsidRPr="008168E1" w:rsidRDefault="007810F9" w:rsidP="007810F9">
      <w:pPr>
        <w:pStyle w:val="ListParagraph"/>
        <w:rPr>
          <w:b/>
        </w:rPr>
      </w:pPr>
    </w:p>
    <w:p w14:paraId="36197C79" w14:textId="77777777" w:rsidR="007810F9" w:rsidRDefault="007810F9" w:rsidP="007810F9">
      <w:pPr>
        <w:ind w:left="720" w:firstLine="720"/>
        <w:rPr>
          <w:rFonts w:ascii="Arial" w:hAnsi="Arial" w:cs="Arial"/>
          <w:bCs/>
        </w:rPr>
      </w:pPr>
      <w:r>
        <w:rPr>
          <w:rFonts w:ascii="Arial" w:hAnsi="Arial" w:cs="Arial"/>
          <w:bCs/>
        </w:rPr>
        <w:t>(i) has committed a crime; or</w:t>
      </w:r>
    </w:p>
    <w:p w14:paraId="0AC8F49E" w14:textId="77777777" w:rsidR="007810F9" w:rsidRDefault="007810F9" w:rsidP="007810F9">
      <w:pPr>
        <w:ind w:left="1440"/>
        <w:rPr>
          <w:rFonts w:ascii="Arial" w:hAnsi="Arial" w:cs="Arial"/>
          <w:bCs/>
        </w:rPr>
      </w:pPr>
    </w:p>
    <w:p w14:paraId="5A5D0FE3" w14:textId="77777777" w:rsidR="007810F9" w:rsidRDefault="007810F9" w:rsidP="007810F9">
      <w:pPr>
        <w:ind w:left="1440"/>
        <w:rPr>
          <w:rFonts w:ascii="Arial" w:hAnsi="Arial" w:cs="Arial"/>
          <w:bCs/>
        </w:rPr>
      </w:pPr>
      <w:r>
        <w:rPr>
          <w:rFonts w:ascii="Arial" w:hAnsi="Arial" w:cs="Arial"/>
          <w:bCs/>
        </w:rPr>
        <w:t>(ii)  has become involved in or becomes associated with (whether directly or indirectly) any situation or activity including posting on social media or elsewhere of any content that promotes bigotry, discrimination or political views in a way that would give rise to association with the PCC’s business;</w:t>
      </w:r>
    </w:p>
    <w:p w14:paraId="3F376409" w14:textId="77777777" w:rsidR="007810F9" w:rsidRDefault="007810F9" w:rsidP="007810F9">
      <w:pPr>
        <w:ind w:left="1440"/>
        <w:rPr>
          <w:rFonts w:ascii="Arial" w:hAnsi="Arial" w:cs="Arial"/>
          <w:bCs/>
        </w:rPr>
      </w:pPr>
    </w:p>
    <w:p w14:paraId="4B058EAD" w14:textId="77777777" w:rsidR="007810F9" w:rsidRDefault="007810F9" w:rsidP="007810F9">
      <w:pPr>
        <w:ind w:left="720" w:firstLine="720"/>
        <w:rPr>
          <w:rFonts w:ascii="Arial" w:hAnsi="Arial" w:cs="Arial"/>
          <w:bCs/>
        </w:rPr>
      </w:pPr>
      <w:r>
        <w:rPr>
          <w:rFonts w:ascii="Arial" w:hAnsi="Arial" w:cs="Arial"/>
          <w:bCs/>
        </w:rPr>
        <w:t>(iii) or is arrested for an offence which:</w:t>
      </w:r>
    </w:p>
    <w:p w14:paraId="2F3F61C8" w14:textId="77777777" w:rsidR="007810F9" w:rsidRDefault="007810F9" w:rsidP="007810F9">
      <w:pPr>
        <w:ind w:firstLine="360"/>
        <w:rPr>
          <w:rFonts w:ascii="Arial" w:hAnsi="Arial" w:cs="Arial"/>
          <w:bCs/>
        </w:rPr>
      </w:pPr>
    </w:p>
    <w:p w14:paraId="2D9714D1" w14:textId="77777777" w:rsidR="007810F9" w:rsidRPr="007810F9" w:rsidRDefault="007810F9" w:rsidP="008152A2">
      <w:pPr>
        <w:ind w:left="1134"/>
        <w:rPr>
          <w:rFonts w:ascii="Arial" w:hAnsi="Arial"/>
          <w:bCs/>
        </w:rPr>
      </w:pPr>
      <w:r>
        <w:rPr>
          <w:rFonts w:ascii="Arial" w:hAnsi="Arial" w:cs="Arial"/>
          <w:bCs/>
        </w:rPr>
        <w:t xml:space="preserve">tends in the reasonable opinion of the PCC to have a negative effect on the reputation of the PCC or any aspect of the PCC’s business or would expose the PCC or any aspect of its business to disrepute or reflects </w:t>
      </w:r>
      <w:r w:rsidRPr="007810F9">
        <w:rPr>
          <w:rFonts w:ascii="Arial" w:hAnsi="Arial"/>
          <w:bCs/>
        </w:rPr>
        <w:t>unfavourably on the reputation of the PCC its brands or services.</w:t>
      </w:r>
    </w:p>
    <w:p w14:paraId="180663A1" w14:textId="77777777" w:rsidR="007810F9" w:rsidRPr="007810F9" w:rsidRDefault="007810F9" w:rsidP="007810F9">
      <w:pPr>
        <w:rPr>
          <w:rFonts w:ascii="Arial" w:hAnsi="Arial"/>
          <w:bCs/>
        </w:rPr>
      </w:pPr>
    </w:p>
    <w:p w14:paraId="1A786C89" w14:textId="0CA8E095" w:rsidR="002C76B9" w:rsidRPr="007810F9" w:rsidRDefault="007810F9" w:rsidP="008152A2">
      <w:pPr>
        <w:pStyle w:val="Heading2"/>
        <w:ind w:left="1134" w:hanging="774"/>
        <w:rPr>
          <w:b w:val="0"/>
        </w:rPr>
      </w:pPr>
      <w:bookmarkStart w:id="87" w:name="_Toc204000748"/>
      <w:r w:rsidRPr="007810F9">
        <w:rPr>
          <w:b w:val="0"/>
          <w:bCs/>
          <w:sz w:val="24"/>
        </w:rPr>
        <w:t>27.3</w:t>
      </w:r>
      <w:r w:rsidRPr="007810F9">
        <w:rPr>
          <w:b w:val="0"/>
          <w:bCs/>
          <w:sz w:val="24"/>
        </w:rPr>
        <w:tab/>
        <w:t>The PCC’s decision on all matters arising under clause 27.2 shall be conclusive</w:t>
      </w:r>
      <w:r w:rsidR="00A21C5B">
        <w:rPr>
          <w:b w:val="0"/>
          <w:bCs/>
          <w:sz w:val="24"/>
        </w:rPr>
        <w:t>.</w:t>
      </w:r>
      <w:bookmarkEnd w:id="87"/>
      <w:r w:rsidR="002C76B9" w:rsidRPr="007810F9">
        <w:rPr>
          <w:b w:val="0"/>
        </w:rPr>
        <w:br/>
      </w:r>
    </w:p>
    <w:p w14:paraId="2AB1CC5C" w14:textId="77777777" w:rsidR="002C76B9" w:rsidRDefault="002C76B9" w:rsidP="002C76B9">
      <w:pPr>
        <w:pStyle w:val="PlainText"/>
        <w:tabs>
          <w:tab w:val="left" w:pos="1260"/>
        </w:tabs>
        <w:ind w:left="540"/>
        <w:jc w:val="both"/>
        <w:rPr>
          <w:rFonts w:ascii="Arial" w:hAnsi="Arial" w:cs="Arial"/>
          <w:b/>
          <w:sz w:val="24"/>
          <w:szCs w:val="24"/>
        </w:rPr>
      </w:pPr>
    </w:p>
    <w:p w14:paraId="01F9B3CD" w14:textId="77777777" w:rsidR="002C76B9" w:rsidRDefault="002C76B9" w:rsidP="000333BD">
      <w:pPr>
        <w:pStyle w:val="Heading2"/>
        <w:numPr>
          <w:ilvl w:val="0"/>
          <w:numId w:val="22"/>
        </w:numPr>
      </w:pPr>
      <w:bookmarkStart w:id="88" w:name="_Toc91066247"/>
      <w:bookmarkStart w:id="89" w:name="_Toc204000749"/>
      <w:r>
        <w:t>PREVENTION OF CORRUPTION, FRAUD AND CARTELS</w:t>
      </w:r>
      <w:bookmarkEnd w:id="88"/>
      <w:bookmarkEnd w:id="89"/>
      <w:r>
        <w:br/>
      </w:r>
    </w:p>
    <w:p w14:paraId="637372CC" w14:textId="77777777" w:rsidR="002C76B9" w:rsidRDefault="002C76B9" w:rsidP="000333BD">
      <w:pPr>
        <w:pStyle w:val="ListParagraph"/>
        <w:numPr>
          <w:ilvl w:val="1"/>
          <w:numId w:val="22"/>
        </w:numPr>
      </w:pPr>
      <w:r>
        <w:t>The Contractor shall take all reasonable steps, in accordance with Good Industry Practice, to prevent any fraudulent activity by its employees, the Contractor (including its shareholders, members, directors) and/or any of the Contractor’s suppliers, in connection with the receipt of monies from the PCC. The Contractor shall notify the PCC immediately if it has reason to suspect that any fraud has occurred or is occurring or is likely to occur.</w:t>
      </w:r>
      <w:r>
        <w:br/>
      </w:r>
    </w:p>
    <w:p w14:paraId="5F07E635" w14:textId="77777777" w:rsidR="002C76B9" w:rsidRDefault="002C76B9" w:rsidP="000333BD">
      <w:pPr>
        <w:pStyle w:val="ListParagraph"/>
        <w:numPr>
          <w:ilvl w:val="1"/>
          <w:numId w:val="22"/>
        </w:numPr>
      </w:pPr>
      <w:r>
        <w:rPr>
          <w:rFonts w:cs="Arial"/>
          <w:szCs w:val="24"/>
        </w:rPr>
        <w:t>The Contractor shall not be a party to a cartel, whether by price-fixing, market sharing or otherwise. If however, it becomes established that the Contractor is a party to a cartel (of any kind) the PCC will promptly report the fact (with details of the surrounding circumstances) to the Office of Fair Trading, and the PCC will terminate the Agreement.</w:t>
      </w:r>
      <w:r>
        <w:rPr>
          <w:rFonts w:cs="Arial"/>
          <w:szCs w:val="24"/>
        </w:rPr>
        <w:br/>
      </w:r>
    </w:p>
    <w:p w14:paraId="4D1777E3" w14:textId="77777777" w:rsidR="002C76B9" w:rsidRDefault="002C76B9" w:rsidP="000333BD">
      <w:pPr>
        <w:pStyle w:val="ListParagraph"/>
        <w:numPr>
          <w:ilvl w:val="1"/>
          <w:numId w:val="22"/>
        </w:numPr>
      </w:pPr>
      <w:r>
        <w:rPr>
          <w:rFonts w:cs="Arial"/>
          <w:szCs w:val="24"/>
        </w:rPr>
        <w:t>The Contractor shall not offer or give, or agree to give, to any employee, agent, servant or representative of the PCC any gift or consideration of any kind as an inducement or reward for doing, refraining from doing, or for having done or refrained from doing, any act in relation to the obtaining or execution of the Agreement or any other contract with the PCC, or for showing or refraining from showing favour or disfavour to any person in relation to the Agreement or any such contract. The attention of the Contractor is drawn to the criminal offences under the Bribery Act 2010.</w:t>
      </w:r>
      <w:r>
        <w:rPr>
          <w:rFonts w:cs="Arial"/>
          <w:szCs w:val="24"/>
        </w:rPr>
        <w:br/>
      </w:r>
    </w:p>
    <w:p w14:paraId="185F2A3E" w14:textId="77777777" w:rsidR="002C76B9" w:rsidRDefault="002C76B9" w:rsidP="000333BD">
      <w:pPr>
        <w:pStyle w:val="ListParagraph"/>
        <w:numPr>
          <w:ilvl w:val="1"/>
          <w:numId w:val="22"/>
        </w:numPr>
      </w:pPr>
      <w:r>
        <w:rPr>
          <w:rFonts w:cs="Arial"/>
          <w:szCs w:val="24"/>
        </w:rPr>
        <w:t>The Contractor warrants that it has not paid commission or has agreed to pay any commission to any employee or representative of the PCC by the Contractor or on the Contractor’s behalf. The Contractor warrants that it complies with the Bribery Act 2010 and that it has not been prosecuted or is being prosecuted as a result of a breach of this Act.</w:t>
      </w:r>
      <w:r>
        <w:rPr>
          <w:rFonts w:cs="Arial"/>
          <w:szCs w:val="24"/>
        </w:rPr>
        <w:br/>
      </w:r>
    </w:p>
    <w:p w14:paraId="15E439C8" w14:textId="77777777" w:rsidR="002C76B9" w:rsidRDefault="002C76B9" w:rsidP="000333BD">
      <w:pPr>
        <w:pStyle w:val="ListParagraph"/>
        <w:numPr>
          <w:ilvl w:val="1"/>
          <w:numId w:val="22"/>
        </w:numPr>
      </w:pPr>
      <w:r>
        <w:rPr>
          <w:rFonts w:cs="Arial"/>
          <w:szCs w:val="24"/>
        </w:rPr>
        <w:t>Where the Contractor or Contractor’s employees, servants, sub-contractors, suppliers or agents or anyone acting on the Contractor’s behalf, engages in conduct prohibited by clauses 28.1 or 28.2 in relation to this or any other contract with the PCC, the PCC has the right to:</w:t>
      </w:r>
      <w:r>
        <w:rPr>
          <w:rFonts w:cs="Arial"/>
          <w:szCs w:val="24"/>
        </w:rPr>
        <w:br/>
      </w:r>
    </w:p>
    <w:p w14:paraId="6F897C67" w14:textId="77777777" w:rsidR="002C76B9" w:rsidRDefault="002C76B9" w:rsidP="000333BD">
      <w:pPr>
        <w:pStyle w:val="ListParagraph"/>
        <w:numPr>
          <w:ilvl w:val="2"/>
          <w:numId w:val="22"/>
        </w:numPr>
      </w:pPr>
      <w:r>
        <w:rPr>
          <w:rFonts w:cs="Arial"/>
          <w:szCs w:val="24"/>
        </w:rPr>
        <w:t>terminate the Agreement and recover from the Contractor the amount of any loss suffered by the PCC resulting from the termination, including the cost reasonably incurred by the PCC of making other arrangements for the provision of the Goods and any additional expenditure incurred by the PCC throughout the remainder of the Term; or</w:t>
      </w:r>
      <w:r>
        <w:rPr>
          <w:rFonts w:cs="Arial"/>
          <w:szCs w:val="24"/>
        </w:rPr>
        <w:br/>
      </w:r>
    </w:p>
    <w:p w14:paraId="087677F4" w14:textId="77777777" w:rsidR="002C76B9" w:rsidRDefault="002C76B9" w:rsidP="000333BD">
      <w:pPr>
        <w:pStyle w:val="ListParagraph"/>
        <w:numPr>
          <w:ilvl w:val="2"/>
          <w:numId w:val="22"/>
        </w:numPr>
      </w:pPr>
      <w:r>
        <w:rPr>
          <w:rFonts w:cs="Arial"/>
          <w:szCs w:val="24"/>
        </w:rPr>
        <w:t>recover in full from the Contractor any other loss sustained by the PCC in consequence of any breach of this clause, whether or not the Agreement has been terminated.</w:t>
      </w:r>
    </w:p>
    <w:p w14:paraId="43E47AEC" w14:textId="77777777" w:rsidR="002C76B9" w:rsidRDefault="002C76B9" w:rsidP="002C76B9">
      <w:pPr>
        <w:pStyle w:val="PlainText"/>
        <w:tabs>
          <w:tab w:val="left" w:pos="1260"/>
        </w:tabs>
        <w:jc w:val="both"/>
        <w:rPr>
          <w:rFonts w:ascii="Arial" w:hAnsi="Arial" w:cs="Arial"/>
          <w:b/>
          <w:sz w:val="24"/>
          <w:szCs w:val="24"/>
        </w:rPr>
      </w:pPr>
    </w:p>
    <w:p w14:paraId="2F4C7AD0" w14:textId="77777777" w:rsidR="002C76B9" w:rsidRDefault="002C76B9" w:rsidP="000333BD">
      <w:pPr>
        <w:pStyle w:val="Heading2"/>
        <w:numPr>
          <w:ilvl w:val="0"/>
          <w:numId w:val="22"/>
        </w:numPr>
      </w:pPr>
      <w:bookmarkStart w:id="90" w:name="_Toc91066248"/>
      <w:bookmarkStart w:id="91" w:name="_Toc204000750"/>
      <w:r>
        <w:t>RELEVANT EMPLOYEES</w:t>
      </w:r>
      <w:bookmarkEnd w:id="90"/>
      <w:bookmarkEnd w:id="91"/>
      <w:r>
        <w:br/>
      </w:r>
    </w:p>
    <w:p w14:paraId="2410578E" w14:textId="77777777" w:rsidR="002C76B9" w:rsidRDefault="002C76B9" w:rsidP="000333BD">
      <w:pPr>
        <w:pStyle w:val="ListParagraph"/>
        <w:numPr>
          <w:ilvl w:val="1"/>
          <w:numId w:val="22"/>
        </w:numPr>
      </w:pPr>
      <w:r>
        <w:t>At the commencement of the Agreement and at any time thereafter on request, the Contractor shall make available for the purposes of this Agreement any Relevant Employees to enable the PCC to undertake any necessary security clearances. The Contractor shall provide the PCC with a list including the names, addresses, dates and places of birth, of all Relevant Employees regarded by the Contractor as key personnel and, if and when instructed by the PCC, all other Relevant Employees, specifying in each case the capacities in which they are so concerned and giving such other particulars and evidence of identity and other supporting evidence as the PCC may reasonably require The Contractor shall not without the prior written approval of the PCC make any changes in the key personnel referred to in this paragraph.</w:t>
      </w:r>
      <w:r>
        <w:br/>
      </w:r>
    </w:p>
    <w:p w14:paraId="21FB9BD5" w14:textId="77777777" w:rsidR="002C76B9" w:rsidRDefault="002C76B9" w:rsidP="000333BD">
      <w:pPr>
        <w:pStyle w:val="ListParagraph"/>
        <w:numPr>
          <w:ilvl w:val="1"/>
          <w:numId w:val="22"/>
        </w:numPr>
      </w:pPr>
      <w:r>
        <w:rPr>
          <w:rFonts w:cs="Arial"/>
          <w:szCs w:val="24"/>
        </w:rPr>
        <w:t>The Contractor shall furnish the PCC with full individual details of all newly appointed personnel as may be required for the purpose of checking security clearance and if so directed by the PCC in the PCC’s absolute discretion, ensure that a person does not obtain employment or continue to be employed by the Contractor on the delivery of the goods or provision of the services should they fail to attain security clearance. This does not prevent the individual from being employed by the Contractor but they must not work on or have access to the goods under this Agreement.</w:t>
      </w:r>
      <w:r>
        <w:rPr>
          <w:rFonts w:cs="Arial"/>
          <w:szCs w:val="24"/>
        </w:rPr>
        <w:br/>
      </w:r>
    </w:p>
    <w:p w14:paraId="4C960B87" w14:textId="77777777" w:rsidR="002C76B9" w:rsidRDefault="002C76B9" w:rsidP="000333BD">
      <w:pPr>
        <w:pStyle w:val="ListParagraph"/>
        <w:numPr>
          <w:ilvl w:val="1"/>
          <w:numId w:val="22"/>
        </w:numPr>
      </w:pPr>
      <w:r>
        <w:rPr>
          <w:rFonts w:cs="Arial"/>
          <w:szCs w:val="24"/>
        </w:rPr>
        <w:t>Security Clearance will take a minimum of 6 weeks.</w:t>
      </w:r>
      <w:r>
        <w:rPr>
          <w:rFonts w:cs="Arial"/>
          <w:szCs w:val="24"/>
        </w:rPr>
        <w:br/>
      </w:r>
    </w:p>
    <w:p w14:paraId="33450905" w14:textId="77777777" w:rsidR="002C76B9" w:rsidRDefault="002C76B9" w:rsidP="000333BD">
      <w:pPr>
        <w:pStyle w:val="ListParagraph"/>
        <w:numPr>
          <w:ilvl w:val="1"/>
          <w:numId w:val="22"/>
        </w:numPr>
      </w:pPr>
      <w:r>
        <w:rPr>
          <w:rFonts w:cs="Arial"/>
          <w:szCs w:val="24"/>
        </w:rPr>
        <w:t xml:space="preserve">The PCC can request the removal of the Contractor’s personnel concerned with the Contract and/or to decline security clearance for any such personnel without providing a reason. No personnel will be allowed to visit premises the subject of this Agreement without security clearance. The Contractor must ensure that his list of security cleared personnel is constantly kept up to date and available for inspection by the PCC’s personnel. </w:t>
      </w:r>
      <w:r>
        <w:rPr>
          <w:rFonts w:cs="Arial"/>
          <w:szCs w:val="24"/>
        </w:rPr>
        <w:br/>
      </w:r>
    </w:p>
    <w:p w14:paraId="7A77C986" w14:textId="77777777" w:rsidR="002C76B9" w:rsidRDefault="002C76B9" w:rsidP="000333BD">
      <w:pPr>
        <w:pStyle w:val="ListParagraph"/>
        <w:numPr>
          <w:ilvl w:val="1"/>
          <w:numId w:val="22"/>
        </w:numPr>
      </w:pPr>
      <w:r>
        <w:rPr>
          <w:rFonts w:cs="Arial"/>
          <w:szCs w:val="24"/>
        </w:rPr>
        <w:t xml:space="preserve">Where any change of circumstances or where any new information about personnel comes to the attention of the Contractor during the currency of the Agreement which may affect the decision on security clearance which has been taken by the PCC, the Contractor shall provide this to the PCC and shall comply with any decision made by the PCC in this clause. </w:t>
      </w:r>
      <w:r>
        <w:rPr>
          <w:rFonts w:cs="Arial"/>
          <w:szCs w:val="24"/>
        </w:rPr>
        <w:br/>
      </w:r>
    </w:p>
    <w:p w14:paraId="607B092C" w14:textId="77777777" w:rsidR="002C76B9" w:rsidRDefault="002C76B9" w:rsidP="000333BD">
      <w:pPr>
        <w:pStyle w:val="ListParagraph"/>
        <w:numPr>
          <w:ilvl w:val="1"/>
          <w:numId w:val="22"/>
        </w:numPr>
      </w:pPr>
      <w:r>
        <w:rPr>
          <w:rFonts w:cs="Arial"/>
          <w:szCs w:val="24"/>
        </w:rPr>
        <w:t>The Contractor shall not permit any employee to bring any unauthorised personnel (including children and animals) on to any of the PCC’s premises.</w:t>
      </w:r>
      <w:r>
        <w:rPr>
          <w:rFonts w:cs="Arial"/>
          <w:szCs w:val="24"/>
        </w:rPr>
        <w:br/>
      </w:r>
    </w:p>
    <w:p w14:paraId="6B1BC19C" w14:textId="77777777" w:rsidR="002C76B9" w:rsidRDefault="002C76B9" w:rsidP="000333BD">
      <w:pPr>
        <w:pStyle w:val="ListParagraph"/>
        <w:numPr>
          <w:ilvl w:val="1"/>
          <w:numId w:val="22"/>
        </w:numPr>
      </w:pPr>
      <w:r>
        <w:rPr>
          <w:rFonts w:cs="Arial"/>
          <w:szCs w:val="24"/>
        </w:rPr>
        <w:t>The Contractor’s employees must not smoke or drink alcohol whilst on the PCC’s premises. The PCC operates a non-smoking policy in all its vehicles, buildings and premises. Smoking for all personnel is totally prohibited whilst at work or on the PCC’s premises. Smokers who wish to smoke will have to leave the PCC’s premises entirely – including all car parks and grounds. This ruling applies to all suppliers and Contractors whilst on the PCC’s premises or using vehicles belonging to the PCC.</w:t>
      </w:r>
      <w:r>
        <w:rPr>
          <w:rFonts w:cs="Arial"/>
          <w:szCs w:val="24"/>
        </w:rPr>
        <w:br/>
      </w:r>
    </w:p>
    <w:p w14:paraId="22DF7BB4" w14:textId="77777777" w:rsidR="002C76B9" w:rsidRDefault="002C76B9" w:rsidP="000333BD">
      <w:pPr>
        <w:pStyle w:val="ListParagraph"/>
        <w:numPr>
          <w:ilvl w:val="1"/>
          <w:numId w:val="22"/>
        </w:numPr>
      </w:pPr>
      <w:r>
        <w:rPr>
          <w:rFonts w:cs="Arial"/>
          <w:szCs w:val="24"/>
        </w:rPr>
        <w:t>The PCC will not accept any liability in respect of theft, loss or damage to personal property of the Contractor’s employees.</w:t>
      </w:r>
      <w:r>
        <w:rPr>
          <w:rFonts w:cs="Arial"/>
          <w:szCs w:val="24"/>
        </w:rPr>
        <w:br/>
      </w:r>
    </w:p>
    <w:p w14:paraId="72996FF2" w14:textId="77777777" w:rsidR="002C76B9" w:rsidRDefault="002C76B9" w:rsidP="000333BD">
      <w:pPr>
        <w:pStyle w:val="ListParagraph"/>
        <w:numPr>
          <w:ilvl w:val="1"/>
          <w:numId w:val="22"/>
        </w:numPr>
      </w:pPr>
      <w:r>
        <w:rPr>
          <w:rFonts w:cs="Arial"/>
          <w:szCs w:val="24"/>
        </w:rPr>
        <w:t>The Contractor shall bear the cost of any action, notice, instruction or decision of the PCC under this Clause and will indemnify the PCC against all actions, suits, claims, demands, losses, charges, costs and expenses which the PCC may suffer or incur, directly or indirectly any action, notice, instruction or decision of the PCC under this Clause.</w:t>
      </w:r>
      <w:r>
        <w:rPr>
          <w:rFonts w:cs="Arial"/>
          <w:szCs w:val="24"/>
        </w:rPr>
        <w:br/>
      </w:r>
    </w:p>
    <w:p w14:paraId="036882AA" w14:textId="77777777" w:rsidR="002C76B9" w:rsidRDefault="002C76B9" w:rsidP="000333BD">
      <w:pPr>
        <w:pStyle w:val="ListParagraph"/>
        <w:numPr>
          <w:ilvl w:val="1"/>
          <w:numId w:val="22"/>
        </w:numPr>
      </w:pPr>
      <w:r>
        <w:rPr>
          <w:rFonts w:cs="Arial"/>
          <w:szCs w:val="24"/>
        </w:rPr>
        <w:t>The Contractor will notify the PCC when any member of its staff who had access to any of the PCC’s assets or systems leaves their employment.  In accordance with the Contractor’s policies and procedures when that staff member leaves, the Contractor will immediately disable their means of access to systems, and recover all keys, ID badges and items of uniform.</w:t>
      </w:r>
    </w:p>
    <w:p w14:paraId="5B696F06" w14:textId="77777777" w:rsidR="002C76B9" w:rsidRDefault="002C76B9" w:rsidP="002C76B9">
      <w:pPr>
        <w:pStyle w:val="PlainText"/>
        <w:tabs>
          <w:tab w:val="left" w:pos="1260"/>
        </w:tabs>
        <w:jc w:val="both"/>
        <w:rPr>
          <w:rFonts w:ascii="Arial" w:hAnsi="Arial" w:cs="Arial"/>
          <w:b/>
          <w:sz w:val="24"/>
          <w:szCs w:val="24"/>
        </w:rPr>
      </w:pPr>
    </w:p>
    <w:p w14:paraId="76D52D04" w14:textId="77777777" w:rsidR="002C76B9" w:rsidRDefault="002C76B9" w:rsidP="000333BD">
      <w:pPr>
        <w:pStyle w:val="Heading2"/>
        <w:numPr>
          <w:ilvl w:val="0"/>
          <w:numId w:val="22"/>
        </w:numPr>
      </w:pPr>
      <w:bookmarkStart w:id="92" w:name="_Toc91066249"/>
      <w:bookmarkStart w:id="93" w:name="_Toc204000751"/>
      <w:r>
        <w:t>CANVASSING</w:t>
      </w:r>
      <w:bookmarkEnd w:id="92"/>
      <w:bookmarkEnd w:id="93"/>
      <w:r>
        <w:br/>
      </w:r>
    </w:p>
    <w:p w14:paraId="6B2CEB9C" w14:textId="77777777" w:rsidR="002C76B9" w:rsidRDefault="002C76B9" w:rsidP="000333BD">
      <w:pPr>
        <w:pStyle w:val="ListParagraph"/>
        <w:numPr>
          <w:ilvl w:val="1"/>
          <w:numId w:val="22"/>
        </w:numPr>
      </w:pPr>
      <w:r>
        <w:t>Canvassing is prohibited and any Tenderer who is guilty of so doing will be disqualified and apart from any other action which may be taken against him will be debarred from tendering to the PCC for a minimum period of three [3] years following the date of expiry of this Agreement the subject of the Tender or other such period as may be prescribed by the PCC.</w:t>
      </w:r>
    </w:p>
    <w:p w14:paraId="3557B4F0" w14:textId="77777777" w:rsidR="002C76B9" w:rsidRDefault="002C76B9" w:rsidP="002C76B9">
      <w:pPr>
        <w:jc w:val="both"/>
        <w:rPr>
          <w:rFonts w:ascii="Arial" w:hAnsi="Arial" w:cs="Arial"/>
          <w:szCs w:val="24"/>
        </w:rPr>
      </w:pPr>
    </w:p>
    <w:p w14:paraId="00C51902" w14:textId="77777777" w:rsidR="002C76B9" w:rsidRDefault="002C76B9" w:rsidP="002C76B9">
      <w:pPr>
        <w:jc w:val="both"/>
        <w:rPr>
          <w:rFonts w:ascii="Arial" w:hAnsi="Arial" w:cs="Arial"/>
          <w:szCs w:val="24"/>
        </w:rPr>
      </w:pPr>
    </w:p>
    <w:p w14:paraId="245D0F96" w14:textId="77777777" w:rsidR="002C76B9" w:rsidRDefault="002C76B9" w:rsidP="000333BD">
      <w:pPr>
        <w:pStyle w:val="Heading2"/>
        <w:numPr>
          <w:ilvl w:val="0"/>
          <w:numId w:val="22"/>
        </w:numPr>
      </w:pPr>
      <w:bookmarkStart w:id="94" w:name="_Toc91066250"/>
      <w:bookmarkStart w:id="95" w:name="_Toc204000752"/>
      <w:r>
        <w:t>SUB-CONTRACTING</w:t>
      </w:r>
      <w:bookmarkEnd w:id="94"/>
      <w:bookmarkEnd w:id="95"/>
      <w:r>
        <w:br/>
      </w:r>
    </w:p>
    <w:p w14:paraId="212BA744" w14:textId="77777777" w:rsidR="002C76B9" w:rsidRDefault="002C76B9" w:rsidP="000333BD">
      <w:pPr>
        <w:pStyle w:val="ListParagraph"/>
        <w:numPr>
          <w:ilvl w:val="1"/>
          <w:numId w:val="22"/>
        </w:numPr>
      </w:pPr>
      <w:r>
        <w:t xml:space="preserve">Where the Contractor enters into a sub-contract in accordance with Clause 32, with a supplier or contractor for the purpose of performing the Agreement, it shall cause a term to be included in such sub-contract which requires payment to be made of undisputed sums by the Contractor to the sub-contractor within a specified period not exceeding thirty [30] days from the receipt of a valid invoice, as defined by the sub-contract requirements. </w:t>
      </w:r>
    </w:p>
    <w:p w14:paraId="22BC9C68" w14:textId="77777777" w:rsidR="002C76B9" w:rsidRDefault="002C76B9" w:rsidP="002C76B9">
      <w:pPr>
        <w:pStyle w:val="PlainText"/>
        <w:tabs>
          <w:tab w:val="left" w:pos="1260"/>
          <w:tab w:val="left" w:pos="1620"/>
        </w:tabs>
        <w:jc w:val="both"/>
        <w:rPr>
          <w:rFonts w:ascii="Arial" w:hAnsi="Arial" w:cs="Arial"/>
          <w:sz w:val="24"/>
          <w:szCs w:val="24"/>
          <w:lang w:val="en-GB"/>
        </w:rPr>
      </w:pPr>
    </w:p>
    <w:p w14:paraId="38C9028F" w14:textId="77777777" w:rsidR="002C76B9" w:rsidRDefault="002C76B9" w:rsidP="000333BD">
      <w:pPr>
        <w:pStyle w:val="Heading2"/>
        <w:numPr>
          <w:ilvl w:val="0"/>
          <w:numId w:val="22"/>
        </w:numPr>
      </w:pPr>
      <w:bookmarkStart w:id="96" w:name="_Toc91066251"/>
      <w:bookmarkStart w:id="97" w:name="_Toc204000753"/>
      <w:r>
        <w:t>ASSIGNMENT AND SUB-CONTRACTING</w:t>
      </w:r>
      <w:bookmarkEnd w:id="96"/>
      <w:bookmarkEnd w:id="97"/>
      <w:r>
        <w:br/>
      </w:r>
    </w:p>
    <w:p w14:paraId="1273EFB2" w14:textId="054BBA65" w:rsidR="002C76B9" w:rsidRPr="009E7692" w:rsidRDefault="002C76B9" w:rsidP="000333BD">
      <w:pPr>
        <w:pStyle w:val="ListParagraph"/>
        <w:numPr>
          <w:ilvl w:val="1"/>
          <w:numId w:val="22"/>
        </w:numPr>
      </w:pPr>
      <w:r>
        <w:t xml:space="preserve">The Contractor shall not assign, novate, sub-contract or in any other way dispose of the Agreement or any part of it without prior approval in writing from the </w:t>
      </w:r>
      <w:r w:rsidRPr="009E7692">
        <w:t>PCC</w:t>
      </w:r>
      <w:r w:rsidR="00063134" w:rsidRPr="009E7692">
        <w:t xml:space="preserve"> </w:t>
      </w:r>
      <w:r w:rsidR="00AA4585" w:rsidRPr="009E7692">
        <w:t xml:space="preserve">and The Data Controller </w:t>
      </w:r>
      <w:r w:rsidRPr="009E7692">
        <w:t>Sub-contracting any part of the Agreement shall not relieve the Contractor of any obligation or duty attributable to the Contractor under the Agreement.</w:t>
      </w:r>
      <w:r w:rsidRPr="009E7692">
        <w:br/>
      </w:r>
    </w:p>
    <w:p w14:paraId="04BF4341" w14:textId="77777777" w:rsidR="002C76B9" w:rsidRPr="009E7692" w:rsidRDefault="002C76B9" w:rsidP="000333BD">
      <w:pPr>
        <w:pStyle w:val="ListParagraph"/>
        <w:numPr>
          <w:ilvl w:val="1"/>
          <w:numId w:val="22"/>
        </w:numPr>
      </w:pPr>
      <w:r w:rsidRPr="009E7692">
        <w:rPr>
          <w:rFonts w:cs="Arial"/>
          <w:szCs w:val="24"/>
        </w:rPr>
        <w:t>The Contractor shall be responsible for the acts and omissions of its sub-contractors as though they are its own.</w:t>
      </w:r>
      <w:r w:rsidRPr="009E7692">
        <w:rPr>
          <w:rFonts w:cs="Arial"/>
          <w:szCs w:val="24"/>
        </w:rPr>
        <w:br/>
      </w:r>
    </w:p>
    <w:p w14:paraId="3883C1F2" w14:textId="0794411B" w:rsidR="002C76B9" w:rsidRDefault="002C76B9" w:rsidP="000333BD">
      <w:pPr>
        <w:pStyle w:val="ListParagraph"/>
        <w:numPr>
          <w:ilvl w:val="1"/>
          <w:numId w:val="22"/>
        </w:numPr>
      </w:pPr>
      <w:r w:rsidRPr="009E7692">
        <w:rPr>
          <w:rFonts w:cs="Arial"/>
          <w:szCs w:val="24"/>
        </w:rPr>
        <w:t>Where the PCC</w:t>
      </w:r>
      <w:r w:rsidR="00063134" w:rsidRPr="009E7692">
        <w:rPr>
          <w:rFonts w:cs="Arial"/>
          <w:szCs w:val="24"/>
        </w:rPr>
        <w:t xml:space="preserve"> </w:t>
      </w:r>
      <w:r w:rsidR="00063134" w:rsidRPr="009E7692">
        <w:t>and The Data Controller</w:t>
      </w:r>
      <w:r w:rsidRPr="009E7692">
        <w:rPr>
          <w:rFonts w:cs="Arial"/>
          <w:szCs w:val="24"/>
        </w:rPr>
        <w:t xml:space="preserve"> has </w:t>
      </w:r>
      <w:r>
        <w:rPr>
          <w:rFonts w:cs="Arial"/>
          <w:szCs w:val="24"/>
        </w:rPr>
        <w:t>consented to the placing of sub-contracts, copies of each sub-contract shall, at the request of the PCC, be sent by the Contractor to the PCC within two [2] Working Days of such request.</w:t>
      </w:r>
    </w:p>
    <w:p w14:paraId="31B436A2" w14:textId="77777777" w:rsidR="002C76B9" w:rsidRDefault="002C76B9" w:rsidP="002C76B9">
      <w:pPr>
        <w:pStyle w:val="PlainText"/>
        <w:tabs>
          <w:tab w:val="left" w:pos="1260"/>
        </w:tabs>
        <w:jc w:val="both"/>
        <w:rPr>
          <w:rFonts w:ascii="Arial" w:hAnsi="Arial" w:cs="Arial"/>
          <w:sz w:val="24"/>
          <w:szCs w:val="24"/>
          <w:lang w:val="en-GB"/>
        </w:rPr>
      </w:pPr>
    </w:p>
    <w:p w14:paraId="69A0B6E5" w14:textId="77777777" w:rsidR="002C76B9" w:rsidRDefault="002C76B9" w:rsidP="000333BD">
      <w:pPr>
        <w:pStyle w:val="Heading2"/>
        <w:numPr>
          <w:ilvl w:val="0"/>
          <w:numId w:val="22"/>
        </w:numPr>
      </w:pPr>
      <w:bookmarkStart w:id="98" w:name="_Toc91066252"/>
      <w:bookmarkStart w:id="99" w:name="_Toc204000754"/>
      <w:r>
        <w:t>CONTRACTOR’S DUTIES TO EMPLOYEES</w:t>
      </w:r>
      <w:bookmarkEnd w:id="98"/>
      <w:bookmarkEnd w:id="99"/>
      <w:r>
        <w:br/>
      </w:r>
    </w:p>
    <w:p w14:paraId="6A02AB15" w14:textId="77777777" w:rsidR="00B14006" w:rsidRDefault="00B14006" w:rsidP="00B14006">
      <w:pPr>
        <w:pStyle w:val="ListParagraph"/>
        <w:numPr>
          <w:ilvl w:val="1"/>
          <w:numId w:val="22"/>
        </w:numPr>
        <w:rPr>
          <w:rFonts w:cs="Arial"/>
          <w:szCs w:val="24"/>
        </w:rPr>
      </w:pPr>
      <w:r>
        <w:rPr>
          <w:rFonts w:cs="Arial"/>
          <w:szCs w:val="24"/>
        </w:rPr>
        <w:t>The Contractor shall not unlawfully discriminate within the meaning and scope of the  the provisions of the Equality Act 2010 and any statutory modification or re-enactment or other applicable equality or non-discrimination laws or regulations relating to discrimination in employment.</w:t>
      </w:r>
    </w:p>
    <w:p w14:paraId="55956B6C" w14:textId="5D041B98" w:rsidR="002C76B9" w:rsidRDefault="002C76B9" w:rsidP="00B14006">
      <w:pPr>
        <w:pStyle w:val="ListParagraph"/>
        <w:ind w:left="1021"/>
      </w:pPr>
    </w:p>
    <w:p w14:paraId="6046EE37" w14:textId="77777777" w:rsidR="002C76B9" w:rsidRDefault="002C76B9" w:rsidP="000333BD">
      <w:pPr>
        <w:pStyle w:val="ListParagraph"/>
        <w:numPr>
          <w:ilvl w:val="1"/>
          <w:numId w:val="22"/>
        </w:numPr>
      </w:pPr>
      <w:r>
        <w:rPr>
          <w:rFonts w:cs="Arial"/>
          <w:szCs w:val="24"/>
        </w:rPr>
        <w:t>The Contractor shall take all reasonable steps to secure the observance of these provisions by all servants, employees or agents of the Contractor and all sub-contractors employed in the execution of this Agreement.</w:t>
      </w:r>
      <w:r>
        <w:rPr>
          <w:rFonts w:cs="Arial"/>
          <w:szCs w:val="24"/>
        </w:rPr>
        <w:br/>
      </w:r>
    </w:p>
    <w:p w14:paraId="1C2DA7F9" w14:textId="77777777" w:rsidR="002C76B9" w:rsidRDefault="002C76B9" w:rsidP="000333BD">
      <w:pPr>
        <w:pStyle w:val="ListParagraph"/>
        <w:numPr>
          <w:ilvl w:val="1"/>
          <w:numId w:val="22"/>
        </w:numPr>
      </w:pPr>
      <w:r>
        <w:rPr>
          <w:rFonts w:cs="Arial"/>
          <w:szCs w:val="24"/>
        </w:rPr>
        <w:t>The Contractor shall be required to fully comply with the Health &amp; Safety at Work Act 1974 and with all regulations attached thereto. All health and safety information provided by the PCC to the Contractor for this purpose shall be provided to the Contractor’s staff. If the Contractor is in breach of this condition, the PCC will be entitled to suspend this Agreement forthwith without prejudice to any other rights which the PCC may have, until such time as the breach has been rectified.</w:t>
      </w:r>
      <w:r>
        <w:rPr>
          <w:rFonts w:cs="Arial"/>
          <w:szCs w:val="24"/>
        </w:rPr>
        <w:br/>
      </w:r>
    </w:p>
    <w:p w14:paraId="1E91B5D4" w14:textId="77777777" w:rsidR="002C76B9" w:rsidRDefault="002C76B9" w:rsidP="000333BD">
      <w:pPr>
        <w:pStyle w:val="ListParagraph"/>
        <w:numPr>
          <w:ilvl w:val="1"/>
          <w:numId w:val="22"/>
        </w:numPr>
      </w:pPr>
      <w:r>
        <w:rPr>
          <w:rFonts w:cs="Arial"/>
          <w:szCs w:val="24"/>
        </w:rPr>
        <w:t>The Contractor shall keep proper records necessary for the satisfactory completion of this Agreement including wages, records and time sheets, showing the wages paid to and the time worked by the worker in his employ and about the execution of this Agreement. All such records shall be produced whenever required for the inspection by an officer authorised by the PCC.</w:t>
      </w:r>
      <w:r>
        <w:rPr>
          <w:rFonts w:cs="Arial"/>
          <w:szCs w:val="24"/>
        </w:rPr>
        <w:br/>
      </w:r>
    </w:p>
    <w:p w14:paraId="56F94C99" w14:textId="77777777" w:rsidR="002C76B9" w:rsidRDefault="002C76B9" w:rsidP="000333BD">
      <w:pPr>
        <w:pStyle w:val="ListParagraph"/>
        <w:numPr>
          <w:ilvl w:val="1"/>
          <w:numId w:val="22"/>
        </w:numPr>
      </w:pPr>
      <w:r>
        <w:rPr>
          <w:rFonts w:cs="Arial"/>
          <w:szCs w:val="24"/>
        </w:rPr>
        <w:t>The Contractor shall be responsible for the observance of this condition by Sub-Contractors employed within the United Kingdom in the execution of this Agreement and shall if required notify the PCC of the names and addresses of all such Sub-Contractors.</w:t>
      </w:r>
    </w:p>
    <w:p w14:paraId="34FC6778" w14:textId="77777777" w:rsidR="002C76B9" w:rsidRDefault="002C76B9" w:rsidP="002C76B9">
      <w:pPr>
        <w:pStyle w:val="DefaultText"/>
        <w:tabs>
          <w:tab w:val="left" w:pos="567"/>
        </w:tabs>
        <w:ind w:left="720"/>
        <w:jc w:val="both"/>
        <w:rPr>
          <w:rFonts w:ascii="Arial" w:hAnsi="Arial" w:cs="Arial"/>
          <w:szCs w:val="24"/>
        </w:rPr>
      </w:pPr>
    </w:p>
    <w:p w14:paraId="521A30EC" w14:textId="77777777" w:rsidR="002C76B9" w:rsidRDefault="002C76B9" w:rsidP="000333BD">
      <w:pPr>
        <w:pStyle w:val="Heading2"/>
        <w:numPr>
          <w:ilvl w:val="0"/>
          <w:numId w:val="22"/>
        </w:numPr>
      </w:pPr>
      <w:bookmarkStart w:id="100" w:name="_Toc91066253"/>
      <w:bookmarkStart w:id="101" w:name="_Toc204000755"/>
      <w:r>
        <w:t>PERSONNEL</w:t>
      </w:r>
      <w:bookmarkEnd w:id="100"/>
      <w:bookmarkEnd w:id="101"/>
      <w:r>
        <w:t xml:space="preserve"> </w:t>
      </w:r>
      <w:r>
        <w:br/>
      </w:r>
    </w:p>
    <w:p w14:paraId="51D3AEC4" w14:textId="77777777" w:rsidR="002C76B9" w:rsidRDefault="002C76B9" w:rsidP="000333BD">
      <w:pPr>
        <w:pStyle w:val="ListParagraph"/>
        <w:numPr>
          <w:ilvl w:val="1"/>
          <w:numId w:val="22"/>
        </w:numPr>
        <w:rPr>
          <w:rFonts w:cs="Arial"/>
          <w:szCs w:val="24"/>
        </w:rPr>
      </w:pPr>
      <w:r>
        <w:t>Both Parties agree that during and for one year following completion of the services engagement period, neither party will directly solicit for employment personnel assigned to this contact.</w:t>
      </w:r>
    </w:p>
    <w:p w14:paraId="40E477A9" w14:textId="77777777" w:rsidR="002C76B9" w:rsidRDefault="002C76B9" w:rsidP="002C76B9">
      <w:pPr>
        <w:jc w:val="both"/>
        <w:rPr>
          <w:rFonts w:ascii="Arial" w:hAnsi="Arial" w:cs="Arial"/>
          <w:szCs w:val="24"/>
        </w:rPr>
      </w:pPr>
    </w:p>
    <w:p w14:paraId="17CF5BCC" w14:textId="77777777" w:rsidR="002C76B9" w:rsidRDefault="002C76B9" w:rsidP="000333BD">
      <w:pPr>
        <w:pStyle w:val="Heading2"/>
        <w:numPr>
          <w:ilvl w:val="0"/>
          <w:numId w:val="22"/>
        </w:numPr>
      </w:pPr>
      <w:bookmarkStart w:id="102" w:name="_Toc91066254"/>
      <w:bookmarkStart w:id="103" w:name="_Toc204000756"/>
      <w:r>
        <w:t>THE CONTRACTS (RIGHTS OF THIRD PARTIES) ACT 1999</w:t>
      </w:r>
      <w:bookmarkEnd w:id="102"/>
      <w:bookmarkEnd w:id="103"/>
      <w:r>
        <w:br/>
      </w:r>
    </w:p>
    <w:p w14:paraId="09016CF1" w14:textId="77777777" w:rsidR="002C76B9" w:rsidRDefault="002C76B9" w:rsidP="000333BD">
      <w:pPr>
        <w:pStyle w:val="ListParagraph"/>
        <w:numPr>
          <w:ilvl w:val="1"/>
          <w:numId w:val="22"/>
        </w:numPr>
      </w:pPr>
      <w:r>
        <w:t>A person who is not a Party to the Agreement (including without limitation any employee, officer, agent, representative, or sub-contractor of either the PCC or the Contractor) shall not have any right to enforce any term of the Agreement, which expressly or by implication, confers a benefit on him without the prior agreement in writing of both Parties, which agreement should specifically refer to Clause 35. This Clause does not affect any right or remedy of any person which exists or is available otherwise than pursuant to that Act.</w:t>
      </w:r>
    </w:p>
    <w:p w14:paraId="16BD0623" w14:textId="77777777" w:rsidR="002C76B9" w:rsidRDefault="002C76B9" w:rsidP="002C76B9">
      <w:pPr>
        <w:pStyle w:val="ListParagraph"/>
        <w:ind w:left="1021"/>
      </w:pPr>
    </w:p>
    <w:p w14:paraId="6CA1231C" w14:textId="77777777" w:rsidR="002C76B9" w:rsidRDefault="002C76B9" w:rsidP="000333BD">
      <w:pPr>
        <w:pStyle w:val="Heading2"/>
        <w:numPr>
          <w:ilvl w:val="0"/>
          <w:numId w:val="22"/>
        </w:numPr>
      </w:pPr>
      <w:bookmarkStart w:id="104" w:name="_Toc91066255"/>
      <w:bookmarkStart w:id="105" w:name="_Toc204000757"/>
      <w:r>
        <w:t>TUPE</w:t>
      </w:r>
      <w:bookmarkEnd w:id="104"/>
      <w:bookmarkEnd w:id="105"/>
    </w:p>
    <w:p w14:paraId="7CCCE46D" w14:textId="77777777" w:rsidR="002C76B9" w:rsidRDefault="002C76B9" w:rsidP="002C76B9">
      <w:pPr>
        <w:pStyle w:val="PlainText"/>
        <w:ind w:left="1440" w:hanging="720"/>
        <w:jc w:val="both"/>
        <w:rPr>
          <w:rFonts w:ascii="Arial" w:hAnsi="Arial" w:cs="Arial"/>
          <w:sz w:val="24"/>
          <w:szCs w:val="24"/>
        </w:rPr>
      </w:pPr>
    </w:p>
    <w:p w14:paraId="5B642228" w14:textId="77777777" w:rsidR="002C76B9" w:rsidRDefault="002C76B9" w:rsidP="000333BD">
      <w:pPr>
        <w:pStyle w:val="ListParagraph"/>
        <w:numPr>
          <w:ilvl w:val="1"/>
          <w:numId w:val="22"/>
        </w:numPr>
      </w:pPr>
      <w:r>
        <w:t>The terms and Conditions as set out in the Special Terms and Conditions section of this document hereof shall have effect</w:t>
      </w:r>
    </w:p>
    <w:p w14:paraId="2B7F3C6A" w14:textId="77777777" w:rsidR="002C76B9" w:rsidRDefault="002C76B9" w:rsidP="002C76B9">
      <w:pPr>
        <w:jc w:val="both"/>
        <w:rPr>
          <w:rFonts w:ascii="Arial" w:hAnsi="Arial" w:cs="Arial"/>
          <w:szCs w:val="24"/>
        </w:rPr>
      </w:pPr>
    </w:p>
    <w:p w14:paraId="4B3D66DB" w14:textId="77777777" w:rsidR="002C76B9" w:rsidRDefault="002C76B9" w:rsidP="000333BD">
      <w:pPr>
        <w:pStyle w:val="Heading2"/>
        <w:numPr>
          <w:ilvl w:val="0"/>
          <w:numId w:val="22"/>
        </w:numPr>
      </w:pPr>
      <w:bookmarkStart w:id="106" w:name="_Toc91066256"/>
      <w:bookmarkStart w:id="107" w:name="_Toc204000758"/>
      <w:r>
        <w:t>ENVIRONMENTAL REQUIREMENTS</w:t>
      </w:r>
      <w:bookmarkEnd w:id="106"/>
      <w:bookmarkEnd w:id="107"/>
      <w:r>
        <w:br/>
      </w:r>
    </w:p>
    <w:p w14:paraId="0D9FA9D1" w14:textId="77777777" w:rsidR="002C76B9" w:rsidRDefault="002C76B9" w:rsidP="000333BD">
      <w:pPr>
        <w:pStyle w:val="ListParagraph"/>
        <w:numPr>
          <w:ilvl w:val="1"/>
          <w:numId w:val="22"/>
        </w:numPr>
      </w:pPr>
      <w:r>
        <w:t>The Contractor shall, when working on the PCC’s Premises, perform the Agreement in accordance with the PCC’s Environmental Policy, which is to conserve energy, water, wood, paper and other resources, reduce waste and phase out the use of ozone depleting substances and minimise the release of greenhouse gases, volatile organic compounds and other substances damaging to health and the environment.</w:t>
      </w:r>
      <w:r>
        <w:br/>
      </w:r>
    </w:p>
    <w:p w14:paraId="41426AA0" w14:textId="77777777" w:rsidR="002C76B9" w:rsidRDefault="002C76B9" w:rsidP="000333BD">
      <w:pPr>
        <w:pStyle w:val="ListParagraph"/>
        <w:numPr>
          <w:ilvl w:val="1"/>
          <w:numId w:val="22"/>
        </w:numPr>
      </w:pPr>
      <w:r>
        <w:rPr>
          <w:rFonts w:cs="Arial"/>
          <w:szCs w:val="24"/>
        </w:rPr>
        <w:t>The Contractor shall take action to minimise any adverse effect on the environment from the products used in fulfilment of this Agreement or from their manufacture, storage and supply in accordance with legislation and best practice at the time.</w:t>
      </w:r>
    </w:p>
    <w:p w14:paraId="2C0162B4" w14:textId="77777777" w:rsidR="002C76B9" w:rsidRDefault="002C76B9" w:rsidP="002C76B9">
      <w:pPr>
        <w:pStyle w:val="PlainText"/>
        <w:tabs>
          <w:tab w:val="left" w:pos="1260"/>
        </w:tabs>
        <w:ind w:left="540"/>
        <w:jc w:val="both"/>
        <w:rPr>
          <w:rFonts w:ascii="Arial" w:hAnsi="Arial" w:cs="Arial"/>
          <w:sz w:val="24"/>
          <w:szCs w:val="24"/>
        </w:rPr>
      </w:pPr>
    </w:p>
    <w:p w14:paraId="4C34606B" w14:textId="77777777" w:rsidR="002C76B9" w:rsidRPr="002C76B9" w:rsidRDefault="002C76B9" w:rsidP="000333BD">
      <w:pPr>
        <w:pStyle w:val="Heading2"/>
        <w:numPr>
          <w:ilvl w:val="0"/>
          <w:numId w:val="22"/>
        </w:numPr>
        <w:rPr>
          <w:rStyle w:val="Strong"/>
          <w:b/>
          <w:bCs w:val="0"/>
        </w:rPr>
      </w:pPr>
      <w:bookmarkStart w:id="108" w:name="_Toc91066257"/>
      <w:bookmarkStart w:id="109" w:name="_Toc204000759"/>
      <w:r w:rsidRPr="002C76B9">
        <w:rPr>
          <w:rStyle w:val="Strong"/>
          <w:b/>
          <w:bCs w:val="0"/>
        </w:rPr>
        <w:t>HEALTH AND SAFETY</w:t>
      </w:r>
      <w:bookmarkEnd w:id="108"/>
      <w:bookmarkEnd w:id="109"/>
      <w:r w:rsidRPr="002C76B9">
        <w:rPr>
          <w:b w:val="0"/>
          <w:bCs/>
        </w:rPr>
        <w:br/>
      </w:r>
    </w:p>
    <w:p w14:paraId="1063B839" w14:textId="77777777" w:rsidR="002C76B9" w:rsidRDefault="002C76B9" w:rsidP="000333BD">
      <w:pPr>
        <w:pStyle w:val="ListParagraph"/>
        <w:numPr>
          <w:ilvl w:val="1"/>
          <w:numId w:val="22"/>
        </w:numPr>
      </w:pPr>
      <w:r>
        <w:t xml:space="preserve">The Contractor represents and warrants to the PCC that the Contractor has satisfied himself that all necessary tests and examinations have been made or will be made prior to delivery of </w:t>
      </w:r>
      <w:r>
        <w:tab/>
        <w:t xml:space="preserve">the Goods/Services to ensure that the Goods/Service are designed and performed so as to be safe and without risk to the health or safety of persons using the same, and that he has made available to the PCC adequate information about the Goods/Services and about any conditions necessary to ensure that when put to use the Goods/Services will be safe and without risk to health.  </w:t>
      </w:r>
      <w:r>
        <w:br/>
      </w:r>
    </w:p>
    <w:p w14:paraId="5C9F23E5" w14:textId="77777777" w:rsidR="002C76B9" w:rsidRDefault="002C76B9" w:rsidP="000333BD">
      <w:pPr>
        <w:pStyle w:val="ListParagraph"/>
        <w:numPr>
          <w:ilvl w:val="1"/>
          <w:numId w:val="22"/>
        </w:numPr>
      </w:pPr>
      <w:r>
        <w:rPr>
          <w:rFonts w:cs="Arial"/>
          <w:szCs w:val="24"/>
        </w:rPr>
        <w:t xml:space="preserve">The Contractor shall promptly notify the PCC of any health and safety hazards which may arise in connection with the performance of the Agreement. The PCC shall promptly notify the Contractor of any health and safety hazards which may exist or arise at the PCC’s Premises </w:t>
      </w:r>
      <w:r>
        <w:rPr>
          <w:rFonts w:cs="Arial"/>
          <w:szCs w:val="24"/>
        </w:rPr>
        <w:tab/>
        <w:t>and which may affect the Contractor in the performance of the Agreement.</w:t>
      </w:r>
      <w:r>
        <w:rPr>
          <w:rFonts w:cs="Arial"/>
          <w:szCs w:val="24"/>
        </w:rPr>
        <w:br/>
      </w:r>
    </w:p>
    <w:p w14:paraId="6030E314" w14:textId="77777777" w:rsidR="002C76B9" w:rsidRDefault="002C76B9" w:rsidP="000333BD">
      <w:pPr>
        <w:pStyle w:val="ListParagraph"/>
        <w:numPr>
          <w:ilvl w:val="1"/>
          <w:numId w:val="22"/>
        </w:numPr>
      </w:pPr>
      <w:r>
        <w:rPr>
          <w:rFonts w:cs="Arial"/>
          <w:szCs w:val="24"/>
        </w:rPr>
        <w:t>The Contractor shall indemnify the PCC against all actions, suits, claims, demands, losses, charges, costs and expenses which the PCC may suffer or incur as a result of or in connection with any breach of this Condition.</w:t>
      </w:r>
      <w:r>
        <w:rPr>
          <w:rFonts w:cs="Arial"/>
          <w:szCs w:val="24"/>
        </w:rPr>
        <w:br/>
      </w:r>
    </w:p>
    <w:p w14:paraId="4E845CC4" w14:textId="77777777" w:rsidR="002C76B9" w:rsidRDefault="002C76B9" w:rsidP="000333BD">
      <w:pPr>
        <w:pStyle w:val="ListParagraph"/>
        <w:numPr>
          <w:ilvl w:val="1"/>
          <w:numId w:val="22"/>
        </w:numPr>
      </w:pPr>
      <w:r>
        <w:rPr>
          <w:rFonts w:cs="Arial"/>
          <w:szCs w:val="24"/>
        </w:rPr>
        <w:t>While on the PCC’s Premises, the Contractor shall comply with any health and safety measures implemented by the PCC in respect of Staff and other persons working on those Premises.</w:t>
      </w:r>
      <w:r>
        <w:rPr>
          <w:rFonts w:cs="Arial"/>
          <w:szCs w:val="24"/>
        </w:rPr>
        <w:br/>
      </w:r>
    </w:p>
    <w:p w14:paraId="46E7B7A0" w14:textId="40A99EC7" w:rsidR="002C76B9" w:rsidRDefault="002C76B9" w:rsidP="000333BD">
      <w:pPr>
        <w:pStyle w:val="ListParagraph"/>
        <w:numPr>
          <w:ilvl w:val="1"/>
          <w:numId w:val="22"/>
        </w:numPr>
      </w:pPr>
      <w:r>
        <w:rPr>
          <w:rFonts w:cs="Arial"/>
          <w:szCs w:val="24"/>
        </w:rPr>
        <w:t xml:space="preserve">The PCC recognises that contract work on NWP premises remains part of NWP undertaking.  The duties to ensure that work is carried out in a safe manner cannot be totally delegated to </w:t>
      </w:r>
      <w:r>
        <w:rPr>
          <w:rFonts w:cs="Arial"/>
          <w:szCs w:val="24"/>
        </w:rPr>
        <w:tab/>
        <w:t>the contractor.  In the spirit of co-operation and partnership, NWP will endeavour to work with the contractor to ensure the highest standards of health and safety at all times.</w:t>
      </w:r>
      <w:r>
        <w:rPr>
          <w:rFonts w:cs="Arial"/>
          <w:szCs w:val="24"/>
        </w:rPr>
        <w:br/>
      </w:r>
    </w:p>
    <w:p w14:paraId="427C4898" w14:textId="77777777" w:rsidR="002C76B9" w:rsidRDefault="002C76B9" w:rsidP="000333BD">
      <w:pPr>
        <w:pStyle w:val="ListParagraph"/>
        <w:numPr>
          <w:ilvl w:val="1"/>
          <w:numId w:val="22"/>
        </w:numPr>
      </w:pPr>
      <w:r>
        <w:rPr>
          <w:rFonts w:cs="Arial"/>
          <w:szCs w:val="24"/>
        </w:rPr>
        <w:t>The Contractor shall notify the PCC immediately in the event of any incident occurring in the performance of the Agreement on the PCC’s Premises where that incident causes any personal injury or damage to property which could give rise to personal injury.</w:t>
      </w:r>
      <w:r>
        <w:rPr>
          <w:rFonts w:cs="Arial"/>
          <w:szCs w:val="24"/>
        </w:rPr>
        <w:br/>
      </w:r>
    </w:p>
    <w:p w14:paraId="34F9D665" w14:textId="77777777" w:rsidR="002C76B9" w:rsidRDefault="002C76B9" w:rsidP="000333BD">
      <w:pPr>
        <w:pStyle w:val="ListParagraph"/>
        <w:numPr>
          <w:ilvl w:val="1"/>
          <w:numId w:val="22"/>
        </w:numPr>
      </w:pPr>
      <w:r>
        <w:rPr>
          <w:rFonts w:cs="Arial"/>
          <w:szCs w:val="24"/>
        </w:rPr>
        <w:t>The Contractor shall comply with the requirements of the Health and Safety at Work etc. Act 1974, and any other acts, orders, regulations and codes of practice relating to health and safety, which may apply to Staff and other persons working on the Premises in the performance of the Agreement.</w:t>
      </w:r>
      <w:r>
        <w:rPr>
          <w:rFonts w:cs="Arial"/>
          <w:szCs w:val="24"/>
        </w:rPr>
        <w:br/>
      </w:r>
    </w:p>
    <w:p w14:paraId="6FA2BF19" w14:textId="77777777" w:rsidR="002C76B9" w:rsidRDefault="002C76B9" w:rsidP="000333BD">
      <w:pPr>
        <w:pStyle w:val="ListParagraph"/>
        <w:numPr>
          <w:ilvl w:val="1"/>
          <w:numId w:val="22"/>
        </w:numPr>
      </w:pPr>
      <w:r>
        <w:rPr>
          <w:rFonts w:cs="Arial"/>
          <w:szCs w:val="24"/>
        </w:rPr>
        <w:t>The Contractor shall notify the PCC of any health and safety hazards of which it is aware (having made all reasonable enquiries) and which may arise in connection with the performance of this Agreement.</w:t>
      </w:r>
      <w:r>
        <w:rPr>
          <w:rFonts w:cs="Arial"/>
          <w:szCs w:val="24"/>
        </w:rPr>
        <w:br/>
      </w:r>
    </w:p>
    <w:p w14:paraId="518A1D30" w14:textId="77777777" w:rsidR="002C76B9" w:rsidRDefault="002C76B9" w:rsidP="000333BD">
      <w:pPr>
        <w:pStyle w:val="ListParagraph"/>
        <w:numPr>
          <w:ilvl w:val="1"/>
          <w:numId w:val="22"/>
        </w:numPr>
      </w:pPr>
      <w:r>
        <w:rPr>
          <w:rFonts w:cs="Arial"/>
          <w:szCs w:val="24"/>
        </w:rPr>
        <w:t>The Contractor shall ensure that its health and safety policy statement (as required by the Health and Safety at Work etc Act 1974) is made available to the PCC on request.</w:t>
      </w:r>
      <w:r>
        <w:rPr>
          <w:rFonts w:cs="Arial"/>
          <w:szCs w:val="24"/>
        </w:rPr>
        <w:br/>
      </w:r>
    </w:p>
    <w:p w14:paraId="3A8EA510" w14:textId="77777777" w:rsidR="002C76B9" w:rsidRDefault="002C76B9" w:rsidP="000333BD">
      <w:pPr>
        <w:pStyle w:val="ListParagraph"/>
        <w:numPr>
          <w:ilvl w:val="1"/>
          <w:numId w:val="22"/>
        </w:numPr>
      </w:pPr>
      <w:r>
        <w:rPr>
          <w:rFonts w:cs="Arial"/>
          <w:szCs w:val="24"/>
        </w:rPr>
        <w:t>The PCC will require that the Contractor takes all reasonable steps to carry out the work safely.  The Health and Safety Policy, Risk Assessments and, where necessary, Method Statements must be supplied and complied with in all respects.  The Contractor must be fully aware of, and comply with, all Health and Safety legislation and best practice applicable to the work being undertaken.  The Contractor will take steps to monitor Health and Safety compliance, and will promptly act to correct shortcomings in organisation or arrangements.  Participating Authorities may issue guidelines to contractors, which they would be expected to observe.</w:t>
      </w:r>
      <w:r>
        <w:rPr>
          <w:rFonts w:cs="Arial"/>
          <w:szCs w:val="24"/>
        </w:rPr>
        <w:br/>
      </w:r>
    </w:p>
    <w:p w14:paraId="0D5F1C80" w14:textId="77777777" w:rsidR="002C76B9" w:rsidRDefault="002C76B9" w:rsidP="000333BD">
      <w:pPr>
        <w:pStyle w:val="ListParagraph"/>
        <w:numPr>
          <w:ilvl w:val="1"/>
          <w:numId w:val="22"/>
        </w:numPr>
      </w:pPr>
      <w:r>
        <w:rPr>
          <w:rFonts w:cs="Arial"/>
          <w:szCs w:val="24"/>
        </w:rPr>
        <w:t xml:space="preserve">It is essential that Risk Assessments and Method Statements are available not only for   the initial contract bid purposes, but are also developed and applied on all future work on NWP premises.  To this end, tenderers are required to submit a generic Risk Assessment/Method Statement, together with one site-specific Risk Assessment/Method Statement with this tender submission.  Contractors who are subsequently awarded contract status will be required to provide a site-specific Risk Assessment/Method Statement which they are invited to bid for. Contractors that require access to NWP premises to fulfil their contractual obligations must ensure that copies of any risk assessments/method statements are carried in their vehicles, and that drivers can produce them if requested in line with our Health and Safety duty of care obligations. </w:t>
      </w:r>
    </w:p>
    <w:p w14:paraId="14D50B22" w14:textId="77777777" w:rsidR="002C76B9" w:rsidRDefault="002C76B9" w:rsidP="002C76B9">
      <w:pPr>
        <w:jc w:val="both"/>
        <w:rPr>
          <w:rFonts w:ascii="Arial" w:hAnsi="Arial" w:cs="Arial"/>
          <w:szCs w:val="24"/>
        </w:rPr>
      </w:pPr>
    </w:p>
    <w:p w14:paraId="4C18C668" w14:textId="77777777" w:rsidR="002C76B9" w:rsidRDefault="002C76B9" w:rsidP="000333BD">
      <w:pPr>
        <w:pStyle w:val="Heading2"/>
        <w:numPr>
          <w:ilvl w:val="0"/>
          <w:numId w:val="22"/>
        </w:numPr>
      </w:pPr>
      <w:bookmarkStart w:id="110" w:name="_Toc91066258"/>
      <w:bookmarkStart w:id="111" w:name="_Toc204000760"/>
      <w:r>
        <w:t>PREMISES</w:t>
      </w:r>
      <w:bookmarkEnd w:id="110"/>
      <w:bookmarkEnd w:id="111"/>
      <w:r>
        <w:br/>
      </w:r>
    </w:p>
    <w:p w14:paraId="6D806051" w14:textId="77777777" w:rsidR="002C76B9" w:rsidRDefault="002C76B9" w:rsidP="000333BD">
      <w:pPr>
        <w:pStyle w:val="ListParagraph"/>
        <w:numPr>
          <w:ilvl w:val="1"/>
          <w:numId w:val="22"/>
        </w:numPr>
      </w:pPr>
      <w:r>
        <w:t xml:space="preserve">The Contractor agrees to follow NWP’s Health and Safety Regulations and Lone Worker Policy when on NWP Premises and agrees to comply with the PCC’s Lone Worker Policy, Health and Safety Policy, Smoking Policy, Drug Policy, Welsh Language Policy, Environmental Policy and Asbestos Policy, and any future amendments to these policies. </w:t>
      </w:r>
    </w:p>
    <w:p w14:paraId="70FBE9C6" w14:textId="77777777" w:rsidR="002C76B9" w:rsidRDefault="002C76B9" w:rsidP="002C76B9">
      <w:pPr>
        <w:jc w:val="both"/>
        <w:rPr>
          <w:rFonts w:ascii="Arial" w:hAnsi="Arial" w:cs="Arial"/>
          <w:szCs w:val="24"/>
        </w:rPr>
      </w:pPr>
    </w:p>
    <w:p w14:paraId="0B4455EE" w14:textId="77777777" w:rsidR="002C76B9" w:rsidRDefault="002C76B9" w:rsidP="000333BD">
      <w:pPr>
        <w:pStyle w:val="Heading2"/>
        <w:numPr>
          <w:ilvl w:val="0"/>
          <w:numId w:val="22"/>
        </w:numPr>
      </w:pPr>
      <w:bookmarkStart w:id="112" w:name="_Toc91066259"/>
      <w:bookmarkStart w:id="113" w:name="_Toc204000761"/>
      <w:r>
        <w:t>COMPLIANCE WITH LEGISLATION</w:t>
      </w:r>
      <w:bookmarkEnd w:id="112"/>
      <w:bookmarkEnd w:id="113"/>
      <w:r>
        <w:br/>
      </w:r>
    </w:p>
    <w:p w14:paraId="57A14ED2" w14:textId="77777777" w:rsidR="002C76B9" w:rsidRDefault="002C76B9" w:rsidP="000333BD">
      <w:pPr>
        <w:pStyle w:val="ListParagraph"/>
        <w:numPr>
          <w:ilvl w:val="1"/>
          <w:numId w:val="22"/>
        </w:numPr>
      </w:pPr>
      <w:r>
        <w:t>The Contractor(s) warrants that the Services to be supplied comply in all respects with all relevant requirements of any Statute, Statutory Rule, or Order or other instrument having the force of law or Code of Practice which may be in force at the time when the same are supplied including but not limited to the Criminal Procedures and Investigations Act 1996.</w:t>
      </w:r>
      <w:r>
        <w:br/>
      </w:r>
    </w:p>
    <w:p w14:paraId="6259B371" w14:textId="77777777" w:rsidR="002C76B9" w:rsidRDefault="002C76B9" w:rsidP="000333BD">
      <w:pPr>
        <w:pStyle w:val="ListParagraph"/>
        <w:numPr>
          <w:ilvl w:val="1"/>
          <w:numId w:val="22"/>
        </w:numPr>
      </w:pPr>
      <w:r>
        <w:rPr>
          <w:rFonts w:cs="Arial"/>
          <w:szCs w:val="24"/>
        </w:rPr>
        <w:t>The Contractor(s) warrants that it will work with the North Wales Police and the Office of the Police and Crime Commissioners to meet the requirements as set out in the Well-being of Future Generations (Wales) Act 2015.</w:t>
      </w:r>
    </w:p>
    <w:p w14:paraId="2645D822" w14:textId="77777777" w:rsidR="002C76B9" w:rsidRDefault="002C76B9" w:rsidP="002C76B9">
      <w:pPr>
        <w:pStyle w:val="DefaultText"/>
        <w:tabs>
          <w:tab w:val="left" w:pos="142"/>
          <w:tab w:val="left" w:pos="851"/>
          <w:tab w:val="left" w:pos="1276"/>
        </w:tabs>
        <w:jc w:val="both"/>
        <w:rPr>
          <w:rFonts w:ascii="Arial" w:hAnsi="Arial" w:cs="Arial"/>
          <w:szCs w:val="24"/>
        </w:rPr>
      </w:pPr>
    </w:p>
    <w:p w14:paraId="60816146" w14:textId="77777777" w:rsidR="002C76B9" w:rsidRDefault="002C76B9" w:rsidP="000333BD">
      <w:pPr>
        <w:pStyle w:val="Heading2"/>
        <w:numPr>
          <w:ilvl w:val="0"/>
          <w:numId w:val="22"/>
        </w:numPr>
      </w:pPr>
      <w:bookmarkStart w:id="114" w:name="_Toc91066260"/>
      <w:bookmarkStart w:id="115" w:name="_Toc204000762"/>
      <w:r>
        <w:t>CONTRACTOR’S STATUS</w:t>
      </w:r>
      <w:bookmarkEnd w:id="114"/>
      <w:bookmarkEnd w:id="115"/>
      <w:r>
        <w:br/>
      </w:r>
    </w:p>
    <w:p w14:paraId="5E7D9ADC" w14:textId="77777777" w:rsidR="002C76B9" w:rsidRDefault="002C76B9" w:rsidP="000333BD">
      <w:pPr>
        <w:pStyle w:val="ListParagraph"/>
        <w:numPr>
          <w:ilvl w:val="1"/>
          <w:numId w:val="22"/>
        </w:numPr>
      </w:pPr>
      <w:r>
        <w:t>The Contractor is not and shall in no circumstances hold himself out as being, the servant or agent of the PCC otherwise than in circumstances expressly permitted by these Conditions.</w:t>
      </w:r>
      <w:r>
        <w:br/>
      </w:r>
    </w:p>
    <w:p w14:paraId="13AAE15C" w14:textId="77777777" w:rsidR="002C76B9" w:rsidRDefault="002C76B9" w:rsidP="000333BD">
      <w:pPr>
        <w:pStyle w:val="ListParagraph"/>
        <w:numPr>
          <w:ilvl w:val="1"/>
          <w:numId w:val="22"/>
        </w:numPr>
      </w:pPr>
      <w:r>
        <w:rPr>
          <w:rFonts w:cs="Arial"/>
          <w:szCs w:val="24"/>
        </w:rPr>
        <w:t>The Contractor is not and shall in no circumstances hold himself out as being, authorised to enter into any contract on behalf of the PCC or in any way bind the PCC in the performance, variation, release or discharge of any obligation.</w:t>
      </w:r>
      <w:r>
        <w:rPr>
          <w:rFonts w:cs="Arial"/>
          <w:szCs w:val="24"/>
        </w:rPr>
        <w:br/>
      </w:r>
    </w:p>
    <w:p w14:paraId="1D944E6E" w14:textId="77777777" w:rsidR="002C76B9" w:rsidRDefault="002C76B9" w:rsidP="000333BD">
      <w:pPr>
        <w:pStyle w:val="ListParagraph"/>
        <w:numPr>
          <w:ilvl w:val="1"/>
          <w:numId w:val="22"/>
        </w:numPr>
      </w:pPr>
      <w:r>
        <w:rPr>
          <w:rFonts w:cs="Arial"/>
          <w:szCs w:val="24"/>
        </w:rPr>
        <w:t>The Contractor has not and shall in no circumstances hold himself out as having the power to make, vary, discharge or waive any by-law or regulation of any kind.</w:t>
      </w:r>
      <w:r>
        <w:rPr>
          <w:rFonts w:cs="Arial"/>
          <w:szCs w:val="24"/>
        </w:rPr>
        <w:br/>
      </w:r>
    </w:p>
    <w:p w14:paraId="5D919ACA" w14:textId="77777777" w:rsidR="002C76B9" w:rsidRDefault="002C76B9" w:rsidP="000333BD">
      <w:pPr>
        <w:pStyle w:val="ListParagraph"/>
        <w:numPr>
          <w:ilvl w:val="1"/>
          <w:numId w:val="22"/>
        </w:numPr>
      </w:pPr>
      <w:r>
        <w:rPr>
          <w:rFonts w:cs="Arial"/>
          <w:szCs w:val="24"/>
        </w:rPr>
        <w:t>The employees of the Contractor are not and shall not hold themselves out to be and shall not be held out by the Contractor as being servants or agents of the PCC for any purpose whatsoever.</w:t>
      </w:r>
      <w:r>
        <w:rPr>
          <w:rFonts w:cs="Arial"/>
          <w:szCs w:val="24"/>
        </w:rPr>
        <w:br/>
      </w:r>
    </w:p>
    <w:p w14:paraId="35EC2681" w14:textId="77777777" w:rsidR="002C76B9" w:rsidRDefault="002C76B9" w:rsidP="000333BD">
      <w:pPr>
        <w:pStyle w:val="ListParagraph"/>
        <w:numPr>
          <w:ilvl w:val="1"/>
          <w:numId w:val="22"/>
        </w:numPr>
      </w:pPr>
      <w:r>
        <w:rPr>
          <w:rFonts w:cs="Arial"/>
          <w:szCs w:val="24"/>
        </w:rPr>
        <w:t>In carrying out the Services the Contractor shall be acting as principal and not as the agent of the PCC.</w:t>
      </w:r>
      <w:r>
        <w:rPr>
          <w:rFonts w:cs="Arial"/>
          <w:szCs w:val="24"/>
        </w:rPr>
        <w:br/>
      </w:r>
    </w:p>
    <w:p w14:paraId="3F8DE4A7" w14:textId="77777777" w:rsidR="002C76B9" w:rsidRDefault="002C76B9" w:rsidP="000333BD">
      <w:pPr>
        <w:pStyle w:val="ListParagraph"/>
        <w:numPr>
          <w:ilvl w:val="1"/>
          <w:numId w:val="22"/>
        </w:numPr>
      </w:pPr>
      <w:r>
        <w:rPr>
          <w:rFonts w:cs="Arial"/>
          <w:szCs w:val="24"/>
        </w:rPr>
        <w:t>Accordingly:</w:t>
      </w:r>
      <w:r>
        <w:rPr>
          <w:rFonts w:cs="Arial"/>
          <w:szCs w:val="24"/>
        </w:rPr>
        <w:br/>
      </w:r>
    </w:p>
    <w:p w14:paraId="4189A094" w14:textId="77777777" w:rsidR="002C76B9" w:rsidRDefault="002C76B9" w:rsidP="000333BD">
      <w:pPr>
        <w:pStyle w:val="ListParagraph"/>
        <w:numPr>
          <w:ilvl w:val="2"/>
          <w:numId w:val="22"/>
        </w:numPr>
      </w:pPr>
      <w:r>
        <w:rPr>
          <w:rFonts w:cs="Arial"/>
          <w:szCs w:val="24"/>
        </w:rPr>
        <w:t xml:space="preserve">The Contractor shall not </w:t>
      </w:r>
      <w:r>
        <w:rPr>
          <w:rFonts w:cs="Arial"/>
          <w:i/>
          <w:szCs w:val="24"/>
        </w:rPr>
        <w:t>(and shall procure that his agents and servants do not)</w:t>
      </w:r>
      <w:r>
        <w:rPr>
          <w:rFonts w:cs="Arial"/>
          <w:szCs w:val="24"/>
        </w:rPr>
        <w:t xml:space="preserve"> say or do anything that might lead any other person to believe that the Contractor is acting as the agent of the PCC, and</w:t>
      </w:r>
      <w:r>
        <w:rPr>
          <w:rFonts w:cs="Arial"/>
          <w:szCs w:val="24"/>
        </w:rPr>
        <w:br/>
      </w:r>
    </w:p>
    <w:p w14:paraId="57E2134C" w14:textId="77777777" w:rsidR="002C76B9" w:rsidRDefault="002C76B9" w:rsidP="000333BD">
      <w:pPr>
        <w:pStyle w:val="ListParagraph"/>
        <w:numPr>
          <w:ilvl w:val="2"/>
          <w:numId w:val="22"/>
        </w:numPr>
      </w:pPr>
      <w:r>
        <w:rPr>
          <w:rFonts w:cs="Arial"/>
          <w:szCs w:val="24"/>
        </w:rPr>
        <w:t>Nothing in this Agreement shall impose any liability on the PCC in respect of any liability incurred by the Contractor to any other person but this shall not be taken to exclude or limit any liability of the PCC to the Contractor that may arise by virtue of either a breach of this Agreement or any negligence on the part of the PCC’s staff or agents.</w:t>
      </w:r>
    </w:p>
    <w:p w14:paraId="170B3A08" w14:textId="77777777" w:rsidR="002C76B9" w:rsidRDefault="002C76B9" w:rsidP="002C76B9">
      <w:pPr>
        <w:pStyle w:val="DefaultText"/>
        <w:tabs>
          <w:tab w:val="left" w:pos="142"/>
          <w:tab w:val="left" w:pos="851"/>
          <w:tab w:val="left" w:pos="1276"/>
        </w:tabs>
        <w:jc w:val="both"/>
        <w:rPr>
          <w:rFonts w:ascii="Arial" w:hAnsi="Arial" w:cs="Arial"/>
          <w:szCs w:val="24"/>
        </w:rPr>
      </w:pPr>
    </w:p>
    <w:p w14:paraId="24BDFC35" w14:textId="77777777" w:rsidR="002C76B9" w:rsidRDefault="002C76B9" w:rsidP="000333BD">
      <w:pPr>
        <w:pStyle w:val="Heading2"/>
        <w:numPr>
          <w:ilvl w:val="0"/>
          <w:numId w:val="22"/>
        </w:numPr>
      </w:pPr>
      <w:bookmarkStart w:id="116" w:name="_Toc91066261"/>
      <w:bookmarkStart w:id="117" w:name="_Toc204000763"/>
      <w:r>
        <w:t>HUMAN RIGHTS</w:t>
      </w:r>
      <w:bookmarkEnd w:id="116"/>
      <w:bookmarkEnd w:id="117"/>
      <w:r>
        <w:br/>
      </w:r>
    </w:p>
    <w:p w14:paraId="278132AE" w14:textId="77777777" w:rsidR="002C76B9" w:rsidRDefault="002C76B9" w:rsidP="000333BD">
      <w:pPr>
        <w:pStyle w:val="ListParagraph"/>
        <w:numPr>
          <w:ilvl w:val="1"/>
          <w:numId w:val="22"/>
        </w:numPr>
      </w:pPr>
      <w:r>
        <w:t>The parties shall not do or (in so far as any act lies within the reasonable power of the parties to prevent) permit or allow anything to be done which is incompatible with the rights contained within the European Convention on Human Rights and/or the Human Rights Act, 1998.</w:t>
      </w:r>
      <w:r>
        <w:br/>
      </w:r>
    </w:p>
    <w:p w14:paraId="2282043F" w14:textId="77777777" w:rsidR="002C76B9" w:rsidRDefault="002C76B9" w:rsidP="000333BD">
      <w:pPr>
        <w:pStyle w:val="ListParagraph"/>
        <w:numPr>
          <w:ilvl w:val="1"/>
          <w:numId w:val="22"/>
        </w:numPr>
      </w:pPr>
      <w:r>
        <w:rPr>
          <w:rFonts w:cs="Arial"/>
          <w:szCs w:val="24"/>
        </w:rPr>
        <w:t>The parties shall not do or (in so far as any act lies within the reasonable power of the parties to prevent) permit or allow anything to be done which may result in the PCC acting incompatibly with the rights contained within the European Convention on Human Rights and/or the Human Rights Act 1998.</w:t>
      </w:r>
      <w:r>
        <w:rPr>
          <w:rFonts w:cs="Arial"/>
          <w:szCs w:val="24"/>
        </w:rPr>
        <w:br/>
      </w:r>
    </w:p>
    <w:p w14:paraId="70E99FDA" w14:textId="77777777" w:rsidR="002C76B9" w:rsidRDefault="002C76B9" w:rsidP="000333BD">
      <w:pPr>
        <w:pStyle w:val="ListParagraph"/>
        <w:numPr>
          <w:ilvl w:val="1"/>
          <w:numId w:val="22"/>
        </w:numPr>
      </w:pPr>
      <w:r>
        <w:rPr>
          <w:rFonts w:cs="Arial"/>
          <w:szCs w:val="24"/>
        </w:rPr>
        <w:t>Each party shall indemnify the other party against any loss, claims and expenditure resulting from any breach of this clause.</w:t>
      </w:r>
    </w:p>
    <w:p w14:paraId="4DA66C86" w14:textId="77777777" w:rsidR="002C76B9" w:rsidRDefault="002C76B9" w:rsidP="002C76B9">
      <w:pPr>
        <w:pStyle w:val="PlainText"/>
        <w:tabs>
          <w:tab w:val="left" w:pos="1260"/>
        </w:tabs>
        <w:jc w:val="both"/>
        <w:rPr>
          <w:rFonts w:ascii="Arial" w:hAnsi="Arial" w:cs="Arial"/>
          <w:sz w:val="24"/>
          <w:szCs w:val="24"/>
        </w:rPr>
      </w:pPr>
    </w:p>
    <w:p w14:paraId="049E341D" w14:textId="77777777" w:rsidR="002C76B9" w:rsidRDefault="002C76B9" w:rsidP="000333BD">
      <w:pPr>
        <w:pStyle w:val="Heading2"/>
        <w:numPr>
          <w:ilvl w:val="0"/>
          <w:numId w:val="22"/>
        </w:numPr>
      </w:pPr>
      <w:bookmarkStart w:id="118" w:name="_Toc91066262"/>
      <w:bookmarkStart w:id="119" w:name="_Toc204000764"/>
      <w:r>
        <w:t>DATA PROTECTION ACT</w:t>
      </w:r>
      <w:bookmarkEnd w:id="118"/>
      <w:bookmarkEnd w:id="119"/>
      <w:r>
        <w:br/>
      </w:r>
    </w:p>
    <w:p w14:paraId="4441F16F" w14:textId="77777777" w:rsidR="002C76B9" w:rsidRDefault="002C76B9" w:rsidP="000333BD">
      <w:pPr>
        <w:pStyle w:val="ListParagraph"/>
        <w:numPr>
          <w:ilvl w:val="1"/>
          <w:numId w:val="22"/>
        </w:numPr>
      </w:pPr>
      <w:r>
        <w:t xml:space="preserve">The Contractor shall (and shall procure that any of its Staff involved in the provision of the Agreement) comply with any notification requirements under </w:t>
      </w:r>
      <w:r>
        <w:rPr>
          <w:rFonts w:cs="Arial"/>
          <w:szCs w:val="24"/>
        </w:rPr>
        <w:t>the Data Protection Act 2018, the General Data Protection Regulation (Regulation (EU) 2016/679 and where applicable Law Enforcement Directive (Directive (EU) 2016/680)</w:t>
      </w:r>
      <w:r>
        <w:t>and any act amending, replacing or renewing the same. Both Parties will duly observe all their obligations under the DPA which arise in connection with the Agreement.</w:t>
      </w:r>
      <w:r>
        <w:br/>
      </w:r>
    </w:p>
    <w:p w14:paraId="30D8124E" w14:textId="326CE2A9" w:rsidR="002C76B9" w:rsidRDefault="002C76B9" w:rsidP="000333BD">
      <w:pPr>
        <w:pStyle w:val="ListParagraph"/>
        <w:numPr>
          <w:ilvl w:val="1"/>
          <w:numId w:val="22"/>
        </w:numPr>
      </w:pPr>
      <w:r>
        <w:rPr>
          <w:rFonts w:cs="Arial"/>
          <w:szCs w:val="24"/>
        </w:rPr>
        <w:t>Notwithstanding the general obligation in Clause 43.1, where the Contractor is processing personal data (as defined by the DPA) as a data processor for the</w:t>
      </w:r>
      <w:r w:rsidR="00AA4585">
        <w:rPr>
          <w:rFonts w:cs="Arial"/>
          <w:szCs w:val="24"/>
        </w:rPr>
        <w:t xml:space="preserve"> Data Controller</w:t>
      </w:r>
      <w:r>
        <w:rPr>
          <w:rFonts w:cs="Arial"/>
          <w:szCs w:val="24"/>
        </w:rPr>
        <w:t xml:space="preserve"> (as defined by the DPA) the Contractor shall ensure that it has in place appropriate technical and contractual measures to ensure the security of the personal data (and to guard against unauthorised or unlawful processing of the personal data and against accidental loss or destruction of, or damage to, the personal data), as required under the sixth principle of the UK GDPR (Article 5(1)(e));</w:t>
      </w:r>
    </w:p>
    <w:p w14:paraId="6C431226" w14:textId="0BC9A97E" w:rsidR="002C76B9" w:rsidRDefault="002C76B9" w:rsidP="000333BD">
      <w:pPr>
        <w:pStyle w:val="ListParagraph"/>
        <w:numPr>
          <w:ilvl w:val="2"/>
          <w:numId w:val="22"/>
        </w:numPr>
      </w:pPr>
      <w:r>
        <w:rPr>
          <w:rFonts w:cs="Arial"/>
          <w:szCs w:val="24"/>
        </w:rPr>
        <w:t xml:space="preserve">provide the </w:t>
      </w:r>
      <w:r w:rsidR="00AA4585">
        <w:rPr>
          <w:rFonts w:cs="Arial"/>
          <w:szCs w:val="24"/>
        </w:rPr>
        <w:t>the Data Controller</w:t>
      </w:r>
      <w:r>
        <w:rPr>
          <w:rFonts w:cs="Arial"/>
          <w:szCs w:val="24"/>
        </w:rPr>
        <w:t xml:space="preserve"> with such information as the </w:t>
      </w:r>
      <w:r w:rsidR="00AA4585">
        <w:rPr>
          <w:rFonts w:cs="Arial"/>
          <w:szCs w:val="24"/>
        </w:rPr>
        <w:t>the Data Controller</w:t>
      </w:r>
      <w:r>
        <w:rPr>
          <w:rFonts w:cs="Arial"/>
          <w:szCs w:val="24"/>
        </w:rPr>
        <w:t xml:space="preserve"> may reasonably require to satisfy itself that the Contractor is complying with its obligations under the DPA;</w:t>
      </w:r>
      <w:r>
        <w:rPr>
          <w:rFonts w:cs="Arial"/>
          <w:szCs w:val="24"/>
        </w:rPr>
        <w:br/>
      </w:r>
    </w:p>
    <w:p w14:paraId="641C3782" w14:textId="4028ACB3" w:rsidR="002C76B9" w:rsidRDefault="002C76B9" w:rsidP="000333BD">
      <w:pPr>
        <w:pStyle w:val="ListParagraph"/>
        <w:numPr>
          <w:ilvl w:val="2"/>
          <w:numId w:val="22"/>
        </w:numPr>
      </w:pPr>
      <w:r>
        <w:rPr>
          <w:rFonts w:cs="Arial"/>
          <w:szCs w:val="24"/>
        </w:rPr>
        <w:t xml:space="preserve">promptly notify the </w:t>
      </w:r>
      <w:r w:rsidR="00AA4585">
        <w:rPr>
          <w:rFonts w:cs="Arial"/>
          <w:szCs w:val="24"/>
        </w:rPr>
        <w:t>the Data Controller</w:t>
      </w:r>
      <w:r>
        <w:rPr>
          <w:rFonts w:cs="Arial"/>
          <w:szCs w:val="24"/>
        </w:rPr>
        <w:t xml:space="preserve"> of any breach of the security measures required to be put in place pursuant to clause 42.2; and</w:t>
      </w:r>
      <w:r>
        <w:rPr>
          <w:rFonts w:cs="Arial"/>
          <w:szCs w:val="24"/>
        </w:rPr>
        <w:br/>
      </w:r>
    </w:p>
    <w:p w14:paraId="298A723C" w14:textId="03906FDE" w:rsidR="002C76B9" w:rsidRDefault="002C76B9" w:rsidP="000333BD">
      <w:pPr>
        <w:pStyle w:val="ListParagraph"/>
        <w:numPr>
          <w:ilvl w:val="2"/>
          <w:numId w:val="22"/>
        </w:numPr>
      </w:pPr>
      <w:r>
        <w:rPr>
          <w:rFonts w:cs="Arial"/>
          <w:szCs w:val="24"/>
        </w:rPr>
        <w:t xml:space="preserve">ensure it does not knowingly or negligently do or omit to do anything which places the </w:t>
      </w:r>
      <w:r w:rsidR="00AA4585">
        <w:rPr>
          <w:rFonts w:cs="Arial"/>
          <w:szCs w:val="24"/>
        </w:rPr>
        <w:t>the Data Controller</w:t>
      </w:r>
      <w:r>
        <w:rPr>
          <w:rFonts w:cs="Arial"/>
          <w:szCs w:val="24"/>
        </w:rPr>
        <w:t xml:space="preserve"> in breach of the </w:t>
      </w:r>
      <w:r w:rsidR="00AA4585">
        <w:rPr>
          <w:rFonts w:cs="Arial"/>
          <w:szCs w:val="24"/>
        </w:rPr>
        <w:t>the Data Controller</w:t>
      </w:r>
      <w:r>
        <w:rPr>
          <w:rFonts w:cs="Arial"/>
          <w:szCs w:val="24"/>
        </w:rPr>
        <w:t>’s obligations under the DPA.</w:t>
      </w:r>
      <w:r>
        <w:rPr>
          <w:rFonts w:cs="Arial"/>
          <w:szCs w:val="24"/>
        </w:rPr>
        <w:br/>
      </w:r>
    </w:p>
    <w:p w14:paraId="3F4D32E0" w14:textId="77777777" w:rsidR="002C76B9" w:rsidRDefault="002C76B9" w:rsidP="000333BD">
      <w:pPr>
        <w:pStyle w:val="ListParagraph"/>
        <w:numPr>
          <w:ilvl w:val="1"/>
          <w:numId w:val="22"/>
        </w:numPr>
      </w:pPr>
      <w:r>
        <w:rPr>
          <w:rFonts w:cs="Arial"/>
          <w:szCs w:val="24"/>
        </w:rPr>
        <w:t>The provisions of this clause shall apply during the continuance of the Agreement and indefinitely after its expiry or termination.</w:t>
      </w:r>
      <w:r>
        <w:rPr>
          <w:rFonts w:cs="Arial"/>
          <w:szCs w:val="24"/>
        </w:rPr>
        <w:br/>
      </w:r>
    </w:p>
    <w:p w14:paraId="0FA5955E" w14:textId="24B18123" w:rsidR="002C76B9" w:rsidRPr="0055563C" w:rsidRDefault="002C76B9" w:rsidP="000333BD">
      <w:pPr>
        <w:pStyle w:val="ListParagraph"/>
        <w:numPr>
          <w:ilvl w:val="1"/>
          <w:numId w:val="22"/>
        </w:numPr>
      </w:pPr>
      <w:bookmarkStart w:id="120" w:name="_Hlk158215197"/>
      <w:r w:rsidRPr="0055563C">
        <w:rPr>
          <w:rFonts w:cs="Arial"/>
          <w:szCs w:val="24"/>
        </w:rPr>
        <w:t xml:space="preserve">In respect to the provision of the Data Protection Act 2018 and the UK  GDPR each </w:t>
      </w:r>
      <w:r w:rsidR="005543BD" w:rsidRPr="0055563C">
        <w:rPr>
          <w:rFonts w:cs="Arial"/>
          <w:szCs w:val="24"/>
        </w:rPr>
        <w:t xml:space="preserve">Contracting Authorities </w:t>
      </w:r>
      <w:r w:rsidRPr="0055563C">
        <w:rPr>
          <w:rFonts w:cs="Arial"/>
          <w:szCs w:val="24"/>
        </w:rPr>
        <w:t xml:space="preserve">shall assume responsibility as ‘Data Controller’ while the Contractor(s) assumes the role of ‘Data Processor’. From time to time as the </w:t>
      </w:r>
      <w:r w:rsidR="005543BD" w:rsidRPr="0055563C">
        <w:rPr>
          <w:rFonts w:cs="Arial"/>
          <w:szCs w:val="24"/>
        </w:rPr>
        <w:t xml:space="preserve">Contracting Authorities </w:t>
      </w:r>
      <w:r w:rsidRPr="0055563C">
        <w:rPr>
          <w:rFonts w:cs="Arial"/>
          <w:szCs w:val="24"/>
        </w:rPr>
        <w:t xml:space="preserve">may deem it necessary ‘ as Data Controller’, the </w:t>
      </w:r>
      <w:r w:rsidR="005543BD" w:rsidRPr="0055563C">
        <w:rPr>
          <w:rFonts w:cs="Arial"/>
          <w:szCs w:val="24"/>
        </w:rPr>
        <w:t>Contracting Authorities</w:t>
      </w:r>
      <w:r w:rsidRPr="0055563C">
        <w:rPr>
          <w:rFonts w:cs="Arial"/>
          <w:szCs w:val="24"/>
        </w:rPr>
        <w:t xml:space="preserve"> will provide written instructions to the Contractor(s)  pertaining to the use or ‘processing’ of any ‘personal data’ owned or controlled by the Contracting Authority and to which the Contractor(s) may have access to for the purposes of this Agreement. In performing any Services under this Agreement, where the Contractor(s) will assume the role of ‘Data Processor’ on behalf of the </w:t>
      </w:r>
      <w:r w:rsidR="005543BD" w:rsidRPr="0055563C">
        <w:rPr>
          <w:rFonts w:cs="Arial"/>
          <w:szCs w:val="24"/>
        </w:rPr>
        <w:t>Contracting Authorities</w:t>
      </w:r>
      <w:r w:rsidR="007F6E57" w:rsidRPr="0055563C">
        <w:rPr>
          <w:rFonts w:cs="Arial"/>
          <w:szCs w:val="24"/>
        </w:rPr>
        <w:t xml:space="preserve"> </w:t>
      </w:r>
      <w:r w:rsidRPr="0055563C">
        <w:rPr>
          <w:rFonts w:cs="Arial"/>
          <w:szCs w:val="24"/>
        </w:rPr>
        <w:t xml:space="preserve">and will comply with any such written instructions provided by the Contracting Authority. The </w:t>
      </w:r>
      <w:r w:rsidR="007F6E57" w:rsidRPr="0055563C">
        <w:rPr>
          <w:rFonts w:cs="Arial"/>
          <w:szCs w:val="24"/>
        </w:rPr>
        <w:t>Contractor</w:t>
      </w:r>
      <w:r w:rsidRPr="0055563C">
        <w:rPr>
          <w:rFonts w:cs="Arial"/>
          <w:szCs w:val="24"/>
        </w:rPr>
        <w:t xml:space="preserve"> will choose a ‘Data Processor’ providing sufficient guarantees in respect of the technical and organizational security measures governing the processing to be carried out; and reserves the right to take reasonable steps to ensure compliance with those measures; and will ensure that the processing by the ‘Data Processor’ is carried out under contract, which is made or evidenced in writing (known as a Data Processing Agreement), under which the ‘Data Processor’ is to act only on instruction from the </w:t>
      </w:r>
      <w:r w:rsidR="007F6E57" w:rsidRPr="0055563C">
        <w:rPr>
          <w:rFonts w:cs="Arial"/>
          <w:szCs w:val="24"/>
        </w:rPr>
        <w:t>Contracting Authorities</w:t>
      </w:r>
      <w:r w:rsidRPr="0055563C">
        <w:rPr>
          <w:rFonts w:cs="Arial"/>
          <w:szCs w:val="24"/>
        </w:rPr>
        <w:t xml:space="preserve"> and; the Data processing Agreement must require the ‘Data Processor’ to comply with obligations equivalent to those imposed on the </w:t>
      </w:r>
      <w:r w:rsidR="005543BD" w:rsidRPr="0055563C">
        <w:rPr>
          <w:rFonts w:cs="Arial"/>
          <w:szCs w:val="24"/>
        </w:rPr>
        <w:t>Contracting Authorities</w:t>
      </w:r>
      <w:r w:rsidRPr="0055563C">
        <w:rPr>
          <w:rFonts w:cs="Arial"/>
          <w:szCs w:val="24"/>
        </w:rPr>
        <w:t xml:space="preserve"> by the </w:t>
      </w:r>
      <w:r w:rsidR="00063134" w:rsidRPr="0055563C">
        <w:rPr>
          <w:rFonts w:cs="Arial"/>
          <w:szCs w:val="24"/>
        </w:rPr>
        <w:t>Sixth</w:t>
      </w:r>
      <w:r w:rsidRPr="0055563C">
        <w:rPr>
          <w:rFonts w:cs="Arial"/>
          <w:szCs w:val="24"/>
        </w:rPr>
        <w:t xml:space="preserve"> Data Protection Principle.</w:t>
      </w:r>
    </w:p>
    <w:bookmarkEnd w:id="120"/>
    <w:p w14:paraId="5E5FF064" w14:textId="77777777" w:rsidR="002C76B9" w:rsidRDefault="002C76B9" w:rsidP="002C76B9">
      <w:pPr>
        <w:pStyle w:val="PlainText"/>
        <w:tabs>
          <w:tab w:val="left" w:pos="1260"/>
        </w:tabs>
        <w:ind w:left="540"/>
        <w:jc w:val="both"/>
        <w:rPr>
          <w:rFonts w:ascii="Arial" w:hAnsi="Arial" w:cs="Arial"/>
          <w:sz w:val="24"/>
          <w:szCs w:val="24"/>
        </w:rPr>
      </w:pPr>
    </w:p>
    <w:p w14:paraId="219623D7" w14:textId="77777777" w:rsidR="002C76B9" w:rsidRDefault="002C76B9" w:rsidP="000333BD">
      <w:pPr>
        <w:pStyle w:val="Heading2"/>
        <w:numPr>
          <w:ilvl w:val="0"/>
          <w:numId w:val="22"/>
        </w:numPr>
        <w:ind w:left="851" w:hanging="851"/>
      </w:pPr>
      <w:bookmarkStart w:id="121" w:name="_Toc91066263"/>
      <w:bookmarkStart w:id="122" w:name="_Toc204000765"/>
      <w:r>
        <w:t>CONFIDENTIALITY AND SECURITY OF CONFIDENTIAL INFORMATION</w:t>
      </w:r>
      <w:bookmarkEnd w:id="121"/>
      <w:bookmarkEnd w:id="122"/>
      <w:r>
        <w:br/>
      </w:r>
    </w:p>
    <w:p w14:paraId="17E9BE15" w14:textId="463D1787" w:rsidR="002C76B9" w:rsidRDefault="002C76B9" w:rsidP="000333BD">
      <w:pPr>
        <w:pStyle w:val="ListParagraph"/>
        <w:numPr>
          <w:ilvl w:val="1"/>
          <w:numId w:val="22"/>
        </w:numPr>
      </w:pPr>
      <w:r>
        <w:t xml:space="preserve">The Contractor undertakes to ensure that its employees abide by the provisions of the Official Secrets Act 1911 and 1989 and any act amending, replacing or renewing the same. The Contractor shall, by the display or notices or by other appropriate means, ensure that all persons engaged in connection with this Agreement (including any maintenance agreement) have notice that these statutory provisions apply. </w:t>
      </w:r>
      <w:r>
        <w:br/>
      </w:r>
    </w:p>
    <w:p w14:paraId="7D2DF056" w14:textId="77777777" w:rsidR="002C76B9" w:rsidRDefault="002C76B9" w:rsidP="000333BD">
      <w:pPr>
        <w:pStyle w:val="ListParagraph"/>
        <w:numPr>
          <w:ilvl w:val="1"/>
          <w:numId w:val="22"/>
        </w:numPr>
      </w:pPr>
      <w:r>
        <w:rPr>
          <w:rFonts w:cs="Arial"/>
          <w:szCs w:val="24"/>
        </w:rPr>
        <w:t xml:space="preserve">The Contractor shall keep secret and not disclose and shall ensure that his employees keep secret and do not disclose any information of a confidential nature obtained by him by reason of this Agreement except information which is in the public domain otherwise than by reason of a breach of this provision. </w:t>
      </w:r>
      <w:r>
        <w:rPr>
          <w:rFonts w:cs="Arial"/>
          <w:szCs w:val="24"/>
        </w:rPr>
        <w:br/>
      </w:r>
    </w:p>
    <w:p w14:paraId="666A02BC" w14:textId="77777777" w:rsidR="002C76B9" w:rsidRDefault="002C76B9" w:rsidP="000333BD">
      <w:pPr>
        <w:pStyle w:val="ListParagraph"/>
        <w:numPr>
          <w:ilvl w:val="1"/>
          <w:numId w:val="22"/>
        </w:numPr>
      </w:pPr>
      <w:r>
        <w:rPr>
          <w:rFonts w:cs="Arial"/>
          <w:szCs w:val="24"/>
        </w:rPr>
        <w:t>The Contractor shall ensure that his Employees, Agents and Sub-Contractors treat all information obtained or received in connection with this Agreement as confidential and are aware of the provisions of the Data Protection Act 2018, the General Data Protection Regulation (Regulation (EU) 2016/679 and where applicable Law Enforcement Directive (Directive (EU) 2016/680) and that any personal information shall not be disclosed.</w:t>
      </w:r>
      <w:r>
        <w:rPr>
          <w:rFonts w:cs="Arial"/>
          <w:szCs w:val="24"/>
        </w:rPr>
        <w:br/>
      </w:r>
    </w:p>
    <w:p w14:paraId="0BF7CAEE" w14:textId="77777777" w:rsidR="002C76B9" w:rsidRDefault="002C76B9" w:rsidP="000333BD">
      <w:pPr>
        <w:pStyle w:val="ListParagraph"/>
        <w:numPr>
          <w:ilvl w:val="1"/>
          <w:numId w:val="22"/>
        </w:numPr>
      </w:pPr>
      <w:r>
        <w:rPr>
          <w:rFonts w:cs="Arial"/>
          <w:szCs w:val="24"/>
        </w:rPr>
        <w:t>Without prejudice to any obligations imposed upon the Contractor by the Official Secrets Act 1911 to 1989 the Contractor shall not and shall ensure that no person employed or engaged by the Contractor at any time use (except for the development of systems and techniques for the better and more efficient delivery of the Goods), disclose, communicate or divulge, other than for the purposes of the PCC as required by law or a court of present jurisdiction, the PCC’s data or any information regarding the methods, policies, procedures, techniques, computer programmes, resource or developments projects or results, other trade secrets, or any other knowledge or information used or developed by the PCC or its agents, consultants or any other person acting on its behalf (including the Contractor), or any other confidential information whatsoever relating to or dealing with the operations, activities and undertaking of the PCC, made known to the Contractor or learned or acquired by it while supplying the Goods/Services. All information and data is to be stored securely and upon expiration of this Agreement is to be returned to the PCC.</w:t>
      </w:r>
      <w:r>
        <w:rPr>
          <w:rFonts w:cs="Arial"/>
          <w:szCs w:val="24"/>
        </w:rPr>
        <w:br/>
      </w:r>
    </w:p>
    <w:p w14:paraId="3C30BDC4" w14:textId="77777777" w:rsidR="002C76B9" w:rsidRDefault="002C76B9" w:rsidP="000333BD">
      <w:pPr>
        <w:pStyle w:val="ListParagraph"/>
        <w:numPr>
          <w:ilvl w:val="1"/>
          <w:numId w:val="22"/>
        </w:numPr>
      </w:pPr>
      <w:r>
        <w:rPr>
          <w:rFonts w:cs="Arial"/>
          <w:szCs w:val="24"/>
        </w:rPr>
        <w:t>The Contractor hereby agrees it will not, at any time, without prior written consent of the PCC make, publish or issue or cause to be made, published or issued any remarks or statements concerning the PCC or any of their its agents, consultants or anyone else acting on its behalf or in respect of any of its or their operations, activities or undertakings whether or not such statements are made in connection with the solicitation of business from third parties.</w:t>
      </w:r>
      <w:r>
        <w:rPr>
          <w:rFonts w:cs="Arial"/>
          <w:szCs w:val="24"/>
        </w:rPr>
        <w:br/>
      </w:r>
    </w:p>
    <w:p w14:paraId="34ECCF9C" w14:textId="77777777" w:rsidR="002C76B9" w:rsidRDefault="002C76B9" w:rsidP="000333BD">
      <w:pPr>
        <w:pStyle w:val="ListParagraph"/>
        <w:numPr>
          <w:ilvl w:val="1"/>
          <w:numId w:val="22"/>
        </w:numPr>
      </w:pPr>
      <w:r>
        <w:rPr>
          <w:rFonts w:cs="Arial"/>
          <w:szCs w:val="24"/>
        </w:rPr>
        <w:t>The Contractor shall indemnify and keep indemnified the PCC against any actions, claims, losses, proceedings or costs arising from any breach of this condition.</w:t>
      </w:r>
      <w:r>
        <w:rPr>
          <w:rFonts w:cs="Arial"/>
          <w:szCs w:val="24"/>
        </w:rPr>
        <w:br/>
      </w:r>
    </w:p>
    <w:p w14:paraId="7BE5717B" w14:textId="77777777" w:rsidR="002C76B9" w:rsidRDefault="002C76B9" w:rsidP="000333BD">
      <w:pPr>
        <w:pStyle w:val="ListParagraph"/>
        <w:numPr>
          <w:ilvl w:val="1"/>
          <w:numId w:val="22"/>
        </w:numPr>
      </w:pPr>
      <w:r>
        <w:rPr>
          <w:rFonts w:cs="Arial"/>
          <w:szCs w:val="24"/>
        </w:rPr>
        <w:t>If the Contractor is in breach of this condition, the PCC will be entitled to cancel this Agreement forthwith.</w:t>
      </w:r>
      <w:r>
        <w:rPr>
          <w:rFonts w:cs="Arial"/>
          <w:szCs w:val="24"/>
        </w:rPr>
        <w:br/>
      </w:r>
    </w:p>
    <w:p w14:paraId="2C3F6569" w14:textId="77777777" w:rsidR="002C76B9" w:rsidRDefault="002C76B9" w:rsidP="000333BD">
      <w:pPr>
        <w:pStyle w:val="ListParagraph"/>
        <w:numPr>
          <w:ilvl w:val="1"/>
          <w:numId w:val="22"/>
        </w:numPr>
      </w:pPr>
      <w:r>
        <w:rPr>
          <w:rFonts w:cs="Arial"/>
          <w:szCs w:val="24"/>
        </w:rPr>
        <w:t xml:space="preserve">The Contractor where required as part of the delivery of this Agreement to the PCC to handle or process protectively marked information in accordance with the </w:t>
      </w:r>
      <w:r>
        <w:t xml:space="preserve">Government Security Classification (GSC) </w:t>
      </w:r>
      <w:r>
        <w:rPr>
          <w:rFonts w:cs="Arial"/>
          <w:szCs w:val="24"/>
        </w:rPr>
        <w:t xml:space="preserve">shall do so in compliance with the </w:t>
      </w:r>
      <w:r>
        <w:t>Government Security Classification (GSC)</w:t>
      </w:r>
      <w:r>
        <w:rPr>
          <w:rFonts w:cs="Arial"/>
          <w:szCs w:val="24"/>
        </w:rPr>
        <w:t xml:space="preserve"> and </w:t>
      </w:r>
      <w:r>
        <w:t>Force Information Standards Procedure (FISP) and Information Security Incidents and Personal Data Breach Procedure)</w:t>
      </w:r>
    </w:p>
    <w:p w14:paraId="17222C03" w14:textId="77777777" w:rsidR="002C76B9" w:rsidRDefault="002C76B9" w:rsidP="002C76B9">
      <w:pPr>
        <w:pStyle w:val="ListParagraph"/>
        <w:ind w:left="1021"/>
      </w:pPr>
    </w:p>
    <w:p w14:paraId="14FF31C7" w14:textId="77777777" w:rsidR="002C76B9" w:rsidRDefault="002C76B9" w:rsidP="000333BD">
      <w:pPr>
        <w:pStyle w:val="ListParagraph"/>
        <w:numPr>
          <w:ilvl w:val="1"/>
          <w:numId w:val="22"/>
        </w:numPr>
      </w:pPr>
      <w:r>
        <w:rPr>
          <w:rFonts w:cs="Arial"/>
          <w:szCs w:val="24"/>
        </w:rPr>
        <w:t xml:space="preserve">Each Party shall treat all Confidential Information belonging to the other Party as confidential and safeguard it accordingly; and </w:t>
      </w:r>
      <w:r>
        <w:rPr>
          <w:rFonts w:cs="Arial"/>
          <w:bCs/>
          <w:szCs w:val="24"/>
        </w:rPr>
        <w:t xml:space="preserve">shall not disclose any Confidential Information belonging to the other Party to any other person without the prior written consent of the other Party, except to such persons and to such extent as may be necessary for the performance of the Agreement or except where disclosure is otherwise expressly permitted by the provisions of the Agreement. </w:t>
      </w:r>
      <w:r>
        <w:rPr>
          <w:rFonts w:cs="Arial"/>
          <w:bCs/>
          <w:szCs w:val="24"/>
        </w:rPr>
        <w:br/>
      </w:r>
    </w:p>
    <w:p w14:paraId="1D256C19" w14:textId="77777777" w:rsidR="002C76B9" w:rsidRDefault="002C76B9" w:rsidP="000333BD">
      <w:pPr>
        <w:pStyle w:val="ListParagraph"/>
        <w:numPr>
          <w:ilvl w:val="1"/>
          <w:numId w:val="22"/>
        </w:numPr>
        <w:rPr>
          <w:rFonts w:cs="Arial"/>
          <w:szCs w:val="24"/>
        </w:rPr>
      </w:pPr>
      <w:r>
        <w:rPr>
          <w:rFonts w:cs="Arial"/>
          <w:szCs w:val="24"/>
        </w:rPr>
        <w:t xml:space="preserve">The Contractor shall take all necessary precautions to ensure that all Confidential Information obtained from the PCC under or in connection with the Agreement: </w:t>
      </w:r>
      <w:r>
        <w:rPr>
          <w:rFonts w:cs="Arial"/>
          <w:szCs w:val="24"/>
        </w:rPr>
        <w:br/>
      </w:r>
    </w:p>
    <w:p w14:paraId="3FB0B587" w14:textId="77777777" w:rsidR="002C76B9" w:rsidRDefault="002C76B9" w:rsidP="000333BD">
      <w:pPr>
        <w:pStyle w:val="ListParagraph"/>
        <w:numPr>
          <w:ilvl w:val="2"/>
          <w:numId w:val="22"/>
        </w:numPr>
        <w:rPr>
          <w:rFonts w:cs="Arial"/>
          <w:szCs w:val="24"/>
        </w:rPr>
      </w:pPr>
      <w:r>
        <w:rPr>
          <w:rFonts w:cs="Arial"/>
          <w:szCs w:val="24"/>
        </w:rPr>
        <w:t xml:space="preserve">is given only to such of the Staff and professional advisors or consultants engaged to advise it in connection with the Agreement as is strictly necessary for the performance of the Agreement and only to the extent necessary for the performance of the Agreement; </w:t>
      </w:r>
      <w:r>
        <w:rPr>
          <w:rFonts w:cs="Arial"/>
          <w:szCs w:val="24"/>
        </w:rPr>
        <w:br/>
      </w:r>
    </w:p>
    <w:p w14:paraId="7930C997" w14:textId="77777777" w:rsidR="002C76B9" w:rsidRDefault="002C76B9" w:rsidP="000333BD">
      <w:pPr>
        <w:pStyle w:val="ListParagraph"/>
        <w:numPr>
          <w:ilvl w:val="2"/>
          <w:numId w:val="22"/>
        </w:numPr>
        <w:rPr>
          <w:rFonts w:cs="Arial"/>
          <w:szCs w:val="24"/>
        </w:rPr>
      </w:pPr>
      <w:r>
        <w:rPr>
          <w:rFonts w:cs="Arial"/>
          <w:szCs w:val="24"/>
        </w:rPr>
        <w:t>is treated as confidential and not disclosed (without prior Approval) or used by any Staff or such professional advisors or consultants otherwise than for the purposes of the Agreement.</w:t>
      </w:r>
      <w:r>
        <w:rPr>
          <w:rFonts w:cs="Arial"/>
          <w:szCs w:val="24"/>
        </w:rPr>
        <w:br/>
      </w:r>
    </w:p>
    <w:p w14:paraId="5FB2A5FB" w14:textId="77777777" w:rsidR="002C76B9" w:rsidRDefault="002C76B9" w:rsidP="000333BD">
      <w:pPr>
        <w:pStyle w:val="ListParagraph"/>
        <w:numPr>
          <w:ilvl w:val="1"/>
          <w:numId w:val="22"/>
        </w:numPr>
      </w:pPr>
      <w:r>
        <w:rPr>
          <w:rFonts w:cs="Arial"/>
          <w:szCs w:val="24"/>
        </w:rPr>
        <w:t>The Contractor shall not use any Confidential Information it receives from the PCC otherwise than for the purposes of the Agreement.</w:t>
      </w:r>
      <w:r>
        <w:rPr>
          <w:rFonts w:cs="Arial"/>
          <w:szCs w:val="24"/>
        </w:rPr>
        <w:br/>
      </w:r>
    </w:p>
    <w:p w14:paraId="63967F66" w14:textId="77777777" w:rsidR="002C76B9" w:rsidRDefault="002C76B9" w:rsidP="000333BD">
      <w:pPr>
        <w:pStyle w:val="ListParagraph"/>
        <w:numPr>
          <w:ilvl w:val="1"/>
          <w:numId w:val="22"/>
        </w:numPr>
      </w:pPr>
      <w:r>
        <w:rPr>
          <w:rFonts w:cs="Arial"/>
          <w:szCs w:val="24"/>
        </w:rPr>
        <w:t>The provisions of Clauses 44.1 to 44.4 shall not apply to any Confidential Information received by one Party from the other:</w:t>
      </w:r>
      <w:r>
        <w:rPr>
          <w:rFonts w:cs="Arial"/>
          <w:szCs w:val="24"/>
        </w:rPr>
        <w:br/>
      </w:r>
    </w:p>
    <w:p w14:paraId="1FA25781" w14:textId="77777777" w:rsidR="002C76B9" w:rsidRDefault="002C76B9" w:rsidP="000333BD">
      <w:pPr>
        <w:pStyle w:val="ListParagraph"/>
        <w:numPr>
          <w:ilvl w:val="2"/>
          <w:numId w:val="22"/>
        </w:numPr>
      </w:pPr>
      <w:r>
        <w:rPr>
          <w:rFonts w:cs="Arial"/>
          <w:szCs w:val="24"/>
        </w:rPr>
        <w:t xml:space="preserve">which is or becomes public knowledge (otherwise than by breach of this clause); </w:t>
      </w:r>
      <w:r>
        <w:rPr>
          <w:rFonts w:cs="Arial"/>
          <w:szCs w:val="24"/>
        </w:rPr>
        <w:br/>
      </w:r>
    </w:p>
    <w:p w14:paraId="3203B579" w14:textId="77777777" w:rsidR="002C76B9" w:rsidRDefault="002C76B9" w:rsidP="000333BD">
      <w:pPr>
        <w:pStyle w:val="ListParagraph"/>
        <w:numPr>
          <w:ilvl w:val="2"/>
          <w:numId w:val="22"/>
        </w:numPr>
      </w:pPr>
      <w:r>
        <w:rPr>
          <w:rFonts w:cs="Arial"/>
          <w:szCs w:val="24"/>
        </w:rPr>
        <w:t xml:space="preserve">which was in the possession of the receiving Party, without restriction as to its disclosure, before receiving it from the disclosing Party; </w:t>
      </w:r>
      <w:r>
        <w:rPr>
          <w:rFonts w:cs="Arial"/>
          <w:szCs w:val="24"/>
        </w:rPr>
        <w:br/>
      </w:r>
    </w:p>
    <w:p w14:paraId="5355B2FB" w14:textId="77777777" w:rsidR="002C76B9" w:rsidRDefault="002C76B9" w:rsidP="000333BD">
      <w:pPr>
        <w:pStyle w:val="ListParagraph"/>
        <w:numPr>
          <w:ilvl w:val="2"/>
          <w:numId w:val="22"/>
        </w:numPr>
      </w:pPr>
      <w:r>
        <w:rPr>
          <w:rFonts w:cs="Arial"/>
          <w:szCs w:val="24"/>
        </w:rPr>
        <w:t>which is received from a third party who lawfully acquired it and who is under no obligation restricting its disclosure;</w:t>
      </w:r>
      <w:r>
        <w:rPr>
          <w:rFonts w:cs="Arial"/>
          <w:szCs w:val="24"/>
        </w:rPr>
        <w:br/>
      </w:r>
    </w:p>
    <w:p w14:paraId="19C020BA" w14:textId="77777777" w:rsidR="002C76B9" w:rsidRDefault="002C76B9" w:rsidP="000333BD">
      <w:pPr>
        <w:pStyle w:val="ListParagraph"/>
        <w:numPr>
          <w:ilvl w:val="2"/>
          <w:numId w:val="22"/>
        </w:numPr>
      </w:pPr>
      <w:r>
        <w:rPr>
          <w:rFonts w:cs="Arial"/>
          <w:szCs w:val="24"/>
        </w:rPr>
        <w:t>is independently developed without access to the Confidential Information; or</w:t>
      </w:r>
      <w:r>
        <w:rPr>
          <w:rFonts w:cs="Arial"/>
          <w:szCs w:val="24"/>
        </w:rPr>
        <w:br/>
      </w:r>
    </w:p>
    <w:p w14:paraId="7AB4355E" w14:textId="77777777" w:rsidR="002C76B9" w:rsidRDefault="002C76B9" w:rsidP="000333BD">
      <w:pPr>
        <w:pStyle w:val="ListParagraph"/>
        <w:numPr>
          <w:ilvl w:val="2"/>
          <w:numId w:val="22"/>
        </w:numPr>
      </w:pPr>
      <w:r>
        <w:rPr>
          <w:rFonts w:cs="Arial"/>
          <w:szCs w:val="24"/>
        </w:rPr>
        <w:t>which must be disclosed pursuant to a statutory, legal or parliamentary obligation placed upon the Party making the disclosure, including any requirements for disclosure under the Freedom of Information Act 2000 or the Environmental Information Regulations 2004 pursuant to Clause 45.</w:t>
      </w:r>
      <w:r>
        <w:rPr>
          <w:rFonts w:cs="Arial"/>
          <w:szCs w:val="24"/>
        </w:rPr>
        <w:br/>
      </w:r>
    </w:p>
    <w:p w14:paraId="6E704105" w14:textId="77777777" w:rsidR="002C76B9" w:rsidRDefault="002C76B9" w:rsidP="00EA2CE7">
      <w:pPr>
        <w:pStyle w:val="ListParagraph"/>
        <w:numPr>
          <w:ilvl w:val="1"/>
          <w:numId w:val="22"/>
        </w:numPr>
        <w:ind w:left="1560" w:hanging="993"/>
      </w:pPr>
      <w:r>
        <w:rPr>
          <w:rFonts w:cs="Arial"/>
          <w:szCs w:val="24"/>
        </w:rPr>
        <w:t xml:space="preserve">Nothing in this clause shall prevent the PCC disclosing any Confidential Information for the purpose of: </w:t>
      </w:r>
      <w:r>
        <w:rPr>
          <w:rFonts w:cs="Arial"/>
          <w:szCs w:val="24"/>
        </w:rPr>
        <w:br/>
      </w:r>
    </w:p>
    <w:p w14:paraId="637B4FFB" w14:textId="77777777" w:rsidR="002C76B9" w:rsidRDefault="002C76B9" w:rsidP="000333BD">
      <w:pPr>
        <w:pStyle w:val="ListParagraph"/>
        <w:numPr>
          <w:ilvl w:val="2"/>
          <w:numId w:val="22"/>
        </w:numPr>
      </w:pPr>
      <w:r>
        <w:rPr>
          <w:rFonts w:cs="Arial"/>
          <w:szCs w:val="24"/>
        </w:rPr>
        <w:t xml:space="preserve">the examination and certification of the PCC’s accounts; or </w:t>
      </w:r>
      <w:r>
        <w:rPr>
          <w:rFonts w:cs="Arial"/>
          <w:szCs w:val="24"/>
        </w:rPr>
        <w:br/>
      </w:r>
    </w:p>
    <w:p w14:paraId="0CB83112" w14:textId="77777777" w:rsidR="002C76B9" w:rsidRDefault="002C76B9" w:rsidP="000333BD">
      <w:pPr>
        <w:pStyle w:val="ListParagraph"/>
        <w:numPr>
          <w:ilvl w:val="2"/>
          <w:numId w:val="22"/>
        </w:numPr>
      </w:pPr>
      <w:r>
        <w:rPr>
          <w:rFonts w:cs="Arial"/>
          <w:szCs w:val="24"/>
        </w:rPr>
        <w:t>any examination pursuant to Sections 46 and 48 of the Public Audit Act (2004) of the economy, efficiency and effectiveness with which the PCC has used its resources; or</w:t>
      </w:r>
      <w:r>
        <w:rPr>
          <w:rFonts w:cs="Arial"/>
          <w:szCs w:val="24"/>
        </w:rPr>
        <w:br/>
      </w:r>
    </w:p>
    <w:p w14:paraId="113F2DB3" w14:textId="77777777" w:rsidR="002C76B9" w:rsidRDefault="002C76B9" w:rsidP="000333BD">
      <w:pPr>
        <w:pStyle w:val="ListParagraph"/>
        <w:numPr>
          <w:ilvl w:val="2"/>
          <w:numId w:val="22"/>
        </w:numPr>
      </w:pPr>
      <w:r>
        <w:rPr>
          <w:rFonts w:cs="Arial"/>
          <w:szCs w:val="24"/>
        </w:rPr>
        <w:t>disclosing any Confidential Information obtained from the Contractor:</w:t>
      </w:r>
      <w:r>
        <w:rPr>
          <w:rFonts w:cs="Arial"/>
          <w:szCs w:val="24"/>
        </w:rPr>
        <w:br/>
      </w:r>
    </w:p>
    <w:p w14:paraId="3FC8DB4F" w14:textId="61A3DCC1" w:rsidR="002C76B9" w:rsidRDefault="002C76B9" w:rsidP="000333BD">
      <w:pPr>
        <w:pStyle w:val="ListParagraph"/>
        <w:numPr>
          <w:ilvl w:val="3"/>
          <w:numId w:val="22"/>
        </w:numPr>
      </w:pPr>
      <w:r>
        <w:rPr>
          <w:rFonts w:cs="Arial"/>
          <w:szCs w:val="24"/>
        </w:rPr>
        <w:t xml:space="preserve">to any government department, Police Force, Fire Service or any other </w:t>
      </w:r>
      <w:r w:rsidR="007F6E57">
        <w:rPr>
          <w:rFonts w:cs="Arial"/>
          <w:szCs w:val="24"/>
        </w:rPr>
        <w:t>Contracting Author</w:t>
      </w:r>
      <w:r w:rsidR="0055563C">
        <w:rPr>
          <w:rFonts w:cs="Arial"/>
          <w:szCs w:val="24"/>
        </w:rPr>
        <w:t>ity</w:t>
      </w:r>
      <w:r w:rsidR="007F6E57">
        <w:rPr>
          <w:rFonts w:cs="Arial"/>
          <w:szCs w:val="24"/>
        </w:rPr>
        <w:t xml:space="preserve"> </w:t>
      </w:r>
      <w:r>
        <w:rPr>
          <w:rFonts w:cs="Arial"/>
          <w:szCs w:val="24"/>
        </w:rPr>
        <w:t xml:space="preserve">All government departments Police Force, Fire Service or any other Contracting Authorities receiving such Confidential Information shall be entitled to further disclose the Confidential Information to other government departments or other Contracting Authorities on the basis that the information is confidential and is not to be disclosed to a third party which is not part of any government department or any Contracting </w:t>
      </w:r>
      <w:r w:rsidRPr="007F6E57">
        <w:rPr>
          <w:rFonts w:cs="Arial"/>
          <w:szCs w:val="24"/>
        </w:rPr>
        <w:t>Authority;</w:t>
      </w:r>
      <w:r>
        <w:rPr>
          <w:rFonts w:cs="Arial"/>
          <w:szCs w:val="24"/>
        </w:rPr>
        <w:t xml:space="preserve"> or</w:t>
      </w:r>
      <w:r>
        <w:rPr>
          <w:rFonts w:cs="Arial"/>
          <w:szCs w:val="24"/>
        </w:rPr>
        <w:br/>
      </w:r>
    </w:p>
    <w:p w14:paraId="179230C8" w14:textId="77777777" w:rsidR="002C76B9" w:rsidRDefault="002C76B9" w:rsidP="000333BD">
      <w:pPr>
        <w:pStyle w:val="ListParagraph"/>
        <w:numPr>
          <w:ilvl w:val="3"/>
          <w:numId w:val="22"/>
        </w:numPr>
      </w:pPr>
      <w:r>
        <w:rPr>
          <w:rFonts w:cs="Arial"/>
          <w:szCs w:val="24"/>
        </w:rPr>
        <w:t>to any person engaged in supplying any Goods/Services to the PCC for any purpose relating to or ancillary to the Agreement;</w:t>
      </w:r>
      <w:r>
        <w:rPr>
          <w:rFonts w:cs="Arial"/>
          <w:szCs w:val="24"/>
        </w:rPr>
        <w:br/>
      </w:r>
    </w:p>
    <w:p w14:paraId="5E661C48" w14:textId="77777777" w:rsidR="002C76B9" w:rsidRDefault="002C76B9" w:rsidP="000333BD">
      <w:pPr>
        <w:pStyle w:val="ListParagraph"/>
        <w:numPr>
          <w:ilvl w:val="3"/>
          <w:numId w:val="22"/>
        </w:numPr>
      </w:pPr>
      <w:r>
        <w:rPr>
          <w:rFonts w:cs="Arial"/>
          <w:szCs w:val="24"/>
        </w:rPr>
        <w:t xml:space="preserve">provided that in disclosing information under sub-paragraph 44.13.3.2 the PCC discloses only the information which is necessary for the purpose concerned and requires that the information is treated in confidence and that a confidentiality undertaking is given where appropriate. </w:t>
      </w:r>
      <w:r>
        <w:rPr>
          <w:rFonts w:cs="Arial"/>
          <w:szCs w:val="24"/>
        </w:rPr>
        <w:br/>
      </w:r>
    </w:p>
    <w:p w14:paraId="0E57D5C5" w14:textId="77777777" w:rsidR="002C76B9" w:rsidRDefault="002C76B9" w:rsidP="000333BD">
      <w:pPr>
        <w:pStyle w:val="ListParagraph"/>
        <w:numPr>
          <w:ilvl w:val="3"/>
          <w:numId w:val="22"/>
        </w:numPr>
      </w:pPr>
      <w:r>
        <w:rPr>
          <w:rFonts w:cs="Arial"/>
          <w:szCs w:val="24"/>
        </w:rPr>
        <w:t>nothing in this clause shall prevent either Party from using any techniques, ideas or know-how gained during the performance of the Agreement in the course of its normal business, to the extent that this does not result in a disclosure of Confidential Information or an infringement of Intellectual Property Rights.</w:t>
      </w:r>
      <w:r>
        <w:rPr>
          <w:rFonts w:cs="Arial"/>
          <w:szCs w:val="24"/>
        </w:rPr>
        <w:br/>
      </w:r>
    </w:p>
    <w:p w14:paraId="5AB09159" w14:textId="77777777" w:rsidR="002C76B9" w:rsidRDefault="002C76B9" w:rsidP="000333BD">
      <w:pPr>
        <w:pStyle w:val="ListParagraph"/>
        <w:numPr>
          <w:ilvl w:val="1"/>
          <w:numId w:val="22"/>
        </w:numPr>
      </w:pPr>
      <w:r>
        <w:rPr>
          <w:rFonts w:cs="Arial"/>
          <w:szCs w:val="24"/>
        </w:rPr>
        <w:t xml:space="preserve">In order to ensure that no unauthorised person gains access to any Confidential Information or any data obtained in the performance of the Agreement, the Contractor undertakes to maintain security systems approved by the PCC. </w:t>
      </w:r>
      <w:r>
        <w:rPr>
          <w:rFonts w:cs="Arial"/>
          <w:szCs w:val="24"/>
        </w:rPr>
        <w:br/>
      </w:r>
    </w:p>
    <w:p w14:paraId="42C4F8AB" w14:textId="77777777" w:rsidR="002C76B9" w:rsidRDefault="002C76B9" w:rsidP="000333BD">
      <w:pPr>
        <w:pStyle w:val="ListParagraph"/>
        <w:numPr>
          <w:ilvl w:val="1"/>
          <w:numId w:val="22"/>
        </w:numPr>
      </w:pPr>
      <w:r>
        <w:rPr>
          <w:rFonts w:cs="Arial"/>
          <w:szCs w:val="24"/>
        </w:rPr>
        <w:t>The Contractor will immediately notify the PCC of any breach of security in relation to Confidential Information and all data obtained in the performance of the Agreement and will keep a record of such breaches. The Contractor will use its best endeavours to recover such Confidential Information or data however it may be recorded. This obligation is in addition to the Contractor’s obligations under Clause 44. The Contractor will co-operate with the PCC in any investigation that the PCC considers necessary to undertake as a result of any breach of security in relation to Confidential Information or data.</w:t>
      </w:r>
      <w:r>
        <w:rPr>
          <w:rFonts w:cs="Arial"/>
          <w:szCs w:val="24"/>
        </w:rPr>
        <w:br/>
      </w:r>
    </w:p>
    <w:p w14:paraId="1984A332" w14:textId="77777777" w:rsidR="002C76B9" w:rsidRDefault="002C76B9" w:rsidP="000333BD">
      <w:pPr>
        <w:pStyle w:val="ListParagraph"/>
        <w:numPr>
          <w:ilvl w:val="1"/>
          <w:numId w:val="22"/>
        </w:numPr>
      </w:pPr>
      <w:r>
        <w:rPr>
          <w:rFonts w:cs="Arial"/>
          <w:szCs w:val="24"/>
        </w:rPr>
        <w:t>The Contractor will also be required to enter into a Data Processing Agreement (DPA) if considered necessary by the PCC. Refusal to sign the DPA could result in this Agreement being terminated.</w:t>
      </w:r>
    </w:p>
    <w:p w14:paraId="10757E4C" w14:textId="77777777" w:rsidR="002C76B9" w:rsidRDefault="002C76B9" w:rsidP="002C76B9">
      <w:pPr>
        <w:pStyle w:val="PlainText"/>
        <w:tabs>
          <w:tab w:val="left" w:pos="1260"/>
        </w:tabs>
        <w:jc w:val="both"/>
        <w:rPr>
          <w:rFonts w:ascii="Arial" w:hAnsi="Arial" w:cs="Arial"/>
          <w:sz w:val="24"/>
          <w:szCs w:val="24"/>
        </w:rPr>
      </w:pPr>
    </w:p>
    <w:p w14:paraId="067AE7E1" w14:textId="77777777" w:rsidR="002C76B9" w:rsidRPr="002C76B9" w:rsidRDefault="002C76B9" w:rsidP="000333BD">
      <w:pPr>
        <w:pStyle w:val="Heading2"/>
        <w:numPr>
          <w:ilvl w:val="0"/>
          <w:numId w:val="22"/>
        </w:numPr>
        <w:rPr>
          <w:rStyle w:val="Strong"/>
          <w:b/>
          <w:bCs w:val="0"/>
        </w:rPr>
      </w:pPr>
      <w:bookmarkStart w:id="123" w:name="_Toc91066264"/>
      <w:bookmarkStart w:id="124" w:name="_Toc204000766"/>
      <w:r w:rsidRPr="002C76B9">
        <w:rPr>
          <w:rStyle w:val="Strong"/>
          <w:b/>
          <w:bCs w:val="0"/>
        </w:rPr>
        <w:t>FREEDOM OF INFORMATION ACT 2000</w:t>
      </w:r>
      <w:bookmarkEnd w:id="123"/>
      <w:bookmarkEnd w:id="124"/>
      <w:r w:rsidRPr="002C76B9">
        <w:rPr>
          <w:b w:val="0"/>
          <w:bCs/>
        </w:rPr>
        <w:br/>
      </w:r>
    </w:p>
    <w:p w14:paraId="341E540B" w14:textId="6D8D1568" w:rsidR="002C76B9" w:rsidRDefault="002C76B9" w:rsidP="000333BD">
      <w:pPr>
        <w:pStyle w:val="ListParagraph"/>
        <w:numPr>
          <w:ilvl w:val="1"/>
          <w:numId w:val="22"/>
        </w:numPr>
      </w:pPr>
      <w:r>
        <w:t>The Contractor acknowledges that the PCC</w:t>
      </w:r>
      <w:r w:rsidR="00063134">
        <w:t xml:space="preserve"> </w:t>
      </w:r>
      <w:r w:rsidR="00063134" w:rsidRPr="00EE767B">
        <w:t>and CC</w:t>
      </w:r>
      <w:r w:rsidRPr="00EE767B">
        <w:t xml:space="preserve"> is </w:t>
      </w:r>
      <w:r>
        <w:t xml:space="preserve">subject to the requirements of the Freedom of Information Act 2000 and the Environmental Information Regulations 2004 and shall assist and cooperate with the PCC (at the Contractor’s expense) to enable the PCC to comply with these Information disclosure requirements. </w:t>
      </w:r>
      <w:r>
        <w:br/>
      </w:r>
    </w:p>
    <w:p w14:paraId="0A8AF168" w14:textId="77777777" w:rsidR="002C76B9" w:rsidRDefault="002C76B9" w:rsidP="000333BD">
      <w:pPr>
        <w:pStyle w:val="ListParagraph"/>
        <w:numPr>
          <w:ilvl w:val="1"/>
          <w:numId w:val="22"/>
        </w:numPr>
      </w:pPr>
      <w:r>
        <w:rPr>
          <w:rFonts w:cs="Arial"/>
          <w:szCs w:val="24"/>
        </w:rPr>
        <w:t>The Contractor shall and shall procure that its sub-contractors shall:</w:t>
      </w:r>
      <w:r>
        <w:rPr>
          <w:rFonts w:cs="Arial"/>
          <w:szCs w:val="24"/>
        </w:rPr>
        <w:br/>
      </w:r>
    </w:p>
    <w:p w14:paraId="0F5BDA3B" w14:textId="12373331" w:rsidR="002C76B9" w:rsidRPr="00EE767B" w:rsidRDefault="002C76B9" w:rsidP="000333BD">
      <w:pPr>
        <w:pStyle w:val="ListParagraph"/>
        <w:numPr>
          <w:ilvl w:val="2"/>
          <w:numId w:val="22"/>
        </w:numPr>
      </w:pPr>
      <w:r w:rsidRPr="00EE767B">
        <w:rPr>
          <w:rFonts w:cs="Arial"/>
          <w:szCs w:val="24"/>
        </w:rPr>
        <w:t>transfer the Request for Information to the PCC</w:t>
      </w:r>
      <w:r w:rsidR="00063134" w:rsidRPr="00EE767B">
        <w:rPr>
          <w:rFonts w:cs="Arial"/>
          <w:szCs w:val="24"/>
        </w:rPr>
        <w:t xml:space="preserve"> or the Data Controller</w:t>
      </w:r>
      <w:r w:rsidRPr="00EE767B">
        <w:rPr>
          <w:rFonts w:cs="Arial"/>
          <w:szCs w:val="24"/>
        </w:rPr>
        <w:t xml:space="preserve"> as soon as practicable after receipt and in any event within two [2] Working Days of receiving a Request for Information;</w:t>
      </w:r>
      <w:r w:rsidRPr="00EE767B">
        <w:rPr>
          <w:rFonts w:cs="Arial"/>
          <w:szCs w:val="24"/>
        </w:rPr>
        <w:br/>
      </w:r>
    </w:p>
    <w:p w14:paraId="51CFCCCB" w14:textId="799948E4" w:rsidR="002C76B9" w:rsidRDefault="002C76B9" w:rsidP="000333BD">
      <w:pPr>
        <w:pStyle w:val="ListParagraph"/>
        <w:numPr>
          <w:ilvl w:val="2"/>
          <w:numId w:val="22"/>
        </w:numPr>
      </w:pPr>
      <w:r w:rsidRPr="00EE767B">
        <w:rPr>
          <w:rFonts w:cs="Arial"/>
          <w:szCs w:val="24"/>
        </w:rPr>
        <w:t>provide the PCC</w:t>
      </w:r>
      <w:r w:rsidR="00063134" w:rsidRPr="00EE767B">
        <w:rPr>
          <w:rFonts w:cs="Arial"/>
          <w:szCs w:val="24"/>
        </w:rPr>
        <w:t xml:space="preserve"> and the Data Controller </w:t>
      </w:r>
      <w:r w:rsidRPr="00EE767B">
        <w:rPr>
          <w:rFonts w:cs="Arial"/>
          <w:szCs w:val="24"/>
        </w:rPr>
        <w:t xml:space="preserve">with a copy of all Information in its possession or power in the form that the PCC </w:t>
      </w:r>
      <w:r w:rsidR="00063134" w:rsidRPr="00EE767B">
        <w:rPr>
          <w:rFonts w:cs="Arial"/>
          <w:szCs w:val="24"/>
        </w:rPr>
        <w:t xml:space="preserve">or the Data Controller </w:t>
      </w:r>
      <w:r w:rsidRPr="00EE767B">
        <w:rPr>
          <w:rFonts w:cs="Arial"/>
          <w:szCs w:val="24"/>
        </w:rPr>
        <w:t xml:space="preserve">requires within five [5] Working Days (or such other period as the PCC may specify) of </w:t>
      </w:r>
      <w:r w:rsidR="00993562" w:rsidRPr="00EE767B">
        <w:rPr>
          <w:rFonts w:cs="Arial"/>
          <w:szCs w:val="24"/>
        </w:rPr>
        <w:t>r</w:t>
      </w:r>
      <w:r w:rsidRPr="00EE767B">
        <w:rPr>
          <w:rFonts w:cs="Arial"/>
          <w:szCs w:val="24"/>
        </w:rPr>
        <w:t xml:space="preserve">equesting that Information; and </w:t>
      </w:r>
      <w:r>
        <w:rPr>
          <w:rFonts w:cs="Arial"/>
          <w:szCs w:val="24"/>
        </w:rPr>
        <w:br/>
      </w:r>
    </w:p>
    <w:p w14:paraId="2BF06CE7" w14:textId="17DCC516" w:rsidR="002C76B9" w:rsidRDefault="00C25515" w:rsidP="000333BD">
      <w:pPr>
        <w:pStyle w:val="ListParagraph"/>
        <w:numPr>
          <w:ilvl w:val="2"/>
          <w:numId w:val="22"/>
        </w:numPr>
      </w:pPr>
      <w:r w:rsidRPr="00ED3590">
        <w:rPr>
          <w:rFonts w:cs="Arial"/>
          <w:szCs w:val="24"/>
        </w:rPr>
        <w:t>provide all necessary assistance as reasonably requested to enable them to respond to a Request for Information within the time for compliance set out in Section 10 of the FOIA [or Regulation 5 of the Environmental Information Regulations].</w:t>
      </w:r>
      <w:r w:rsidR="002C76B9">
        <w:rPr>
          <w:rFonts w:cs="Arial"/>
          <w:szCs w:val="24"/>
        </w:rPr>
        <w:br/>
      </w:r>
    </w:p>
    <w:p w14:paraId="418E95A3" w14:textId="77777777" w:rsidR="002C76B9" w:rsidRDefault="002C76B9" w:rsidP="000333BD">
      <w:pPr>
        <w:pStyle w:val="ListParagraph"/>
        <w:numPr>
          <w:ilvl w:val="1"/>
          <w:numId w:val="22"/>
        </w:numPr>
      </w:pPr>
      <w:r>
        <w:rPr>
          <w:rFonts w:cs="Arial"/>
          <w:szCs w:val="24"/>
        </w:rPr>
        <w:t xml:space="preserve">The PCC shall be responsible for determining at its absolute discretion whether the Commercially Sensitive Information and/or any other Information: </w:t>
      </w:r>
      <w:r>
        <w:rPr>
          <w:rFonts w:cs="Arial"/>
          <w:szCs w:val="24"/>
        </w:rPr>
        <w:br/>
      </w:r>
    </w:p>
    <w:p w14:paraId="160F5F24" w14:textId="77777777" w:rsidR="002C76B9" w:rsidRDefault="002C76B9" w:rsidP="000333BD">
      <w:pPr>
        <w:pStyle w:val="ListParagraph"/>
        <w:numPr>
          <w:ilvl w:val="2"/>
          <w:numId w:val="22"/>
        </w:numPr>
      </w:pPr>
      <w:r>
        <w:rPr>
          <w:rFonts w:cs="Arial"/>
          <w:szCs w:val="24"/>
        </w:rPr>
        <w:t>is exempt from disclosure in accordance with the provisions of the FOIA or the Environmental Information Regulations;</w:t>
      </w:r>
      <w:r>
        <w:rPr>
          <w:rFonts w:cs="Arial"/>
          <w:szCs w:val="24"/>
        </w:rPr>
        <w:br/>
      </w:r>
    </w:p>
    <w:p w14:paraId="66C1A225" w14:textId="11BFA4A2" w:rsidR="002C76B9" w:rsidRPr="00EE767B" w:rsidRDefault="002C76B9" w:rsidP="000333BD">
      <w:pPr>
        <w:pStyle w:val="ListParagraph"/>
        <w:numPr>
          <w:ilvl w:val="2"/>
          <w:numId w:val="22"/>
        </w:numPr>
      </w:pPr>
      <w:r>
        <w:rPr>
          <w:rFonts w:cs="Arial"/>
          <w:szCs w:val="24"/>
        </w:rPr>
        <w:t xml:space="preserve">is to be disclosed in response to a Request for Information, and in no event </w:t>
      </w:r>
      <w:r w:rsidRPr="00EE767B">
        <w:rPr>
          <w:rFonts w:cs="Arial"/>
          <w:szCs w:val="24"/>
        </w:rPr>
        <w:t>shall the Contractor respond directly to a Request for Information unless expressly authorised to do so by the PCC</w:t>
      </w:r>
      <w:r w:rsidR="00993562" w:rsidRPr="00EE767B">
        <w:rPr>
          <w:rFonts w:cs="Arial"/>
          <w:szCs w:val="24"/>
        </w:rPr>
        <w:t xml:space="preserve"> or the Data Controller</w:t>
      </w:r>
      <w:r w:rsidRPr="00EE767B">
        <w:rPr>
          <w:rFonts w:cs="Arial"/>
          <w:szCs w:val="24"/>
        </w:rPr>
        <w:t>.</w:t>
      </w:r>
      <w:r w:rsidRPr="00EE767B">
        <w:rPr>
          <w:rFonts w:cs="Arial"/>
          <w:szCs w:val="24"/>
        </w:rPr>
        <w:br/>
      </w:r>
    </w:p>
    <w:p w14:paraId="2D765CE1" w14:textId="3C49DD06" w:rsidR="002C76B9" w:rsidRPr="00EE767B" w:rsidRDefault="002C76B9" w:rsidP="000333BD">
      <w:pPr>
        <w:pStyle w:val="ListParagraph"/>
        <w:numPr>
          <w:ilvl w:val="2"/>
          <w:numId w:val="22"/>
        </w:numPr>
      </w:pPr>
      <w:r w:rsidRPr="00EE767B">
        <w:rPr>
          <w:rFonts w:cs="Arial"/>
          <w:szCs w:val="24"/>
        </w:rPr>
        <w:t>The Contractor shall ensure that all Information produced in the course of the Agreement or relating to the Agreement is retained for disclosure and shall permit the PCC</w:t>
      </w:r>
      <w:r w:rsidR="00993562" w:rsidRPr="00EE767B">
        <w:rPr>
          <w:rFonts w:cs="Arial"/>
          <w:szCs w:val="24"/>
        </w:rPr>
        <w:t xml:space="preserve"> or the Data Controller</w:t>
      </w:r>
      <w:r w:rsidRPr="00EE767B">
        <w:rPr>
          <w:rFonts w:cs="Arial"/>
          <w:szCs w:val="24"/>
        </w:rPr>
        <w:t xml:space="preserve"> to inspect such records as requested from time to time. </w:t>
      </w:r>
    </w:p>
    <w:p w14:paraId="30D5EBBF" w14:textId="77777777" w:rsidR="002C76B9" w:rsidRDefault="002C76B9" w:rsidP="002C76B9"/>
    <w:p w14:paraId="19C1C738" w14:textId="77777777" w:rsidR="002C76B9" w:rsidRPr="002C76B9" w:rsidRDefault="002C76B9" w:rsidP="000333BD">
      <w:pPr>
        <w:pStyle w:val="Heading2"/>
        <w:numPr>
          <w:ilvl w:val="0"/>
          <w:numId w:val="22"/>
        </w:numPr>
        <w:rPr>
          <w:rStyle w:val="Strong"/>
          <w:b/>
          <w:bCs w:val="0"/>
        </w:rPr>
      </w:pPr>
      <w:bookmarkStart w:id="125" w:name="_Toc91066265"/>
      <w:bookmarkStart w:id="126" w:name="_Toc204000767"/>
      <w:r w:rsidRPr="002C76B9">
        <w:rPr>
          <w:rStyle w:val="Strong"/>
          <w:b/>
          <w:bCs w:val="0"/>
        </w:rPr>
        <w:t>TRANSPARENCY AND DISCLOSURE</w:t>
      </w:r>
      <w:bookmarkEnd w:id="125"/>
      <w:bookmarkEnd w:id="126"/>
    </w:p>
    <w:p w14:paraId="3A04781A" w14:textId="77777777" w:rsidR="002C76B9" w:rsidRDefault="002C76B9" w:rsidP="002C76B9"/>
    <w:p w14:paraId="58803F3B" w14:textId="77777777" w:rsidR="002C76B9" w:rsidRDefault="002C76B9" w:rsidP="000333BD">
      <w:pPr>
        <w:pStyle w:val="ListParagraph"/>
        <w:numPr>
          <w:ilvl w:val="2"/>
          <w:numId w:val="22"/>
        </w:numPr>
        <w:rPr>
          <w:rFonts w:cs="Arial"/>
          <w:szCs w:val="24"/>
        </w:rPr>
      </w:pPr>
      <w:r>
        <w:rPr>
          <w:rFonts w:cs="Arial"/>
          <w:szCs w:val="24"/>
        </w:rPr>
        <w:t>We are required to publish details of successful tenders on the Government's "Contracts Finder" website and, also, the OPPC’s website to show how public money is being spent and contracts managed. We may also be required to release details under the Freedom of Information Act if requested.</w:t>
      </w:r>
    </w:p>
    <w:p w14:paraId="4B06A6B4" w14:textId="77777777" w:rsidR="002C76B9" w:rsidRDefault="002C76B9" w:rsidP="002C76B9">
      <w:pPr>
        <w:pStyle w:val="ListParagraph"/>
        <w:ind w:left="1588"/>
        <w:rPr>
          <w:rFonts w:cs="Arial"/>
          <w:szCs w:val="24"/>
        </w:rPr>
      </w:pPr>
    </w:p>
    <w:p w14:paraId="59363349" w14:textId="77777777" w:rsidR="002C76B9" w:rsidRDefault="002C76B9" w:rsidP="000333BD">
      <w:pPr>
        <w:pStyle w:val="ListParagraph"/>
        <w:numPr>
          <w:ilvl w:val="2"/>
          <w:numId w:val="22"/>
        </w:numPr>
        <w:rPr>
          <w:rFonts w:cs="Arial"/>
          <w:szCs w:val="24"/>
        </w:rPr>
      </w:pPr>
      <w:r>
        <w:rPr>
          <w:rFonts w:cs="Arial"/>
          <w:szCs w:val="24"/>
        </w:rPr>
        <w:t>We will contact you should we be asked to publish any of your information which may be confidential to provide you with an opportunity to discuss reasons for not disclosing.</w:t>
      </w:r>
    </w:p>
    <w:p w14:paraId="0F5A66F1" w14:textId="77777777" w:rsidR="002C76B9" w:rsidRDefault="002C76B9" w:rsidP="002C76B9">
      <w:pPr>
        <w:pStyle w:val="ListParagraph"/>
        <w:ind w:left="1588"/>
        <w:rPr>
          <w:rFonts w:cs="Arial"/>
          <w:szCs w:val="24"/>
        </w:rPr>
      </w:pPr>
    </w:p>
    <w:p w14:paraId="1A2BE2DA" w14:textId="77777777" w:rsidR="002C76B9" w:rsidRDefault="002C76B9" w:rsidP="002C76B9">
      <w:pPr>
        <w:jc w:val="both"/>
        <w:rPr>
          <w:rFonts w:ascii="Arial" w:hAnsi="Arial" w:cs="Arial"/>
          <w:szCs w:val="24"/>
        </w:rPr>
      </w:pPr>
    </w:p>
    <w:p w14:paraId="20AA7A9F" w14:textId="77777777" w:rsidR="002C76B9" w:rsidRDefault="002C76B9" w:rsidP="000333BD">
      <w:pPr>
        <w:pStyle w:val="Heading2"/>
        <w:numPr>
          <w:ilvl w:val="0"/>
          <w:numId w:val="22"/>
        </w:numPr>
      </w:pPr>
      <w:bookmarkStart w:id="127" w:name="_Toc91066266"/>
      <w:bookmarkStart w:id="128" w:name="_Toc204000768"/>
      <w:r>
        <w:t>WELSH LANGUAGE</w:t>
      </w:r>
      <w:bookmarkEnd w:id="127"/>
      <w:bookmarkEnd w:id="128"/>
      <w:r>
        <w:br/>
      </w:r>
    </w:p>
    <w:p w14:paraId="472EECCB" w14:textId="77777777" w:rsidR="002C76B9" w:rsidRDefault="002C76B9" w:rsidP="000333BD">
      <w:pPr>
        <w:pStyle w:val="ListParagraph"/>
        <w:numPr>
          <w:ilvl w:val="2"/>
          <w:numId w:val="22"/>
        </w:numPr>
      </w:pPr>
      <w:r>
        <w:t>North Wales Police has a formally adopted Welsh Language Scheme. The Contractor shall implement any elements of such a scheme where it involves dealing with the general public on behalf of the PCC.</w:t>
      </w:r>
      <w:r>
        <w:br/>
      </w:r>
    </w:p>
    <w:p w14:paraId="6E3F0913" w14:textId="77777777" w:rsidR="002C76B9" w:rsidRDefault="002C76B9" w:rsidP="000333BD">
      <w:pPr>
        <w:pStyle w:val="Heading2"/>
        <w:numPr>
          <w:ilvl w:val="0"/>
          <w:numId w:val="22"/>
        </w:numPr>
      </w:pPr>
      <w:bookmarkStart w:id="129" w:name="_Toc91066267"/>
      <w:bookmarkStart w:id="130" w:name="_Toc204000769"/>
      <w:r>
        <w:t>CONTRACT TO REMAIN IN FORCE</w:t>
      </w:r>
      <w:bookmarkEnd w:id="129"/>
      <w:bookmarkEnd w:id="130"/>
      <w:r>
        <w:br/>
      </w:r>
    </w:p>
    <w:p w14:paraId="034C1C3C" w14:textId="77777777" w:rsidR="002C76B9" w:rsidRDefault="002C76B9" w:rsidP="000333BD">
      <w:pPr>
        <w:pStyle w:val="ListParagraph"/>
        <w:numPr>
          <w:ilvl w:val="1"/>
          <w:numId w:val="22"/>
        </w:numPr>
      </w:pPr>
      <w:r>
        <w:t>This Agreement shall remain in full force and effect throughout the period mentioned on the cover of this Agreement and any advertisement, or any agreed extension of such period ('The Contract Period') but if the Contractor commits a breach of Contract this Agreement may, at the discretion of the PCC, be terminated in writing in accordance with Clause 64 and 66 of this agreement.</w:t>
      </w:r>
      <w:r>
        <w:br/>
      </w:r>
    </w:p>
    <w:p w14:paraId="19E3E6DE" w14:textId="77777777" w:rsidR="002C76B9" w:rsidRDefault="002C76B9" w:rsidP="000333BD">
      <w:pPr>
        <w:pStyle w:val="ListParagraph"/>
        <w:numPr>
          <w:ilvl w:val="1"/>
          <w:numId w:val="22"/>
        </w:numPr>
      </w:pPr>
      <w:r>
        <w:rPr>
          <w:rFonts w:cs="Arial"/>
          <w:szCs w:val="24"/>
        </w:rPr>
        <w:t xml:space="preserve">The PCC shall have the option to extend the Term of this agreement.  On each occasion the PCC exercises this option it shall give written notice to such effect to the Contractor no later than 3 months prior to the expiry of the Initial Term in the case of the first option and no later than 3 months prior to the end of the first extended period in respect of the second option. </w:t>
      </w:r>
      <w:r>
        <w:rPr>
          <w:rFonts w:cs="Arial"/>
          <w:szCs w:val="24"/>
        </w:rPr>
        <w:br/>
      </w:r>
    </w:p>
    <w:p w14:paraId="571C878D" w14:textId="77777777" w:rsidR="002C76B9" w:rsidRDefault="002C76B9" w:rsidP="000333BD">
      <w:pPr>
        <w:pStyle w:val="ListParagraph"/>
        <w:numPr>
          <w:ilvl w:val="1"/>
          <w:numId w:val="22"/>
        </w:numPr>
      </w:pPr>
      <w:r>
        <w:rPr>
          <w:rFonts w:cs="Arial"/>
          <w:szCs w:val="24"/>
        </w:rPr>
        <w:t>Once this Agreement’s initial period has expired any possible extensions to the agreed period will be subject to:</w:t>
      </w:r>
      <w:r>
        <w:rPr>
          <w:rFonts w:cs="Arial"/>
          <w:szCs w:val="24"/>
        </w:rPr>
        <w:br/>
      </w:r>
    </w:p>
    <w:p w14:paraId="7C88FFD7" w14:textId="77777777" w:rsidR="002C76B9" w:rsidRDefault="002C76B9" w:rsidP="000333BD">
      <w:pPr>
        <w:pStyle w:val="ListParagraph"/>
        <w:numPr>
          <w:ilvl w:val="2"/>
          <w:numId w:val="22"/>
        </w:numPr>
      </w:pPr>
      <w:r>
        <w:rPr>
          <w:rFonts w:cs="Arial"/>
          <w:szCs w:val="24"/>
        </w:rPr>
        <w:t>both parties agreeing;</w:t>
      </w:r>
      <w:r>
        <w:rPr>
          <w:rFonts w:cs="Arial"/>
          <w:szCs w:val="24"/>
        </w:rPr>
        <w:br/>
      </w:r>
    </w:p>
    <w:p w14:paraId="2ECBD038" w14:textId="77777777" w:rsidR="002C76B9" w:rsidRDefault="002C76B9" w:rsidP="000333BD">
      <w:pPr>
        <w:pStyle w:val="ListParagraph"/>
        <w:numPr>
          <w:ilvl w:val="2"/>
          <w:numId w:val="22"/>
        </w:numPr>
      </w:pPr>
      <w:r>
        <w:rPr>
          <w:rFonts w:cs="Arial"/>
          <w:szCs w:val="24"/>
        </w:rPr>
        <w:t>the price being acceptable;</w:t>
      </w:r>
      <w:r>
        <w:rPr>
          <w:rFonts w:cs="Arial"/>
          <w:szCs w:val="24"/>
        </w:rPr>
        <w:br/>
      </w:r>
    </w:p>
    <w:p w14:paraId="5BFFCA96" w14:textId="77777777" w:rsidR="002C76B9" w:rsidRDefault="002C76B9" w:rsidP="000333BD">
      <w:pPr>
        <w:pStyle w:val="ListParagraph"/>
        <w:numPr>
          <w:ilvl w:val="2"/>
          <w:numId w:val="22"/>
        </w:numPr>
      </w:pPr>
      <w:r>
        <w:rPr>
          <w:rFonts w:cs="Arial"/>
          <w:szCs w:val="24"/>
        </w:rPr>
        <w:t>the satisfactory performance of the Contractor as agreed by the PCC;</w:t>
      </w:r>
      <w:r>
        <w:rPr>
          <w:rFonts w:cs="Arial"/>
          <w:szCs w:val="24"/>
        </w:rPr>
        <w:br/>
      </w:r>
    </w:p>
    <w:p w14:paraId="7F0BB8F3" w14:textId="77777777" w:rsidR="002C76B9" w:rsidRDefault="002C76B9" w:rsidP="000333BD">
      <w:pPr>
        <w:pStyle w:val="ListParagraph"/>
        <w:numPr>
          <w:ilvl w:val="2"/>
          <w:numId w:val="22"/>
        </w:numPr>
      </w:pPr>
      <w:r>
        <w:rPr>
          <w:rFonts w:cs="Arial"/>
          <w:szCs w:val="24"/>
        </w:rPr>
        <w:t>the Goods/Services still being required;</w:t>
      </w:r>
      <w:r>
        <w:rPr>
          <w:rFonts w:cs="Arial"/>
          <w:szCs w:val="24"/>
        </w:rPr>
        <w:br/>
      </w:r>
    </w:p>
    <w:p w14:paraId="7FC34805" w14:textId="77777777" w:rsidR="002C76B9" w:rsidRDefault="002C76B9" w:rsidP="000333BD">
      <w:pPr>
        <w:pStyle w:val="ListParagraph"/>
        <w:numPr>
          <w:ilvl w:val="2"/>
          <w:numId w:val="22"/>
        </w:numPr>
      </w:pPr>
      <w:r>
        <w:rPr>
          <w:rFonts w:cs="Arial"/>
          <w:szCs w:val="24"/>
        </w:rPr>
        <w:t>funding being available.</w:t>
      </w:r>
      <w:r>
        <w:rPr>
          <w:rFonts w:cs="Arial"/>
          <w:szCs w:val="24"/>
        </w:rPr>
        <w:br/>
      </w:r>
    </w:p>
    <w:p w14:paraId="01AEF0DD" w14:textId="77777777" w:rsidR="002C76B9" w:rsidRDefault="002C76B9" w:rsidP="000333BD">
      <w:pPr>
        <w:pStyle w:val="Heading2"/>
        <w:numPr>
          <w:ilvl w:val="0"/>
          <w:numId w:val="22"/>
        </w:numPr>
      </w:pPr>
      <w:bookmarkStart w:id="131" w:name="_Toc91066268"/>
      <w:bookmarkStart w:id="132" w:name="_Toc204000770"/>
      <w:r>
        <w:t>INVALIDITY AND SEVERABILITY</w:t>
      </w:r>
      <w:bookmarkEnd w:id="131"/>
      <w:bookmarkEnd w:id="132"/>
      <w:r>
        <w:br/>
      </w:r>
    </w:p>
    <w:p w14:paraId="2F5B0A4E" w14:textId="77777777" w:rsidR="002C76B9" w:rsidRDefault="002C76B9" w:rsidP="000333BD">
      <w:pPr>
        <w:pStyle w:val="ListParagraph"/>
        <w:numPr>
          <w:ilvl w:val="1"/>
          <w:numId w:val="22"/>
        </w:numPr>
      </w:pPr>
      <w:r>
        <w:t>If any provision of this Agreement shall become or shall be declared by any Court or administrative body of competent jurisdiction to be invalid or unenforceable in any way, such invalidity or unenforceability shall in no way impair or affect any other provision of this Agreement all of which shall remain in full force and effect.</w:t>
      </w:r>
      <w:r>
        <w:br/>
      </w:r>
    </w:p>
    <w:p w14:paraId="52A718C5" w14:textId="77777777" w:rsidR="002C76B9" w:rsidRDefault="002C76B9" w:rsidP="000333BD">
      <w:pPr>
        <w:pStyle w:val="ListParagraph"/>
        <w:numPr>
          <w:ilvl w:val="1"/>
          <w:numId w:val="22"/>
        </w:numPr>
      </w:pPr>
      <w:r>
        <w:rPr>
          <w:rFonts w:cs="Arial"/>
          <w:szCs w:val="24"/>
        </w:rPr>
        <w:t xml:space="preserve">The parties hereby agree to attempt to substitute for any invalid or unenforceable provision a provision which achieves to the greatest extent possible the economic, legal and commercial objectives of the invalid or unenforceable provision.  </w:t>
      </w:r>
    </w:p>
    <w:p w14:paraId="6F6E2484" w14:textId="77777777" w:rsidR="002C76B9" w:rsidRDefault="002C76B9" w:rsidP="002C76B9">
      <w:pPr>
        <w:pStyle w:val="PlainText"/>
        <w:tabs>
          <w:tab w:val="left" w:pos="1260"/>
          <w:tab w:val="left" w:pos="1620"/>
        </w:tabs>
        <w:jc w:val="both"/>
        <w:rPr>
          <w:rFonts w:ascii="Arial" w:hAnsi="Arial" w:cs="Arial"/>
          <w:sz w:val="24"/>
          <w:szCs w:val="24"/>
        </w:rPr>
      </w:pPr>
    </w:p>
    <w:p w14:paraId="6F7BCBD2" w14:textId="77777777" w:rsidR="002C76B9" w:rsidRDefault="002C76B9" w:rsidP="000333BD">
      <w:pPr>
        <w:pStyle w:val="Heading2"/>
        <w:numPr>
          <w:ilvl w:val="0"/>
          <w:numId w:val="22"/>
        </w:numPr>
      </w:pPr>
      <w:bookmarkStart w:id="133" w:name="_Toc91066269"/>
      <w:bookmarkStart w:id="134" w:name="_Toc204000771"/>
      <w:r>
        <w:t>PUBLICITY</w:t>
      </w:r>
      <w:bookmarkEnd w:id="133"/>
      <w:bookmarkEnd w:id="134"/>
      <w:r>
        <w:t xml:space="preserve"> </w:t>
      </w:r>
      <w:r>
        <w:br/>
      </w:r>
    </w:p>
    <w:p w14:paraId="7B471878" w14:textId="77777777" w:rsidR="002C76B9" w:rsidRDefault="002C76B9" w:rsidP="000333BD">
      <w:pPr>
        <w:pStyle w:val="ListParagraph"/>
        <w:numPr>
          <w:ilvl w:val="1"/>
          <w:numId w:val="22"/>
        </w:numPr>
      </w:pPr>
      <w:r>
        <w:t>Except with the written consent of the other party neither party shall make any press announcements or publicise this Agreement in any way.</w:t>
      </w:r>
      <w:r>
        <w:br/>
      </w:r>
    </w:p>
    <w:p w14:paraId="7182A40F" w14:textId="77777777" w:rsidR="002C76B9" w:rsidRDefault="002C76B9" w:rsidP="000333BD">
      <w:pPr>
        <w:pStyle w:val="ListParagraph"/>
        <w:numPr>
          <w:ilvl w:val="1"/>
          <w:numId w:val="22"/>
        </w:numPr>
      </w:pPr>
      <w:r>
        <w:rPr>
          <w:rFonts w:cs="Arial"/>
          <w:szCs w:val="24"/>
        </w:rPr>
        <w:t>Both parties shall take all reasonable steps to ensure the observance of the provisions of this Clause by all their servants, employees, agents and consultants. The Contractor shall take all reasonable steps to ensure the observance of the provisions of this Clause by its Sub</w:t>
      </w:r>
      <w:r>
        <w:rPr>
          <w:rFonts w:cs="Arial"/>
          <w:szCs w:val="24"/>
        </w:rPr>
        <w:noBreakHyphen/>
        <w:t>Contractors.</w:t>
      </w:r>
      <w:r>
        <w:rPr>
          <w:rFonts w:cs="Arial"/>
          <w:szCs w:val="24"/>
        </w:rPr>
        <w:br/>
      </w:r>
    </w:p>
    <w:p w14:paraId="3BDCC604" w14:textId="77777777" w:rsidR="002C76B9" w:rsidRDefault="002C76B9" w:rsidP="000333BD">
      <w:pPr>
        <w:pStyle w:val="ListParagraph"/>
        <w:numPr>
          <w:ilvl w:val="1"/>
          <w:numId w:val="22"/>
        </w:numPr>
      </w:pPr>
      <w:r>
        <w:rPr>
          <w:rFonts w:cs="Arial"/>
          <w:szCs w:val="24"/>
        </w:rPr>
        <w:t>Notwithstanding the provisions of this Clause, the PCC shall be entitled to publicise this Agreement in accordance with any legal or quasi legal obligation upon the PCC, including, but without limitation, obligations under the General Agreement on Tariffs and Trade Agreement on Government Procurement.</w:t>
      </w:r>
      <w:r>
        <w:rPr>
          <w:rFonts w:cs="Arial"/>
          <w:szCs w:val="24"/>
        </w:rPr>
        <w:br/>
      </w:r>
    </w:p>
    <w:p w14:paraId="1FA556F4" w14:textId="4756ABB2" w:rsidR="002C76B9" w:rsidRDefault="002C76B9" w:rsidP="000333BD">
      <w:pPr>
        <w:pStyle w:val="ListParagraph"/>
        <w:numPr>
          <w:ilvl w:val="1"/>
          <w:numId w:val="22"/>
        </w:numPr>
      </w:pPr>
      <w:r>
        <w:rPr>
          <w:rFonts w:cs="Arial"/>
          <w:szCs w:val="24"/>
        </w:rPr>
        <w:t xml:space="preserve">The Contractor is advised that it or its sub-contractors shall not, without the prior written consent of the Chief Constable of North Wales use the North Wales Police or the OPCC’s logo on any contract or publicity material. Neither will any Contractor or his Sub-Contractors advertise or publicly announce that they are undertaking work for any PCC or their partners, without first obtaining the written permission of the PCC in respect of this Agreement. </w:t>
      </w:r>
    </w:p>
    <w:p w14:paraId="25059DC4" w14:textId="77777777" w:rsidR="002C76B9" w:rsidRDefault="002C76B9" w:rsidP="002C76B9">
      <w:pPr>
        <w:pStyle w:val="PlainText"/>
        <w:tabs>
          <w:tab w:val="left" w:pos="1260"/>
          <w:tab w:val="left" w:pos="1620"/>
        </w:tabs>
        <w:jc w:val="both"/>
        <w:rPr>
          <w:rFonts w:ascii="Arial" w:hAnsi="Arial" w:cs="Arial"/>
          <w:sz w:val="24"/>
          <w:szCs w:val="24"/>
        </w:rPr>
      </w:pPr>
    </w:p>
    <w:p w14:paraId="63823AD9" w14:textId="77777777" w:rsidR="002C76B9" w:rsidRDefault="002C76B9" w:rsidP="000333BD">
      <w:pPr>
        <w:pStyle w:val="Heading2"/>
        <w:numPr>
          <w:ilvl w:val="0"/>
          <w:numId w:val="22"/>
        </w:numPr>
      </w:pPr>
      <w:bookmarkStart w:id="135" w:name="_Toc91066270"/>
      <w:bookmarkStart w:id="136" w:name="_Toc204000772"/>
      <w:r>
        <w:t>COPYRIGHT</w:t>
      </w:r>
      <w:bookmarkEnd w:id="135"/>
      <w:bookmarkEnd w:id="136"/>
      <w:r>
        <w:t xml:space="preserve"> </w:t>
      </w:r>
      <w:r>
        <w:br/>
      </w:r>
    </w:p>
    <w:p w14:paraId="16187E16" w14:textId="77777777" w:rsidR="002C76B9" w:rsidRDefault="002C76B9" w:rsidP="000333BD">
      <w:pPr>
        <w:pStyle w:val="ListParagraph"/>
        <w:numPr>
          <w:ilvl w:val="1"/>
          <w:numId w:val="22"/>
        </w:numPr>
      </w:pPr>
      <w:r>
        <w:t>Copyright in the documents comprising this Agreement shall vest in the PCC but the Contractor may obtain or make at its own expense any further copies required for use by the Contractor in performing this Agreement.</w:t>
      </w:r>
      <w:r>
        <w:br/>
      </w:r>
    </w:p>
    <w:p w14:paraId="44A9D102" w14:textId="77777777" w:rsidR="002C76B9" w:rsidRDefault="002C76B9" w:rsidP="000333BD">
      <w:pPr>
        <w:pStyle w:val="ListParagraph"/>
        <w:numPr>
          <w:ilvl w:val="1"/>
          <w:numId w:val="22"/>
        </w:numPr>
      </w:pPr>
      <w:r>
        <w:rPr>
          <w:rFonts w:cs="Arial"/>
          <w:szCs w:val="24"/>
        </w:rPr>
        <w:t xml:space="preserve">All reports and other documents and materials and the copyright or similar protection therein arising specifically out of the performance by the Contractor of its duties hereunder are hereby assigned to and shall vest in the PCC absolutely. </w:t>
      </w:r>
    </w:p>
    <w:p w14:paraId="41C40A5A" w14:textId="77777777" w:rsidR="002C76B9" w:rsidRDefault="002C76B9" w:rsidP="002C76B9">
      <w:pPr>
        <w:pStyle w:val="ListParagraph"/>
        <w:ind w:left="1021"/>
      </w:pPr>
    </w:p>
    <w:p w14:paraId="18CDE342" w14:textId="77777777" w:rsidR="002C76B9" w:rsidRDefault="002C76B9" w:rsidP="000333BD">
      <w:pPr>
        <w:pStyle w:val="ListParagraph"/>
        <w:numPr>
          <w:ilvl w:val="1"/>
          <w:numId w:val="22"/>
        </w:numPr>
      </w:pPr>
      <w:r>
        <w:rPr>
          <w:rFonts w:cs="Arial"/>
          <w:szCs w:val="24"/>
        </w:rPr>
        <w:t>Any pre-existing reports and other documents and materials and the copyright or similar protection therein shall remain vest in the Contractor absolutely.</w:t>
      </w:r>
      <w:r>
        <w:rPr>
          <w:rFonts w:cs="Arial"/>
          <w:szCs w:val="24"/>
        </w:rPr>
        <w:br/>
      </w:r>
    </w:p>
    <w:p w14:paraId="2D94162C" w14:textId="77777777" w:rsidR="002C76B9" w:rsidRDefault="002C76B9" w:rsidP="000333BD">
      <w:pPr>
        <w:pStyle w:val="ListParagraph"/>
        <w:numPr>
          <w:ilvl w:val="1"/>
          <w:numId w:val="22"/>
        </w:numPr>
      </w:pPr>
      <w:r>
        <w:rPr>
          <w:rFonts w:cs="Arial"/>
          <w:szCs w:val="24"/>
        </w:rPr>
        <w:t>The provisions of this Condition shall apply during the continuance of this Agreement and after its termination howsoever arising.</w:t>
      </w:r>
    </w:p>
    <w:p w14:paraId="25235C7E" w14:textId="77777777" w:rsidR="002C76B9" w:rsidRDefault="002C76B9" w:rsidP="002C76B9">
      <w:pPr>
        <w:pStyle w:val="PlainText"/>
        <w:tabs>
          <w:tab w:val="left" w:pos="1260"/>
          <w:tab w:val="left" w:pos="1620"/>
        </w:tabs>
        <w:jc w:val="both"/>
        <w:rPr>
          <w:rFonts w:ascii="Arial" w:hAnsi="Arial" w:cs="Arial"/>
          <w:sz w:val="24"/>
          <w:szCs w:val="24"/>
        </w:rPr>
      </w:pPr>
    </w:p>
    <w:p w14:paraId="58A024B0" w14:textId="77777777" w:rsidR="002C76B9" w:rsidRDefault="002C76B9" w:rsidP="000333BD">
      <w:pPr>
        <w:pStyle w:val="Heading2"/>
        <w:numPr>
          <w:ilvl w:val="0"/>
          <w:numId w:val="22"/>
        </w:numPr>
      </w:pPr>
      <w:bookmarkStart w:id="137" w:name="_Toc91066271"/>
      <w:bookmarkStart w:id="138" w:name="_Toc204000773"/>
      <w:r>
        <w:t>INTELLECTUAL PROPERTY RIGHTS</w:t>
      </w:r>
      <w:bookmarkEnd w:id="137"/>
      <w:bookmarkEnd w:id="138"/>
      <w:r>
        <w:br/>
      </w:r>
    </w:p>
    <w:p w14:paraId="12AC68C1" w14:textId="77777777" w:rsidR="002C76B9" w:rsidRDefault="002C76B9" w:rsidP="000333BD">
      <w:pPr>
        <w:pStyle w:val="ListParagraph"/>
        <w:numPr>
          <w:ilvl w:val="1"/>
          <w:numId w:val="22"/>
        </w:numPr>
      </w:pPr>
      <w:r>
        <w:t>The Contractor shall fully indemnify and hold the PCC harmless against all actions, claims, demands, proceedings, damages, costs, charges and expenses arising from or incurred by reason of any infringement or alleged infringement of any patent, unregistered or registered design right, trademark or copyright by the use or possession of the Equipment, Software and documentation supplied by the Contractor under this Agreement subject to the following;</w:t>
      </w:r>
      <w:r>
        <w:br/>
      </w:r>
    </w:p>
    <w:p w14:paraId="7B3B6E67" w14:textId="77777777" w:rsidR="002C76B9" w:rsidRDefault="002C76B9" w:rsidP="000333BD">
      <w:pPr>
        <w:pStyle w:val="ListParagraph"/>
        <w:numPr>
          <w:ilvl w:val="2"/>
          <w:numId w:val="22"/>
        </w:numPr>
      </w:pPr>
      <w:r>
        <w:rPr>
          <w:rFonts w:cs="Arial"/>
          <w:szCs w:val="24"/>
        </w:rPr>
        <w:t>The PCC shall promptly notify the Contractor In writing of any alleged infringement of which he has notice;</w:t>
      </w:r>
      <w:r>
        <w:rPr>
          <w:rFonts w:cs="Arial"/>
          <w:szCs w:val="24"/>
        </w:rPr>
        <w:br/>
      </w:r>
    </w:p>
    <w:p w14:paraId="320771C3" w14:textId="77777777" w:rsidR="002C76B9" w:rsidRDefault="002C76B9" w:rsidP="000333BD">
      <w:pPr>
        <w:pStyle w:val="ListParagraph"/>
        <w:numPr>
          <w:ilvl w:val="2"/>
          <w:numId w:val="22"/>
        </w:numPr>
      </w:pPr>
      <w:r>
        <w:rPr>
          <w:rFonts w:cs="Arial"/>
          <w:szCs w:val="24"/>
        </w:rPr>
        <w:t>The PCC must make no admissions without the Contractor’s consent;</w:t>
      </w:r>
      <w:r>
        <w:rPr>
          <w:rFonts w:cs="Arial"/>
          <w:szCs w:val="24"/>
        </w:rPr>
        <w:br/>
      </w:r>
    </w:p>
    <w:p w14:paraId="62A4018E" w14:textId="77777777" w:rsidR="002C76B9" w:rsidRDefault="002C76B9" w:rsidP="000333BD">
      <w:pPr>
        <w:pStyle w:val="ListParagraph"/>
        <w:numPr>
          <w:ilvl w:val="2"/>
          <w:numId w:val="22"/>
        </w:numPr>
      </w:pPr>
      <w:r>
        <w:rPr>
          <w:rFonts w:cs="Arial"/>
          <w:szCs w:val="24"/>
        </w:rPr>
        <w:t>The PCC, at the Contractor’s request and expense shall allow the Contractor to conduct and / or settle all negotiations and litigation and give the Contractor all reasonable assistance. The costs incurred or recovered in such negotiations or litigation shall be for the Contractor’s account.</w:t>
      </w:r>
      <w:r>
        <w:rPr>
          <w:rFonts w:cs="Arial"/>
          <w:szCs w:val="24"/>
        </w:rPr>
        <w:br/>
      </w:r>
    </w:p>
    <w:p w14:paraId="48DC9BDF" w14:textId="77777777" w:rsidR="002C76B9" w:rsidRDefault="002C76B9" w:rsidP="000333BD">
      <w:pPr>
        <w:pStyle w:val="ListParagraph"/>
        <w:numPr>
          <w:ilvl w:val="2"/>
          <w:numId w:val="22"/>
        </w:numPr>
      </w:pPr>
      <w:r>
        <w:rPr>
          <w:rFonts w:cs="Arial"/>
          <w:szCs w:val="24"/>
        </w:rPr>
        <w:t xml:space="preserve">If at any time any allegation of infringement of any patent, registered design or copyright is made in respect of the Equipment and Software or in the Contractors reasonable opinion is likely to be made, the Contractor may at its own expense modify or replace the Equipment and software, without detracting from overall performance, the Contractor making good to the PCC any loss of use during modification or replacement, so as to avoid infringement. </w:t>
      </w:r>
      <w:r>
        <w:rPr>
          <w:rFonts w:cs="Arial"/>
          <w:szCs w:val="24"/>
        </w:rPr>
        <w:br/>
      </w:r>
    </w:p>
    <w:p w14:paraId="52549A72" w14:textId="77777777" w:rsidR="002C76B9" w:rsidRDefault="002C76B9" w:rsidP="000333BD">
      <w:pPr>
        <w:pStyle w:val="ListParagraph"/>
        <w:numPr>
          <w:ilvl w:val="2"/>
          <w:numId w:val="22"/>
        </w:numPr>
      </w:pPr>
      <w:r>
        <w:rPr>
          <w:rFonts w:cs="Arial"/>
          <w:szCs w:val="24"/>
        </w:rPr>
        <w:t>The Contractor shall not, in connection with this Agreement, use, manufacture, supply or deliver any process, article, matter or thing, the use, manufacture, supply or delivery of which would be an infringement of any patent or patent rights, and the Contractor shall indemnify the PCC from all proceedings, damages, costs, charges, expenses, loss and liability which the PCC may sustain, incur, or be put to by reason or in consequence directly or indirectly of any breach of this provision (whether wilful or inadvertent), and against the payment of any royalties or other monies which the PCC may have to make to any person or body entitled to patent rights in respect of any process, article, matter or thing used, manufactured, supplied or delivered by the Contractor in connection with this Agreement.</w:t>
      </w:r>
      <w:r>
        <w:rPr>
          <w:rFonts w:cs="Arial"/>
          <w:szCs w:val="24"/>
        </w:rPr>
        <w:br/>
      </w:r>
    </w:p>
    <w:p w14:paraId="12B5D87D" w14:textId="77777777" w:rsidR="002C76B9" w:rsidRDefault="002C76B9" w:rsidP="000333BD">
      <w:pPr>
        <w:pStyle w:val="ListParagraph"/>
        <w:numPr>
          <w:ilvl w:val="2"/>
          <w:numId w:val="22"/>
        </w:numPr>
      </w:pPr>
      <w:r>
        <w:rPr>
          <w:rFonts w:cs="Arial"/>
          <w:szCs w:val="24"/>
        </w:rPr>
        <w:t>The provisions of this clause shall apply during the continuance of the Agreement and indefinitely after its expiry or termination.</w:t>
      </w:r>
    </w:p>
    <w:p w14:paraId="653EFB6A" w14:textId="77777777" w:rsidR="002C76B9" w:rsidRDefault="002C76B9" w:rsidP="002C76B9">
      <w:pPr>
        <w:tabs>
          <w:tab w:val="left" w:pos="540"/>
        </w:tabs>
        <w:jc w:val="both"/>
        <w:rPr>
          <w:rFonts w:ascii="Arial" w:hAnsi="Arial" w:cs="Arial"/>
          <w:szCs w:val="24"/>
        </w:rPr>
      </w:pPr>
    </w:p>
    <w:p w14:paraId="3C4000B4" w14:textId="77777777" w:rsidR="002C76B9" w:rsidRDefault="002C76B9" w:rsidP="000333BD">
      <w:pPr>
        <w:pStyle w:val="Heading2"/>
        <w:numPr>
          <w:ilvl w:val="0"/>
          <w:numId w:val="22"/>
        </w:numPr>
      </w:pPr>
      <w:bookmarkStart w:id="139" w:name="_Toc91066272"/>
      <w:bookmarkStart w:id="140" w:name="_Toc204000774"/>
      <w:r>
        <w:t>PATENTS</w:t>
      </w:r>
      <w:bookmarkEnd w:id="139"/>
      <w:bookmarkEnd w:id="140"/>
      <w:r>
        <w:br/>
      </w:r>
    </w:p>
    <w:p w14:paraId="7E67C224" w14:textId="77777777" w:rsidR="002C76B9" w:rsidRDefault="002C76B9" w:rsidP="000333BD">
      <w:pPr>
        <w:pStyle w:val="ListParagraph"/>
        <w:numPr>
          <w:ilvl w:val="1"/>
          <w:numId w:val="22"/>
        </w:numPr>
      </w:pPr>
      <w:r>
        <w:t>The Contractor shall not, in connection with this Agreement, use, manufacture, supply or deliver any process, article, matter or thing, the use, manufacture, supply or delivery of which would be an infringement of any patent or patent rights, and the Contractor shall indemnify the PCC from all proceedings, damages, costs, charges, expenses, loss and liability which the PCC may sustain, incur, or be put to by reason or in consequence directly or indirectly of any breach of this provision (whether wilful or inadvertent), and against the payment of any royalties or other monies which the PCC may have to make to any person or body entitled to patent rights in respect of any process, article, matter or thing used, manufactured, supplied or delivered by the Contractor in connection with this Agreement.</w:t>
      </w:r>
      <w:r>
        <w:br/>
      </w:r>
    </w:p>
    <w:p w14:paraId="6D8FED97" w14:textId="77777777" w:rsidR="002C76B9" w:rsidRDefault="002C76B9" w:rsidP="000333BD">
      <w:pPr>
        <w:pStyle w:val="Heading2"/>
        <w:numPr>
          <w:ilvl w:val="0"/>
          <w:numId w:val="22"/>
        </w:numPr>
      </w:pPr>
      <w:bookmarkStart w:id="141" w:name="_Toc91066273"/>
      <w:bookmarkStart w:id="142" w:name="_Toc204000775"/>
      <w:r>
        <w:t>FREE-ISSUE MATERIALS</w:t>
      </w:r>
      <w:bookmarkEnd w:id="141"/>
      <w:bookmarkEnd w:id="142"/>
      <w:r>
        <w:br/>
      </w:r>
    </w:p>
    <w:p w14:paraId="459AA647" w14:textId="6305B4DD" w:rsidR="002C76B9" w:rsidRDefault="002C76B9" w:rsidP="000333BD">
      <w:pPr>
        <w:pStyle w:val="ListParagraph"/>
        <w:numPr>
          <w:ilvl w:val="1"/>
          <w:numId w:val="22"/>
        </w:numPr>
      </w:pPr>
      <w:r>
        <w:t>Where the PCC for the purpose of this Agreement issues materials free of charge to the Contractor such materials shall be and remain the property of the PCC. The Contractor shall maintain all such materials in good order and condition and shall use such materials solely in connection with this Agreement.  The Contractor shall notify the PCC of any surplus materials remaining after completion of this Agreement and shall dispose of them as the PCC may direct.  Waste of such materials arising from bad workmanship or negligence of the Contractor or any of its servants, agents or sub-contractors shall be made good at the Contractor's expense.  Without prejudice to any of the rights of the PCC, the Contractor shall deliver up such materials whether processed or not to the PCC on demand.</w:t>
      </w:r>
    </w:p>
    <w:p w14:paraId="58E9C556" w14:textId="77777777" w:rsidR="002C76B9" w:rsidRDefault="002C76B9" w:rsidP="002C76B9">
      <w:pPr>
        <w:pStyle w:val="PlainText"/>
        <w:tabs>
          <w:tab w:val="left" w:pos="1260"/>
          <w:tab w:val="left" w:pos="1620"/>
        </w:tabs>
        <w:jc w:val="both"/>
        <w:rPr>
          <w:rFonts w:ascii="Arial" w:hAnsi="Arial" w:cs="Arial"/>
          <w:sz w:val="24"/>
          <w:szCs w:val="24"/>
        </w:rPr>
      </w:pPr>
    </w:p>
    <w:p w14:paraId="1B446264" w14:textId="77777777" w:rsidR="002C76B9" w:rsidRDefault="002C76B9" w:rsidP="000333BD">
      <w:pPr>
        <w:pStyle w:val="Heading2"/>
        <w:numPr>
          <w:ilvl w:val="0"/>
          <w:numId w:val="22"/>
        </w:numPr>
      </w:pPr>
      <w:bookmarkStart w:id="143" w:name="_Toc91066274"/>
      <w:bookmarkStart w:id="144" w:name="_Toc204000776"/>
      <w:r>
        <w:t>AUDIT</w:t>
      </w:r>
      <w:bookmarkEnd w:id="143"/>
      <w:bookmarkEnd w:id="144"/>
      <w:r>
        <w:br/>
      </w:r>
    </w:p>
    <w:p w14:paraId="297F4A41" w14:textId="77777777" w:rsidR="002C76B9" w:rsidRDefault="002C76B9" w:rsidP="000333BD">
      <w:pPr>
        <w:pStyle w:val="ListParagraph"/>
        <w:numPr>
          <w:ilvl w:val="1"/>
          <w:numId w:val="22"/>
        </w:numPr>
      </w:pPr>
      <w:r>
        <w:t>The Contractor shall keep and maintain until six [6] years after the Agreement has been completed, or as long a period as may be agreed between the Parties, full and accurate records of the Agreement including the Goods/Services provided under it, hours worked and costs incurred, all expenditure reimbursed by the PCC, and all payments made by the PCC. The Contractor shall on request afford the PCC or the PCC’s representative such access to those records as may be required by the PCC in connection with the Agreement.</w:t>
      </w:r>
    </w:p>
    <w:p w14:paraId="135074BC" w14:textId="77777777" w:rsidR="002C76B9" w:rsidRDefault="002C76B9" w:rsidP="002C76B9">
      <w:pPr>
        <w:pStyle w:val="PlainText"/>
        <w:tabs>
          <w:tab w:val="left" w:pos="567"/>
          <w:tab w:val="left" w:pos="1620"/>
        </w:tabs>
        <w:jc w:val="both"/>
        <w:rPr>
          <w:rFonts w:ascii="Arial" w:hAnsi="Arial" w:cs="Arial"/>
          <w:sz w:val="24"/>
          <w:szCs w:val="24"/>
          <w:lang w:val="en-GB"/>
        </w:rPr>
      </w:pPr>
    </w:p>
    <w:p w14:paraId="109B10F7" w14:textId="77777777" w:rsidR="002C76B9" w:rsidRDefault="002C76B9" w:rsidP="000333BD">
      <w:pPr>
        <w:pStyle w:val="Heading2"/>
        <w:numPr>
          <w:ilvl w:val="0"/>
          <w:numId w:val="22"/>
        </w:numPr>
      </w:pPr>
      <w:bookmarkStart w:id="145" w:name="_Toc91066275"/>
      <w:bookmarkStart w:id="146" w:name="_Toc204000777"/>
      <w:r>
        <w:t>BUSINESS CONTINUITY</w:t>
      </w:r>
      <w:bookmarkEnd w:id="145"/>
      <w:bookmarkEnd w:id="146"/>
      <w:r>
        <w:br/>
      </w:r>
    </w:p>
    <w:p w14:paraId="27E67DD8" w14:textId="77777777" w:rsidR="002C76B9" w:rsidRDefault="002C76B9" w:rsidP="000333BD">
      <w:pPr>
        <w:pStyle w:val="ListParagraph"/>
        <w:numPr>
          <w:ilvl w:val="1"/>
          <w:numId w:val="22"/>
        </w:numPr>
      </w:pPr>
      <w:r>
        <w:t>The Contractor shall have robust Business Continuity plans in place, agreed with the PCC, to ensure that the service to the PCC will be maintained in the event of disruption (including, but not limited to, disruption to information technology systems) to the Contractor's operations, and those of sub-contractors to the Contractor, however caused. Such Business continuity plans shall be available for the PCC to inspect and to practically test at any reasonable time, and shall be subject to regular updating and revision throughout the currency of this Agreement.</w:t>
      </w:r>
    </w:p>
    <w:p w14:paraId="50767E17" w14:textId="77777777" w:rsidR="002C76B9" w:rsidRDefault="002C76B9" w:rsidP="002C76B9">
      <w:pPr>
        <w:pStyle w:val="PlainText"/>
        <w:tabs>
          <w:tab w:val="left" w:pos="1440"/>
          <w:tab w:val="left" w:pos="1620"/>
        </w:tabs>
        <w:ind w:left="1440" w:hanging="900"/>
        <w:jc w:val="both"/>
        <w:rPr>
          <w:rFonts w:ascii="Arial" w:hAnsi="Arial" w:cs="Arial"/>
          <w:sz w:val="24"/>
          <w:szCs w:val="24"/>
        </w:rPr>
      </w:pPr>
    </w:p>
    <w:p w14:paraId="6CD02227" w14:textId="77777777" w:rsidR="002C76B9" w:rsidRDefault="002C76B9" w:rsidP="000333BD">
      <w:pPr>
        <w:pStyle w:val="Heading2"/>
        <w:numPr>
          <w:ilvl w:val="0"/>
          <w:numId w:val="22"/>
        </w:numPr>
      </w:pPr>
      <w:bookmarkStart w:id="147" w:name="_Toc91066276"/>
      <w:bookmarkStart w:id="148" w:name="_Toc204000778"/>
      <w:r>
        <w:t>DISRUPTION</w:t>
      </w:r>
      <w:bookmarkEnd w:id="147"/>
      <w:bookmarkEnd w:id="148"/>
      <w:r>
        <w:br/>
      </w:r>
    </w:p>
    <w:p w14:paraId="07BB1E4B" w14:textId="77777777" w:rsidR="002C76B9" w:rsidRDefault="002C76B9" w:rsidP="000333BD">
      <w:pPr>
        <w:pStyle w:val="ListParagraph"/>
        <w:numPr>
          <w:ilvl w:val="1"/>
          <w:numId w:val="22"/>
        </w:numPr>
      </w:pPr>
      <w:r>
        <w:t>The Contractor shall take reasonable care to ensure that in the execution of the Agreement it does not disrupt the operations of the PCC, its employees or any other contractor employed by the PCC.</w:t>
      </w:r>
      <w:r>
        <w:br/>
      </w:r>
    </w:p>
    <w:p w14:paraId="3085DAEB" w14:textId="77777777" w:rsidR="002C76B9" w:rsidRDefault="002C76B9" w:rsidP="000333BD">
      <w:pPr>
        <w:pStyle w:val="ListParagraph"/>
        <w:numPr>
          <w:ilvl w:val="1"/>
          <w:numId w:val="22"/>
        </w:numPr>
      </w:pPr>
      <w:r>
        <w:rPr>
          <w:rFonts w:cs="Arial"/>
          <w:szCs w:val="24"/>
        </w:rPr>
        <w:t>The Contractor shall immediately inform the PCC of any actual or potential industrial action, whether such action is by their own employees or others, which affects or might affect its ability at any time to perform its obligations under the Agreement.</w:t>
      </w:r>
      <w:r>
        <w:rPr>
          <w:rFonts w:cs="Arial"/>
          <w:szCs w:val="24"/>
        </w:rPr>
        <w:br/>
      </w:r>
    </w:p>
    <w:p w14:paraId="1A2C41A4" w14:textId="77777777" w:rsidR="002C76B9" w:rsidRDefault="002C76B9" w:rsidP="000333BD">
      <w:pPr>
        <w:pStyle w:val="ListParagraph"/>
        <w:numPr>
          <w:ilvl w:val="1"/>
          <w:numId w:val="22"/>
        </w:numPr>
      </w:pPr>
      <w:r>
        <w:rPr>
          <w:rFonts w:cs="Arial"/>
          <w:szCs w:val="24"/>
        </w:rPr>
        <w:t>In the event of industrial action by the Contractor or the Contractor’s suppliers the Contractor shall seek the PCC’s Approval to its proposals for the continuance of the supply of the Goods/Services in accordance with its obligations under the Agreement.</w:t>
      </w:r>
      <w:r>
        <w:rPr>
          <w:rFonts w:cs="Arial"/>
          <w:szCs w:val="24"/>
        </w:rPr>
        <w:br/>
      </w:r>
    </w:p>
    <w:p w14:paraId="2EDEE302" w14:textId="77777777" w:rsidR="002C76B9" w:rsidRDefault="002C76B9" w:rsidP="000333BD">
      <w:pPr>
        <w:pStyle w:val="ListParagraph"/>
        <w:numPr>
          <w:ilvl w:val="1"/>
          <w:numId w:val="22"/>
        </w:numPr>
      </w:pPr>
      <w:r>
        <w:rPr>
          <w:rFonts w:cs="Arial"/>
          <w:szCs w:val="24"/>
        </w:rPr>
        <w:t xml:space="preserve">If the Contractor’s proposals referred to in Clause 56 are considered insufficient or unacceptable by the PCC acting reasonably, then the Agreement may be terminated by the PCC by notice in writing with immediate effect. </w:t>
      </w:r>
    </w:p>
    <w:p w14:paraId="37B78092" w14:textId="77777777" w:rsidR="002C76B9" w:rsidRDefault="002C76B9" w:rsidP="002C76B9">
      <w:pPr>
        <w:pStyle w:val="PlainText"/>
        <w:tabs>
          <w:tab w:val="left" w:pos="1260"/>
          <w:tab w:val="left" w:pos="1620"/>
        </w:tabs>
        <w:jc w:val="both"/>
        <w:rPr>
          <w:rFonts w:ascii="Arial" w:hAnsi="Arial" w:cs="Arial"/>
          <w:sz w:val="24"/>
          <w:szCs w:val="24"/>
        </w:rPr>
      </w:pPr>
    </w:p>
    <w:p w14:paraId="15CC2766" w14:textId="77777777" w:rsidR="002C76B9" w:rsidRDefault="002C76B9" w:rsidP="000333BD">
      <w:pPr>
        <w:pStyle w:val="Heading2"/>
        <w:numPr>
          <w:ilvl w:val="0"/>
          <w:numId w:val="22"/>
        </w:numPr>
      </w:pPr>
      <w:bookmarkStart w:id="149" w:name="_Toc91066277"/>
      <w:bookmarkStart w:id="150" w:name="_Toc204000779"/>
      <w:r>
        <w:t>FORCE MAJEURE</w:t>
      </w:r>
      <w:bookmarkEnd w:id="149"/>
      <w:bookmarkEnd w:id="150"/>
      <w:r>
        <w:br/>
      </w:r>
    </w:p>
    <w:p w14:paraId="54103D09" w14:textId="77777777" w:rsidR="002C76B9" w:rsidRDefault="002C76B9" w:rsidP="000333BD">
      <w:pPr>
        <w:pStyle w:val="ListParagraph"/>
        <w:numPr>
          <w:ilvl w:val="1"/>
          <w:numId w:val="22"/>
        </w:numPr>
      </w:pPr>
      <w:r>
        <w:t>For the purposes of this Agreement the expression “Force Majeure” shall mean any cause affecting the performance by a party of its obligations arising from acts, events, omissions, happenings or non-happenings beyond its reasonable control including but not limited to;</w:t>
      </w:r>
      <w:r>
        <w:br/>
      </w:r>
    </w:p>
    <w:p w14:paraId="0E0258F7" w14:textId="77777777" w:rsidR="002C76B9" w:rsidRDefault="002C76B9" w:rsidP="000333BD">
      <w:pPr>
        <w:pStyle w:val="ListParagraph"/>
        <w:numPr>
          <w:ilvl w:val="2"/>
          <w:numId w:val="22"/>
        </w:numPr>
      </w:pPr>
      <w:r>
        <w:rPr>
          <w:rFonts w:cs="Arial"/>
          <w:szCs w:val="24"/>
        </w:rPr>
        <w:t>war and other hostilities including terrorist activities, (whether war be declared or not) invasion, act of foreign enemies, mobilisation, requisition or embargo;</w:t>
      </w:r>
      <w:r>
        <w:rPr>
          <w:rFonts w:cs="Arial"/>
          <w:szCs w:val="24"/>
        </w:rPr>
        <w:br/>
      </w:r>
    </w:p>
    <w:p w14:paraId="0B1BB547" w14:textId="77777777" w:rsidR="002C76B9" w:rsidRDefault="002C76B9" w:rsidP="000333BD">
      <w:pPr>
        <w:pStyle w:val="ListParagraph"/>
        <w:numPr>
          <w:ilvl w:val="2"/>
          <w:numId w:val="22"/>
        </w:numPr>
      </w:pPr>
      <w:r>
        <w:rPr>
          <w:rFonts w:cs="Arial"/>
          <w:szCs w:val="24"/>
        </w:rPr>
        <w:t>rebellion, revolution, insurrection, military or usurped power or civil war;</w:t>
      </w:r>
      <w:r>
        <w:rPr>
          <w:rFonts w:cs="Arial"/>
          <w:szCs w:val="24"/>
        </w:rPr>
        <w:br/>
      </w:r>
    </w:p>
    <w:p w14:paraId="41062B73" w14:textId="77777777" w:rsidR="002C76B9" w:rsidRDefault="002C76B9" w:rsidP="000333BD">
      <w:pPr>
        <w:pStyle w:val="ListParagraph"/>
        <w:numPr>
          <w:ilvl w:val="2"/>
          <w:numId w:val="22"/>
        </w:numPr>
      </w:pPr>
      <w:r>
        <w:rPr>
          <w:rFonts w:cs="Arial"/>
          <w:szCs w:val="24"/>
        </w:rPr>
        <w:t>riot, commotion or disorder except where solely restricted to employees of the Contractor or its sub-Contractors or sub-suppliers;</w:t>
      </w:r>
      <w:r>
        <w:rPr>
          <w:rFonts w:cs="Arial"/>
          <w:szCs w:val="24"/>
        </w:rPr>
        <w:br/>
      </w:r>
    </w:p>
    <w:p w14:paraId="24BDBFA2" w14:textId="77777777" w:rsidR="002C76B9" w:rsidRDefault="002C76B9" w:rsidP="000333BD">
      <w:pPr>
        <w:pStyle w:val="ListParagraph"/>
        <w:numPr>
          <w:ilvl w:val="2"/>
          <w:numId w:val="22"/>
        </w:numPr>
      </w:pPr>
      <w:r>
        <w:rPr>
          <w:rFonts w:cs="Arial"/>
          <w:szCs w:val="24"/>
        </w:rPr>
        <w:t>earthquake, flood, fire or other natural physical disasters except to the extent that any such disaster is caused by, or its effects contributed to by, the party claiming force majeure.</w:t>
      </w:r>
    </w:p>
    <w:p w14:paraId="1E6D7010" w14:textId="77777777" w:rsidR="002C76B9" w:rsidRDefault="002C76B9" w:rsidP="002C76B9">
      <w:pPr>
        <w:ind w:left="567"/>
      </w:pPr>
    </w:p>
    <w:p w14:paraId="6770D0DB" w14:textId="77777777" w:rsidR="002C76B9" w:rsidRDefault="002C76B9" w:rsidP="000333BD">
      <w:pPr>
        <w:pStyle w:val="ListParagraph"/>
        <w:numPr>
          <w:ilvl w:val="2"/>
          <w:numId w:val="22"/>
        </w:numPr>
      </w:pPr>
      <w:r>
        <w:rPr>
          <w:rFonts w:cs="Arial"/>
          <w:szCs w:val="24"/>
        </w:rPr>
        <w:t>in the event of an epidemic, pandemic national emergency or prohibitive governmental regulation</w:t>
      </w:r>
      <w:r>
        <w:rPr>
          <w:rFonts w:cs="Arial"/>
          <w:szCs w:val="24"/>
        </w:rPr>
        <w:br/>
      </w:r>
    </w:p>
    <w:p w14:paraId="6E09407E" w14:textId="77777777" w:rsidR="002C76B9" w:rsidRDefault="002C76B9" w:rsidP="000333BD">
      <w:pPr>
        <w:pStyle w:val="ListParagraph"/>
        <w:numPr>
          <w:ilvl w:val="2"/>
          <w:numId w:val="22"/>
        </w:numPr>
      </w:pPr>
      <w:r>
        <w:rPr>
          <w:rFonts w:cs="Arial"/>
          <w:szCs w:val="24"/>
        </w:rPr>
        <w:t>Force Majeure shall not include a general industrial dispute or failure by approved sub-contractors.</w:t>
      </w:r>
      <w:r>
        <w:rPr>
          <w:rFonts w:cs="Arial"/>
          <w:szCs w:val="24"/>
        </w:rPr>
        <w:br/>
      </w:r>
    </w:p>
    <w:p w14:paraId="73FC00EE" w14:textId="77777777" w:rsidR="002C76B9" w:rsidRDefault="002C76B9" w:rsidP="000333BD">
      <w:pPr>
        <w:pStyle w:val="ListParagraph"/>
        <w:numPr>
          <w:ilvl w:val="1"/>
          <w:numId w:val="22"/>
        </w:numPr>
      </w:pPr>
      <w:r>
        <w:rPr>
          <w:rFonts w:cs="Arial"/>
          <w:szCs w:val="24"/>
        </w:rPr>
        <w:t>If either party considers that any circumstance of Force Majeure has occurred which may affect materially the performance of its obligations then it shall forthwith notify the other in writing to that effect giving full details of the circumstances giving rise to the Force Majeure event.</w:t>
      </w:r>
      <w:r>
        <w:rPr>
          <w:rFonts w:cs="Arial"/>
          <w:szCs w:val="24"/>
        </w:rPr>
        <w:br/>
      </w:r>
    </w:p>
    <w:p w14:paraId="25BC9EAD" w14:textId="77777777" w:rsidR="002C76B9" w:rsidRDefault="002C76B9" w:rsidP="000333BD">
      <w:pPr>
        <w:pStyle w:val="ListParagraph"/>
        <w:numPr>
          <w:ilvl w:val="1"/>
          <w:numId w:val="22"/>
        </w:numPr>
      </w:pPr>
      <w:r>
        <w:rPr>
          <w:rFonts w:cs="Arial"/>
          <w:szCs w:val="24"/>
        </w:rPr>
        <w:t>Neither party shall be considered to be in default of its obligations under this Agreement to the extent that it can establish that the performance of such obligations is prevented by any circumstance of Force Majeure which arises after the date of this Agreement and which was not foreseeable at the date of this Agreement.</w:t>
      </w:r>
      <w:r>
        <w:rPr>
          <w:rFonts w:cs="Arial"/>
          <w:szCs w:val="24"/>
        </w:rPr>
        <w:br/>
      </w:r>
    </w:p>
    <w:p w14:paraId="50202232" w14:textId="77777777" w:rsidR="002C76B9" w:rsidRDefault="002C76B9" w:rsidP="000333BD">
      <w:pPr>
        <w:pStyle w:val="ListParagraph"/>
        <w:numPr>
          <w:ilvl w:val="1"/>
          <w:numId w:val="22"/>
        </w:numPr>
      </w:pPr>
      <w:r>
        <w:rPr>
          <w:rFonts w:cs="Arial"/>
          <w:szCs w:val="24"/>
        </w:rPr>
        <w:t>If the performance of the obligations of either party under this Agreement is so prevented by circumstances of Force Majeure and shall continue to be so prevented for a period of less than 30 days then during that period this Agreement shall be considered as suspended. Upon the ending of the Force Majeure event the Contractual obligations of the parties shall be reinstated with such reasonable modifications to take account of the consequences of the Force Majeure event as may be agreed between the parties or, in default of such agreement, as may be determined by an Expert appointed under this Agreement.  Notwithstanding such suspension the Contractor shall use its reasonable endeavours to assist the PCC in the performance of this Agreement.</w:t>
      </w:r>
      <w:r>
        <w:rPr>
          <w:rFonts w:cs="Arial"/>
          <w:szCs w:val="24"/>
        </w:rPr>
        <w:br/>
      </w:r>
    </w:p>
    <w:p w14:paraId="7BCCBFB6" w14:textId="77777777" w:rsidR="002C76B9" w:rsidRDefault="002C76B9" w:rsidP="000333BD">
      <w:pPr>
        <w:pStyle w:val="ListParagraph"/>
        <w:numPr>
          <w:ilvl w:val="1"/>
          <w:numId w:val="22"/>
        </w:numPr>
      </w:pPr>
      <w:r>
        <w:rPr>
          <w:rFonts w:cs="Arial"/>
          <w:szCs w:val="24"/>
        </w:rPr>
        <w:t>If performance of the obligations of either party under this Agreement is so prevented by circumstances of Force Majeure and shall continue to be so prevented for a period in excess of 30 days then this Agreement shall be terminated by mutual consent and, subject to sub-clause (f) below neither party shall be liable to the other as a result of such termination.</w:t>
      </w:r>
      <w:r>
        <w:rPr>
          <w:rFonts w:cs="Arial"/>
          <w:szCs w:val="24"/>
        </w:rPr>
        <w:br/>
      </w:r>
    </w:p>
    <w:p w14:paraId="78E3AA5E" w14:textId="77777777" w:rsidR="002C76B9" w:rsidRDefault="002C76B9" w:rsidP="000333BD">
      <w:pPr>
        <w:pStyle w:val="ListParagraph"/>
        <w:numPr>
          <w:ilvl w:val="1"/>
          <w:numId w:val="22"/>
        </w:numPr>
      </w:pPr>
      <w:r>
        <w:rPr>
          <w:rFonts w:cs="Arial"/>
          <w:szCs w:val="24"/>
        </w:rPr>
        <w:t>If this Agreement is so terminated then subject to the transfer to the PCC of the benefit referred to in Sub-Clause 58.7 below the PCC shall pay to the Contractor such reasonable sum as may be agreed between the parties or in default of agreement as may be determined by Expert Determination in accordance with this Agreement in respect of costs incurred and commitments already entered into by the Contractor at the date of the Force Majeure notice, less the amount of any payments already made to the Contractor at the date of the Force Majeure notice. If the amount of such advance payments made to the Contractor exceeds the sum due to the Contractor under this sub-Clause then the Contractor shall repay the balance to the PCC.</w:t>
      </w:r>
      <w:r>
        <w:rPr>
          <w:rFonts w:cs="Arial"/>
          <w:szCs w:val="24"/>
        </w:rPr>
        <w:br/>
      </w:r>
    </w:p>
    <w:p w14:paraId="510BBEB9" w14:textId="77777777" w:rsidR="002C76B9" w:rsidRDefault="002C76B9" w:rsidP="000333BD">
      <w:pPr>
        <w:pStyle w:val="ListParagraph"/>
        <w:numPr>
          <w:ilvl w:val="1"/>
          <w:numId w:val="22"/>
        </w:numPr>
      </w:pPr>
      <w:r>
        <w:rPr>
          <w:rFonts w:cs="Arial"/>
          <w:szCs w:val="24"/>
        </w:rPr>
        <w:t>The Contractor shall transfer to the PCC the benefit of all work done by it or its approved sub-Contractors if any and sub-suppliers in the performance of this Agreement up to the date of the Force Majeure notice, so far as the rights in the same have accrued to the Contractor prior to the Force Majeure notice or will do so on the payment under Sub-Clause 58.6 above.</w:t>
      </w:r>
      <w:r>
        <w:rPr>
          <w:rFonts w:cs="Arial"/>
          <w:szCs w:val="24"/>
        </w:rPr>
        <w:br/>
      </w:r>
    </w:p>
    <w:p w14:paraId="4AA0B2AC" w14:textId="77777777" w:rsidR="002C76B9" w:rsidRDefault="002C76B9" w:rsidP="000333BD">
      <w:pPr>
        <w:pStyle w:val="ListParagraph"/>
        <w:numPr>
          <w:ilvl w:val="1"/>
          <w:numId w:val="22"/>
        </w:numPr>
      </w:pPr>
      <w:r>
        <w:rPr>
          <w:rFonts w:cs="Arial"/>
          <w:szCs w:val="24"/>
        </w:rPr>
        <w:t>Neither party shall in any circumstances be liable to the other for any loss of any kind whatsoever including but not limited to any damages or abatement of charges whether directly or indirectly caused to or incurred by the other party by reason of any failure or delay in the performance of its obligations hereunder which is due to ‘force majeure’ if it is not attributable to the wilful act, neglect or failure to take reasonable precautions of the affected party, its agents or employees.</w:t>
      </w:r>
      <w:r>
        <w:rPr>
          <w:rFonts w:cs="Arial"/>
          <w:szCs w:val="24"/>
        </w:rPr>
        <w:br/>
      </w:r>
    </w:p>
    <w:p w14:paraId="11F346CE" w14:textId="77777777" w:rsidR="002C76B9" w:rsidRDefault="002C76B9" w:rsidP="000333BD">
      <w:pPr>
        <w:pStyle w:val="ListParagraph"/>
        <w:numPr>
          <w:ilvl w:val="1"/>
          <w:numId w:val="22"/>
        </w:numPr>
      </w:pPr>
      <w:r>
        <w:rPr>
          <w:rFonts w:cs="Arial"/>
          <w:szCs w:val="24"/>
        </w:rPr>
        <w:t>If either of the parties shall become aware of circumstances of “Force Majeure”  which give rise to or which are likely to give rise to any such failure or delay on its part it shall forthwith notify the other and shall inform the other of the period which it is estimated that such failure or delay shall continue.</w:t>
      </w:r>
      <w:r>
        <w:rPr>
          <w:rFonts w:cs="Arial"/>
          <w:szCs w:val="24"/>
        </w:rPr>
        <w:br/>
      </w:r>
    </w:p>
    <w:p w14:paraId="3CF009E7" w14:textId="77777777" w:rsidR="002C76B9" w:rsidRDefault="002C76B9" w:rsidP="000333BD">
      <w:pPr>
        <w:pStyle w:val="ListParagraph"/>
        <w:numPr>
          <w:ilvl w:val="1"/>
          <w:numId w:val="22"/>
        </w:numPr>
      </w:pPr>
      <w:r>
        <w:rPr>
          <w:rFonts w:cs="Arial"/>
          <w:szCs w:val="24"/>
        </w:rPr>
        <w:t>It is expressly agreed that any failure by the Contractor to perform or any delay by the Contractor in performing its obligations under this Agreement which results from any failure or delay in the performance of its obligations by any person, firm or company with which the Contractor shall have entered into any contract supply arrangement or sub-contract or otherwise, shall be regarded as a failure or delay due to “Force Majeure” only in the event that such person, firm or company shall itself be prevented from or delayed in complying with its obligations under such contract, supply arrangement or sub-contract or otherwise as a result of circumstances of “Force Majeure”.</w:t>
      </w:r>
      <w:r>
        <w:rPr>
          <w:rFonts w:cs="Arial"/>
          <w:szCs w:val="24"/>
        </w:rPr>
        <w:br/>
      </w:r>
    </w:p>
    <w:p w14:paraId="5FB8BE2E" w14:textId="77777777" w:rsidR="002C76B9" w:rsidRDefault="002C76B9" w:rsidP="000333BD">
      <w:pPr>
        <w:pStyle w:val="ListParagraph"/>
        <w:numPr>
          <w:ilvl w:val="1"/>
          <w:numId w:val="22"/>
        </w:numPr>
      </w:pPr>
      <w:r>
        <w:rPr>
          <w:rFonts w:cs="Arial"/>
          <w:szCs w:val="24"/>
        </w:rPr>
        <w:t>Should the “Force Majeure” continue for more than 28 days, or other such period as determined by the PCC the parties shall enter into discussions with a view to agreeing alternative supply arrangements for the longer term, as may be fair and reasonable to the parties and any alternative suppliers called upon to supply products/services during the remaining period of the “Force Majeure”.</w:t>
      </w:r>
    </w:p>
    <w:p w14:paraId="4D64CDB1" w14:textId="77777777" w:rsidR="002C76B9" w:rsidRDefault="002C76B9" w:rsidP="002C76B9">
      <w:pPr>
        <w:pStyle w:val="ListParagraph"/>
        <w:ind w:left="1021"/>
        <w:rPr>
          <w:rFonts w:cs="Arial"/>
          <w:szCs w:val="24"/>
        </w:rPr>
      </w:pPr>
    </w:p>
    <w:p w14:paraId="2F33D71E" w14:textId="77777777" w:rsidR="002C76B9" w:rsidRDefault="002C76B9" w:rsidP="002C76B9">
      <w:pPr>
        <w:pStyle w:val="PlainText"/>
        <w:tabs>
          <w:tab w:val="left" w:pos="1418"/>
          <w:tab w:val="left" w:pos="1620"/>
        </w:tabs>
        <w:ind w:left="1275"/>
        <w:jc w:val="both"/>
        <w:rPr>
          <w:rFonts w:ascii="Arial" w:hAnsi="Arial" w:cs="Arial"/>
          <w:sz w:val="24"/>
          <w:szCs w:val="24"/>
        </w:rPr>
      </w:pPr>
    </w:p>
    <w:p w14:paraId="72D06F3D" w14:textId="77777777" w:rsidR="002C76B9" w:rsidRDefault="002C76B9" w:rsidP="000333BD">
      <w:pPr>
        <w:pStyle w:val="Heading2"/>
        <w:numPr>
          <w:ilvl w:val="0"/>
          <w:numId w:val="22"/>
        </w:numPr>
      </w:pPr>
      <w:bookmarkStart w:id="151" w:name="_Toc91066278"/>
      <w:bookmarkStart w:id="152" w:name="_Toc204000780"/>
      <w:r>
        <w:t>NOVATION</w:t>
      </w:r>
      <w:bookmarkEnd w:id="151"/>
      <w:bookmarkEnd w:id="152"/>
      <w:r>
        <w:br/>
      </w:r>
    </w:p>
    <w:p w14:paraId="41487318" w14:textId="77777777" w:rsidR="002C76B9" w:rsidRDefault="002C76B9" w:rsidP="000333BD">
      <w:pPr>
        <w:pStyle w:val="ListParagraph"/>
        <w:numPr>
          <w:ilvl w:val="1"/>
          <w:numId w:val="22"/>
        </w:numPr>
      </w:pPr>
      <w:r>
        <w:t xml:space="preserve">The PCC shall be entitled to assign, novate or otherwise dispose of its rights and obligations under this Agreement or any part of this tender to any Contracting </w:t>
      </w:r>
      <w:r w:rsidRPr="007F6E57">
        <w:t>Authority,</w:t>
      </w:r>
      <w:r>
        <w:t xml:space="preserve"> private sector body or any other body established under statute provided that any such assignment, novation or other disposal shall not increase the burden of the Contractor’s obligations under this Agreement.</w:t>
      </w:r>
      <w:r>
        <w:br/>
      </w:r>
    </w:p>
    <w:p w14:paraId="137423FB" w14:textId="77777777" w:rsidR="002C76B9" w:rsidRDefault="002C76B9" w:rsidP="000333BD">
      <w:pPr>
        <w:pStyle w:val="ListParagraph"/>
        <w:numPr>
          <w:ilvl w:val="1"/>
          <w:numId w:val="22"/>
        </w:numPr>
      </w:pPr>
      <w:r>
        <w:rPr>
          <w:rFonts w:cs="Arial"/>
          <w:szCs w:val="24"/>
        </w:rPr>
        <w:t>Each Party shall at its own cost and expense carry out, or use all reasonable endeavours to ensure the carrying out of, whatever further actions (including the execution of further documents) the other party reasonably requires from time to time for the purpose of giving that other party the full benefit of the provisions of this Agreement.</w:t>
      </w:r>
      <w:r>
        <w:rPr>
          <w:rFonts w:cs="Arial"/>
          <w:szCs w:val="24"/>
        </w:rPr>
        <w:br/>
      </w:r>
    </w:p>
    <w:p w14:paraId="699519DD" w14:textId="77777777" w:rsidR="002C76B9" w:rsidRDefault="002C76B9" w:rsidP="000333BD">
      <w:pPr>
        <w:pStyle w:val="ListParagraph"/>
        <w:numPr>
          <w:ilvl w:val="1"/>
          <w:numId w:val="22"/>
        </w:numPr>
      </w:pPr>
      <w:r>
        <w:rPr>
          <w:rFonts w:cs="Arial"/>
          <w:szCs w:val="24"/>
        </w:rPr>
        <w:t>The PCC shall be entitled to disclose to any Transferee any Confidential Information of the Contractor which relates to the performance of the Agreement by the Contractor. In such circumstances the PCC shall authorise the Transferee to use such Confidential Information only for purposes relating to the performance of the Agreement and for no other purposes and shall take all reasonable steps to ensure that the Transferee accepts an obligation of confidence.</w:t>
      </w:r>
    </w:p>
    <w:p w14:paraId="180E30A5" w14:textId="77777777" w:rsidR="002C76B9" w:rsidRDefault="002C76B9" w:rsidP="002C76B9">
      <w:pPr>
        <w:pStyle w:val="PlainText"/>
        <w:tabs>
          <w:tab w:val="left" w:pos="1260"/>
          <w:tab w:val="left" w:pos="1620"/>
        </w:tabs>
        <w:jc w:val="both"/>
        <w:rPr>
          <w:rFonts w:ascii="Arial" w:hAnsi="Arial" w:cs="Arial"/>
          <w:sz w:val="24"/>
          <w:szCs w:val="24"/>
        </w:rPr>
      </w:pPr>
    </w:p>
    <w:p w14:paraId="0A60228F" w14:textId="77777777" w:rsidR="007810F9" w:rsidRPr="0003242A" w:rsidRDefault="002C76B9" w:rsidP="007810F9">
      <w:pPr>
        <w:pStyle w:val="Heading2"/>
        <w:numPr>
          <w:ilvl w:val="0"/>
          <w:numId w:val="28"/>
        </w:numPr>
      </w:pPr>
      <w:bookmarkStart w:id="153" w:name="_Toc91066279"/>
      <w:bookmarkStart w:id="154" w:name="_Toc204000781"/>
      <w:r>
        <w:t>INDEMNITY AND INSURANCE</w:t>
      </w:r>
      <w:bookmarkEnd w:id="153"/>
      <w:bookmarkEnd w:id="154"/>
      <w:r>
        <w:br/>
      </w:r>
    </w:p>
    <w:p w14:paraId="251A7E80" w14:textId="74092F8E" w:rsidR="007810F9" w:rsidRDefault="007810F9" w:rsidP="007810F9">
      <w:pPr>
        <w:pStyle w:val="ListParagraph"/>
        <w:numPr>
          <w:ilvl w:val="1"/>
          <w:numId w:val="28"/>
        </w:numPr>
      </w:pPr>
      <w:r>
        <w:t xml:space="preserve">  Neither Party excludes or limits liability to the other Party for:</w:t>
      </w:r>
    </w:p>
    <w:p w14:paraId="1F725565" w14:textId="77777777" w:rsidR="0083701A" w:rsidRDefault="0083701A" w:rsidP="0083701A">
      <w:pPr>
        <w:ind w:left="360"/>
      </w:pPr>
    </w:p>
    <w:p w14:paraId="2178A089" w14:textId="459407BB" w:rsidR="007810F9" w:rsidRPr="005506A7" w:rsidRDefault="007810F9" w:rsidP="007810F9">
      <w:pPr>
        <w:pStyle w:val="ListParagraph"/>
        <w:numPr>
          <w:ilvl w:val="3"/>
          <w:numId w:val="32"/>
        </w:numPr>
        <w:rPr>
          <w:rFonts w:cs="Arial"/>
        </w:rPr>
      </w:pPr>
      <w:r w:rsidRPr="005506A7">
        <w:rPr>
          <w:rFonts w:cs="Arial"/>
        </w:rPr>
        <w:t>death or personal injury caused by its negligence</w:t>
      </w:r>
      <w:r w:rsidR="0083701A">
        <w:rPr>
          <w:rFonts w:cs="Arial"/>
        </w:rPr>
        <w:t>;</w:t>
      </w:r>
    </w:p>
    <w:p w14:paraId="2BB369A2" w14:textId="5AF96A52" w:rsidR="007810F9" w:rsidRDefault="007810F9" w:rsidP="007810F9">
      <w:pPr>
        <w:pStyle w:val="ListParagraph"/>
        <w:numPr>
          <w:ilvl w:val="3"/>
          <w:numId w:val="32"/>
        </w:numPr>
        <w:rPr>
          <w:rFonts w:cs="Arial"/>
        </w:rPr>
      </w:pPr>
      <w:r w:rsidRPr="005506A7">
        <w:rPr>
          <w:rFonts w:cs="Arial"/>
        </w:rPr>
        <w:t>for any breach of any obligations implied by Section 2 of the Supply of Goods and Services Act 1982</w:t>
      </w:r>
      <w:r w:rsidR="0083701A">
        <w:rPr>
          <w:rFonts w:cs="Arial"/>
        </w:rPr>
        <w:t>;</w:t>
      </w:r>
    </w:p>
    <w:p w14:paraId="70B91C45" w14:textId="63E51821" w:rsidR="007810F9" w:rsidRDefault="007810F9" w:rsidP="007810F9">
      <w:pPr>
        <w:pStyle w:val="ListParagraph"/>
        <w:numPr>
          <w:ilvl w:val="3"/>
          <w:numId w:val="32"/>
        </w:numPr>
        <w:rPr>
          <w:rFonts w:cs="Arial"/>
        </w:rPr>
      </w:pPr>
      <w:r w:rsidRPr="007810F9">
        <w:rPr>
          <w:rFonts w:cs="Arial"/>
        </w:rPr>
        <w:t>fraud or fraudulent misrepresentation</w:t>
      </w:r>
      <w:r w:rsidR="0083701A">
        <w:rPr>
          <w:rFonts w:cs="Arial"/>
        </w:rPr>
        <w:t>; or</w:t>
      </w:r>
    </w:p>
    <w:p w14:paraId="13D51F59" w14:textId="66DBA4DE" w:rsidR="007810F9" w:rsidRPr="007810F9" w:rsidRDefault="007810F9" w:rsidP="007810F9">
      <w:pPr>
        <w:pStyle w:val="ListParagraph"/>
        <w:numPr>
          <w:ilvl w:val="3"/>
          <w:numId w:val="32"/>
        </w:numPr>
        <w:rPr>
          <w:rFonts w:cs="Arial"/>
        </w:rPr>
      </w:pPr>
      <w:r w:rsidRPr="007810F9">
        <w:rPr>
          <w:rFonts w:cs="Arial"/>
        </w:rPr>
        <w:t>any breach of Clause 44 (Confidentiality and Security of Confidential Information)</w:t>
      </w:r>
      <w:r w:rsidR="0083701A">
        <w:rPr>
          <w:rFonts w:cs="Arial"/>
        </w:rPr>
        <w:t>.</w:t>
      </w:r>
    </w:p>
    <w:p w14:paraId="52FAFC14" w14:textId="77777777" w:rsidR="007810F9" w:rsidRDefault="007810F9" w:rsidP="007810F9">
      <w:pPr>
        <w:ind w:left="1021"/>
        <w:rPr>
          <w:rFonts w:ascii="Arial" w:hAnsi="Arial" w:cs="Arial"/>
        </w:rPr>
      </w:pPr>
    </w:p>
    <w:p w14:paraId="01A56C4D" w14:textId="33A14D09" w:rsidR="007810F9" w:rsidRPr="005506A7" w:rsidRDefault="007810F9" w:rsidP="007810F9">
      <w:pPr>
        <w:pStyle w:val="ListParagraph"/>
        <w:numPr>
          <w:ilvl w:val="1"/>
          <w:numId w:val="28"/>
        </w:numPr>
      </w:pPr>
      <w:r w:rsidRPr="005506A7">
        <w:rPr>
          <w:rFonts w:cs="Arial"/>
          <w:szCs w:val="24"/>
        </w:rPr>
        <w:t>Subject to Clause 52.1.5 (Intellectual Property  Rights) Clauses 60.1 above, 60.</w:t>
      </w:r>
      <w:r w:rsidR="0083701A">
        <w:rPr>
          <w:rFonts w:cs="Arial"/>
          <w:szCs w:val="24"/>
        </w:rPr>
        <w:t>8</w:t>
      </w:r>
      <w:r w:rsidRPr="005506A7">
        <w:rPr>
          <w:rFonts w:cs="Arial"/>
          <w:szCs w:val="24"/>
        </w:rPr>
        <w:t xml:space="preserve"> below, Clause 38.3 (Health and Safety), Clause 42.3 (Human Rights), Clause 74.1 (Statutory Requirements) and Paragraph 1.3 of the Special Conditions (TUPE) whereby the Contractor shall indemnify the PCC in full, the Contractor shall indemnify and keep the PCC indemnified to a sum equal to 200% of the average payments per year made by the PCC to the Contractor over the term of the </w:t>
      </w:r>
      <w:r w:rsidR="0083701A">
        <w:rPr>
          <w:rFonts w:cs="Arial"/>
          <w:szCs w:val="24"/>
        </w:rPr>
        <w:t>A</w:t>
      </w:r>
      <w:r w:rsidRPr="005506A7">
        <w:rPr>
          <w:rFonts w:cs="Arial"/>
          <w:szCs w:val="24"/>
        </w:rPr>
        <w:t>greement and any extensions agreed by the parties against all other claims, proceedings, actions, damages, legal costs, expenses and any other liabilities arising out of, in respect of or in connection with any breach, default or negligent performance or non performance of the Agreement</w:t>
      </w:r>
      <w:r w:rsidR="0083701A">
        <w:rPr>
          <w:rFonts w:cs="Arial"/>
          <w:szCs w:val="24"/>
        </w:rPr>
        <w:t xml:space="preserve">.  </w:t>
      </w:r>
      <w:r w:rsidRPr="005506A7">
        <w:rPr>
          <w:rFonts w:cs="Arial"/>
          <w:szCs w:val="24"/>
        </w:rPr>
        <w:t>This clause shall not apply to the extent that the Contractor is able to demonstrate that such breach, default or negligence was not caused or contributed to by the Contractor, its Staff or sub-contractors, or by any circumstances within its or their control.</w:t>
      </w:r>
    </w:p>
    <w:p w14:paraId="42388211" w14:textId="77777777" w:rsidR="007810F9" w:rsidRPr="006139FE" w:rsidRDefault="007810F9" w:rsidP="007810F9">
      <w:pPr>
        <w:pStyle w:val="ListParagraph"/>
        <w:ind w:left="1021"/>
      </w:pPr>
    </w:p>
    <w:p w14:paraId="0CE29395" w14:textId="77777777" w:rsidR="007810F9" w:rsidRPr="00C32325" w:rsidRDefault="007810F9" w:rsidP="007810F9">
      <w:pPr>
        <w:pStyle w:val="ListParagraph"/>
        <w:numPr>
          <w:ilvl w:val="1"/>
          <w:numId w:val="28"/>
        </w:numPr>
      </w:pPr>
      <w:r w:rsidRPr="00C32325">
        <w:rPr>
          <w:rFonts w:cs="Arial"/>
          <w:szCs w:val="24"/>
        </w:rPr>
        <w:t>The Contractor shall effect and maintain with a reputable insurance company a policy or policies of insurance providing the following levels of cover in respect of all risks which may be incurred by the Contractor, arising out of the Contractor’s performance of the Agreement, including death or personal injury, loss of or damage to property or any other loss. Such policies shall include cover in respect of any financial loss arising from any advice given or omitted to be given by the Contractor.</w:t>
      </w:r>
      <w:r>
        <w:rPr>
          <w:rFonts w:cs="Arial"/>
          <w:szCs w:val="24"/>
        </w:rPr>
        <w:br/>
      </w:r>
    </w:p>
    <w:p w14:paraId="6B446C0E" w14:textId="77777777" w:rsidR="007810F9" w:rsidRPr="00C32325" w:rsidRDefault="007810F9" w:rsidP="007810F9">
      <w:pPr>
        <w:pStyle w:val="ListParagraph"/>
        <w:numPr>
          <w:ilvl w:val="1"/>
          <w:numId w:val="28"/>
        </w:numPr>
      </w:pPr>
      <w:r w:rsidRPr="00C32325">
        <w:rPr>
          <w:rFonts w:cs="Arial"/>
          <w:szCs w:val="24"/>
        </w:rPr>
        <w:t>The Contractor shall effect and maintain minimum insurance levels of:</w:t>
      </w:r>
    </w:p>
    <w:p w14:paraId="3AF24661" w14:textId="77777777" w:rsidR="007810F9" w:rsidRPr="0003242A" w:rsidRDefault="007810F9" w:rsidP="007810F9">
      <w:pPr>
        <w:pStyle w:val="PlainText"/>
        <w:tabs>
          <w:tab w:val="left" w:pos="1260"/>
          <w:tab w:val="left" w:pos="1620"/>
        </w:tabs>
        <w:jc w:val="both"/>
        <w:rPr>
          <w:rFonts w:ascii="Arial" w:hAnsi="Arial" w:cs="Arial"/>
          <w:sz w:val="24"/>
          <w:szCs w:val="24"/>
        </w:rPr>
      </w:pPr>
    </w:p>
    <w:p w14:paraId="7B82C34A" w14:textId="0B5C7B9B" w:rsidR="007810F9" w:rsidRPr="00D52791" w:rsidRDefault="007810F9" w:rsidP="007810F9">
      <w:pPr>
        <w:pStyle w:val="PlainText"/>
        <w:tabs>
          <w:tab w:val="left" w:pos="1440"/>
          <w:tab w:val="left" w:pos="1620"/>
        </w:tabs>
        <w:jc w:val="both"/>
        <w:rPr>
          <w:rFonts w:ascii="Arial" w:hAnsi="Arial" w:cs="Arial"/>
          <w:sz w:val="24"/>
          <w:szCs w:val="24"/>
        </w:rPr>
      </w:pPr>
      <w:r w:rsidRPr="0003242A">
        <w:rPr>
          <w:rFonts w:ascii="Arial" w:hAnsi="Arial" w:cs="Arial"/>
          <w:sz w:val="24"/>
          <w:szCs w:val="24"/>
        </w:rPr>
        <w:tab/>
        <w:t>Employer’s Liability</w:t>
      </w:r>
      <w:r w:rsidRPr="0003242A">
        <w:rPr>
          <w:rFonts w:ascii="Arial" w:hAnsi="Arial" w:cs="Arial"/>
          <w:sz w:val="24"/>
          <w:szCs w:val="24"/>
        </w:rPr>
        <w:tab/>
      </w:r>
      <w:r>
        <w:rPr>
          <w:rFonts w:ascii="Arial" w:hAnsi="Arial" w:cs="Arial"/>
          <w:sz w:val="24"/>
          <w:szCs w:val="24"/>
        </w:rPr>
        <w:tab/>
      </w:r>
      <w:r w:rsidRPr="00D52791">
        <w:rPr>
          <w:rFonts w:ascii="Arial" w:hAnsi="Arial" w:cs="Arial"/>
          <w:sz w:val="24"/>
          <w:szCs w:val="24"/>
        </w:rPr>
        <w:t xml:space="preserve">£5m </w:t>
      </w:r>
    </w:p>
    <w:p w14:paraId="628AD5BB" w14:textId="77777777" w:rsidR="007810F9" w:rsidRPr="00D52791" w:rsidRDefault="007810F9" w:rsidP="007810F9">
      <w:pPr>
        <w:pStyle w:val="PlainText"/>
        <w:tabs>
          <w:tab w:val="left" w:pos="1260"/>
          <w:tab w:val="left" w:pos="1620"/>
        </w:tabs>
        <w:ind w:left="720"/>
        <w:jc w:val="both"/>
        <w:rPr>
          <w:rFonts w:ascii="Arial" w:hAnsi="Arial" w:cs="Arial"/>
          <w:sz w:val="24"/>
          <w:szCs w:val="24"/>
        </w:rPr>
      </w:pPr>
    </w:p>
    <w:p w14:paraId="03365DD9" w14:textId="0693C49F" w:rsidR="007810F9" w:rsidRPr="00D52791" w:rsidRDefault="007810F9" w:rsidP="007810F9">
      <w:pPr>
        <w:pStyle w:val="PlainText"/>
        <w:tabs>
          <w:tab w:val="left" w:pos="1260"/>
          <w:tab w:val="left" w:pos="1620"/>
        </w:tabs>
        <w:ind w:left="1440"/>
        <w:jc w:val="both"/>
        <w:rPr>
          <w:rFonts w:ascii="Arial" w:hAnsi="Arial" w:cs="Arial"/>
          <w:sz w:val="24"/>
          <w:szCs w:val="24"/>
        </w:rPr>
      </w:pPr>
      <w:r w:rsidRPr="00D52791">
        <w:rPr>
          <w:rFonts w:ascii="Arial" w:hAnsi="Arial" w:cs="Arial"/>
          <w:sz w:val="24"/>
          <w:szCs w:val="24"/>
        </w:rPr>
        <w:t>Public Liability</w:t>
      </w:r>
      <w:r w:rsidRPr="00D52791">
        <w:rPr>
          <w:rFonts w:ascii="Arial" w:hAnsi="Arial" w:cs="Arial"/>
          <w:sz w:val="24"/>
          <w:szCs w:val="24"/>
        </w:rPr>
        <w:tab/>
      </w:r>
      <w:r w:rsidRPr="00D52791">
        <w:rPr>
          <w:rFonts w:ascii="Arial" w:hAnsi="Arial" w:cs="Arial"/>
          <w:sz w:val="24"/>
          <w:szCs w:val="24"/>
        </w:rPr>
        <w:tab/>
        <w:t>£5 m</w:t>
      </w:r>
    </w:p>
    <w:p w14:paraId="57BB0B6C" w14:textId="77777777" w:rsidR="007810F9" w:rsidRPr="00D52791" w:rsidRDefault="007810F9" w:rsidP="007810F9">
      <w:pPr>
        <w:pStyle w:val="PlainText"/>
        <w:tabs>
          <w:tab w:val="left" w:pos="1260"/>
          <w:tab w:val="left" w:pos="1620"/>
        </w:tabs>
        <w:ind w:left="720"/>
        <w:jc w:val="both"/>
        <w:rPr>
          <w:rFonts w:ascii="Arial" w:hAnsi="Arial" w:cs="Arial"/>
          <w:sz w:val="24"/>
          <w:szCs w:val="24"/>
        </w:rPr>
      </w:pPr>
    </w:p>
    <w:p w14:paraId="73B2D524" w14:textId="02084D21" w:rsidR="007810F9" w:rsidRDefault="007810F9" w:rsidP="007810F9">
      <w:pPr>
        <w:pStyle w:val="PlainText"/>
        <w:tabs>
          <w:tab w:val="left" w:pos="1260"/>
          <w:tab w:val="left" w:pos="1620"/>
        </w:tabs>
        <w:ind w:left="1440"/>
        <w:jc w:val="both"/>
        <w:rPr>
          <w:rFonts w:ascii="Arial" w:hAnsi="Arial" w:cs="Arial"/>
          <w:sz w:val="24"/>
          <w:szCs w:val="24"/>
        </w:rPr>
      </w:pPr>
      <w:r w:rsidRPr="00D52791">
        <w:rPr>
          <w:rFonts w:ascii="Arial" w:hAnsi="Arial" w:cs="Arial"/>
          <w:sz w:val="24"/>
          <w:szCs w:val="24"/>
        </w:rPr>
        <w:t>Professional Indemnity</w:t>
      </w:r>
      <w:r w:rsidRPr="00D52791">
        <w:rPr>
          <w:rFonts w:ascii="Arial" w:hAnsi="Arial" w:cs="Arial"/>
          <w:sz w:val="24"/>
          <w:szCs w:val="24"/>
        </w:rPr>
        <w:tab/>
        <w:t>£3 m</w:t>
      </w:r>
    </w:p>
    <w:p w14:paraId="38B12BF2" w14:textId="77777777" w:rsidR="00A7372F" w:rsidRDefault="00A7372F" w:rsidP="007810F9">
      <w:pPr>
        <w:pStyle w:val="PlainText"/>
        <w:tabs>
          <w:tab w:val="left" w:pos="1260"/>
          <w:tab w:val="left" w:pos="1620"/>
        </w:tabs>
        <w:ind w:left="1440"/>
        <w:jc w:val="both"/>
        <w:rPr>
          <w:rFonts w:ascii="Arial" w:hAnsi="Arial" w:cs="Arial"/>
          <w:sz w:val="24"/>
          <w:szCs w:val="24"/>
        </w:rPr>
      </w:pPr>
    </w:p>
    <w:p w14:paraId="2EA7BDD1" w14:textId="77777777" w:rsidR="007810F9" w:rsidRPr="00C32325" w:rsidRDefault="007810F9" w:rsidP="007810F9">
      <w:pPr>
        <w:pStyle w:val="ListParagraph"/>
        <w:numPr>
          <w:ilvl w:val="1"/>
          <w:numId w:val="28"/>
        </w:numPr>
      </w:pPr>
      <w:r w:rsidRPr="00C32325">
        <w:rPr>
          <w:rFonts w:cs="Arial"/>
          <w:szCs w:val="24"/>
        </w:rPr>
        <w:t>The Contractor shall produce to the PCC, on request, copies of all insurance policies referred to in this clause or a broker’s verification of insurance to demonstrate that the appropriate cover is in place, together with receipts or other evidence of payment of the latest premiums due under those policies.</w:t>
      </w:r>
      <w:r>
        <w:rPr>
          <w:rFonts w:cs="Arial"/>
          <w:szCs w:val="24"/>
        </w:rPr>
        <w:br/>
      </w:r>
    </w:p>
    <w:p w14:paraId="7429B897" w14:textId="77777777" w:rsidR="007810F9" w:rsidRPr="00C32325" w:rsidRDefault="007810F9" w:rsidP="007810F9">
      <w:pPr>
        <w:pStyle w:val="ListParagraph"/>
        <w:numPr>
          <w:ilvl w:val="1"/>
          <w:numId w:val="28"/>
        </w:numPr>
      </w:pPr>
      <w:r w:rsidRPr="00C32325">
        <w:rPr>
          <w:rFonts w:cs="Arial"/>
          <w:szCs w:val="24"/>
        </w:rPr>
        <w:t>If, for whatever reason, the Contractor fails to give effect to and maintain the insurances required by the Agreement the PCC may make alternative arrangements to protect its interests and may recover the costs of such arrangements from the Contractor.</w:t>
      </w:r>
      <w:r>
        <w:rPr>
          <w:rFonts w:cs="Arial"/>
          <w:szCs w:val="24"/>
        </w:rPr>
        <w:br/>
      </w:r>
    </w:p>
    <w:p w14:paraId="7F9B657F" w14:textId="29AA2C27" w:rsidR="007810F9" w:rsidRPr="00C32325" w:rsidRDefault="007810F9" w:rsidP="007810F9">
      <w:pPr>
        <w:pStyle w:val="ListParagraph"/>
        <w:numPr>
          <w:ilvl w:val="1"/>
          <w:numId w:val="28"/>
        </w:numPr>
      </w:pPr>
      <w:r w:rsidRPr="00C32325">
        <w:rPr>
          <w:rFonts w:cs="Arial"/>
          <w:szCs w:val="24"/>
        </w:rPr>
        <w:t>The terms of any insurance or the amount of cover shall not relieve the Contractor of any liabilities under the Agreement. It shall be the responsibility of the Contractor to determine the amount of insurance cover that will be adequate to enable the Contractor to satisfy any li</w:t>
      </w:r>
      <w:r>
        <w:rPr>
          <w:rFonts w:cs="Arial"/>
          <w:szCs w:val="24"/>
        </w:rPr>
        <w:t xml:space="preserve">ability referred </w:t>
      </w:r>
      <w:r w:rsidRPr="00963231">
        <w:rPr>
          <w:rFonts w:cs="Arial"/>
          <w:szCs w:val="24"/>
        </w:rPr>
        <w:t>to in Clause</w:t>
      </w:r>
      <w:r>
        <w:rPr>
          <w:rFonts w:cs="Arial"/>
          <w:szCs w:val="24"/>
        </w:rPr>
        <w:t>s</w:t>
      </w:r>
      <w:r w:rsidRPr="00963231">
        <w:rPr>
          <w:rFonts w:cs="Arial"/>
          <w:szCs w:val="24"/>
        </w:rPr>
        <w:t xml:space="preserve"> 60.1</w:t>
      </w:r>
      <w:r>
        <w:rPr>
          <w:rFonts w:cs="Arial"/>
          <w:szCs w:val="24"/>
        </w:rPr>
        <w:t xml:space="preserve"> and 60.</w:t>
      </w:r>
      <w:r w:rsidR="006A2A97">
        <w:rPr>
          <w:rFonts w:cs="Arial"/>
          <w:szCs w:val="24"/>
        </w:rPr>
        <w:t>2.</w:t>
      </w:r>
      <w:r>
        <w:rPr>
          <w:rFonts w:cs="Arial"/>
          <w:szCs w:val="24"/>
        </w:rPr>
        <w:br/>
      </w:r>
    </w:p>
    <w:p w14:paraId="0791C807" w14:textId="7FE682B3" w:rsidR="007810F9" w:rsidRPr="007810F9" w:rsidRDefault="007810F9" w:rsidP="007810F9">
      <w:pPr>
        <w:pStyle w:val="ListParagraph"/>
        <w:numPr>
          <w:ilvl w:val="1"/>
          <w:numId w:val="28"/>
        </w:numPr>
      </w:pPr>
      <w:r w:rsidRPr="00C32325">
        <w:rPr>
          <w:rFonts w:cs="Arial"/>
          <w:szCs w:val="24"/>
        </w:rPr>
        <w:t>The Contractor shall indemnify the PCC against any liability under the Employer’s Liability (Defective Equipment) Act, 1969, either as originally enacted or as subsequently amended or replaced, for personal injury suffered by any employee of the PCC in consequence of any defect in anything supplied by or on behalf of the Contractor to the PCC under this Agreement or under any contract between the Contractor and the PCC entered into pursuant to this Agreement.</w:t>
      </w:r>
    </w:p>
    <w:p w14:paraId="4931007E" w14:textId="77777777" w:rsidR="007810F9" w:rsidRPr="00C32325" w:rsidRDefault="007810F9" w:rsidP="007810F9">
      <w:pPr>
        <w:pStyle w:val="ListParagraph"/>
        <w:ind w:left="1021"/>
      </w:pPr>
    </w:p>
    <w:p w14:paraId="4B846E87" w14:textId="77777777" w:rsidR="002C76B9" w:rsidRDefault="002C76B9" w:rsidP="000333BD">
      <w:pPr>
        <w:pStyle w:val="Heading2"/>
        <w:numPr>
          <w:ilvl w:val="0"/>
          <w:numId w:val="22"/>
        </w:numPr>
      </w:pPr>
      <w:bookmarkStart w:id="155" w:name="_Toc91066280"/>
      <w:bookmarkStart w:id="156" w:name="_Toc204000782"/>
      <w:r>
        <w:t>PROFESSIONAL INDEMNITY</w:t>
      </w:r>
      <w:bookmarkEnd w:id="155"/>
      <w:bookmarkEnd w:id="156"/>
      <w:r>
        <w:br/>
      </w:r>
    </w:p>
    <w:p w14:paraId="15D70D97" w14:textId="77777777" w:rsidR="00FC242D" w:rsidRPr="0003242A" w:rsidRDefault="00FC242D" w:rsidP="00FC242D">
      <w:pPr>
        <w:pStyle w:val="ListParagraph"/>
        <w:numPr>
          <w:ilvl w:val="1"/>
          <w:numId w:val="22"/>
        </w:numPr>
      </w:pPr>
      <w:r w:rsidRPr="0003242A">
        <w:rPr>
          <w:bCs/>
        </w:rPr>
        <w:t>The Contractor shall hold and maintain Professional Indemnity insurance</w:t>
      </w:r>
      <w:r>
        <w:rPr>
          <w:bCs/>
        </w:rPr>
        <w:t xml:space="preserve"> cover </w:t>
      </w:r>
      <w:r w:rsidRPr="0003242A">
        <w:t xml:space="preserve">and shall ensure that all professional consultants </w:t>
      </w:r>
      <w:r>
        <w:t xml:space="preserve">or sub-contractors involved in </w:t>
      </w:r>
      <w:r w:rsidRPr="0003242A">
        <w:t xml:space="preserve">the provision of the Goods hold and maintain appropriate cover. </w:t>
      </w:r>
      <w:r>
        <w:t xml:space="preserve">To comply with its obligations </w:t>
      </w:r>
      <w:r w:rsidRPr="0003242A">
        <w:t>under this clause, and as a minimum, the Contractor shall</w:t>
      </w:r>
      <w:r>
        <w:t xml:space="preserve"> ensure professional indemnity </w:t>
      </w:r>
      <w:r w:rsidRPr="0003242A">
        <w:t>insurance held by the Contractor and by any agent, sub-contractor or cons</w:t>
      </w:r>
      <w:r>
        <w:t xml:space="preserve">ultant involved in </w:t>
      </w:r>
      <w:r w:rsidRPr="0003242A">
        <w:t>the supply of the Goods has a limit of indemnity of not les</w:t>
      </w:r>
      <w:r>
        <w:t xml:space="preserve">s than </w:t>
      </w:r>
      <w:r w:rsidRPr="00D52791">
        <w:rPr>
          <w:rFonts w:cs="Arial"/>
          <w:szCs w:val="24"/>
        </w:rPr>
        <w:t>£3M</w:t>
      </w:r>
      <w:r>
        <w:rPr>
          <w:rFonts w:cs="Arial"/>
          <w:szCs w:val="24"/>
        </w:rPr>
        <w:t xml:space="preserve"> </w:t>
      </w:r>
      <w:r>
        <w:t xml:space="preserve">for any occurrences </w:t>
      </w:r>
      <w:r w:rsidRPr="0003242A">
        <w:t>arising out of each and every event. Such insurance shall be maint</w:t>
      </w:r>
      <w:r>
        <w:t xml:space="preserve">ained for a minimum of six [6] </w:t>
      </w:r>
      <w:r w:rsidRPr="0003242A">
        <w:t>years following the expiration or earlier termination of the Agreement.</w:t>
      </w:r>
    </w:p>
    <w:p w14:paraId="0013A085" w14:textId="77777777" w:rsidR="002C76B9" w:rsidRDefault="002C76B9" w:rsidP="002C76B9">
      <w:pPr>
        <w:pStyle w:val="PlainText"/>
        <w:tabs>
          <w:tab w:val="left" w:pos="1260"/>
          <w:tab w:val="left" w:pos="1620"/>
        </w:tabs>
        <w:jc w:val="both"/>
        <w:rPr>
          <w:rFonts w:ascii="Arial" w:hAnsi="Arial" w:cs="Arial"/>
          <w:sz w:val="24"/>
          <w:szCs w:val="24"/>
        </w:rPr>
      </w:pPr>
    </w:p>
    <w:p w14:paraId="0C01CAC9" w14:textId="77777777" w:rsidR="002C76B9" w:rsidRDefault="002C76B9" w:rsidP="000333BD">
      <w:pPr>
        <w:pStyle w:val="Heading2"/>
        <w:numPr>
          <w:ilvl w:val="0"/>
          <w:numId w:val="22"/>
        </w:numPr>
      </w:pPr>
      <w:bookmarkStart w:id="157" w:name="_Toc91066281"/>
      <w:bookmarkStart w:id="158" w:name="_Toc204000783"/>
      <w:r>
        <w:t>WARRANTIES AND REPRESENTATIONS</w:t>
      </w:r>
      <w:bookmarkEnd w:id="157"/>
      <w:bookmarkEnd w:id="158"/>
      <w:r>
        <w:br/>
      </w:r>
    </w:p>
    <w:p w14:paraId="3BCD4AE7" w14:textId="77777777" w:rsidR="002C76B9" w:rsidRDefault="002C76B9" w:rsidP="000333BD">
      <w:pPr>
        <w:pStyle w:val="ListParagraph"/>
        <w:numPr>
          <w:ilvl w:val="1"/>
          <w:numId w:val="22"/>
        </w:numPr>
      </w:pPr>
      <w:r>
        <w:t>The Contractor warrants and represents that:</w:t>
      </w:r>
      <w:r>
        <w:br/>
      </w:r>
    </w:p>
    <w:p w14:paraId="4DBF44CC" w14:textId="6CF85D05" w:rsidR="002C76B9" w:rsidRDefault="002C76B9" w:rsidP="000333BD">
      <w:pPr>
        <w:pStyle w:val="ListParagraph"/>
        <w:numPr>
          <w:ilvl w:val="2"/>
          <w:numId w:val="22"/>
        </w:numPr>
      </w:pPr>
      <w:r>
        <w:rPr>
          <w:rFonts w:cs="Arial"/>
          <w:szCs w:val="24"/>
        </w:rPr>
        <w:t xml:space="preserve">the Contractor has the full capacity and authority and all necessary consents (including, but not limited to, where its procedures so require, the consent of its parent company) to enter into and perform the Agreement and that the Agreement is executed by a duly authorised representative of the Contractor; </w:t>
      </w:r>
      <w:r>
        <w:rPr>
          <w:rFonts w:cs="Arial"/>
          <w:szCs w:val="24"/>
        </w:rPr>
        <w:br/>
      </w:r>
    </w:p>
    <w:p w14:paraId="3DBF154F" w14:textId="77777777" w:rsidR="002C76B9" w:rsidRDefault="002C76B9" w:rsidP="000333BD">
      <w:pPr>
        <w:pStyle w:val="ListParagraph"/>
        <w:numPr>
          <w:ilvl w:val="2"/>
          <w:numId w:val="22"/>
        </w:numPr>
      </w:pPr>
      <w:r>
        <w:rPr>
          <w:rFonts w:cs="Arial"/>
          <w:szCs w:val="24"/>
        </w:rPr>
        <w:t xml:space="preserve">the Contractor shall discharge its obligations hereunder with all due skill, care and </w:t>
      </w:r>
      <w:r>
        <w:rPr>
          <w:rFonts w:cs="Arial"/>
          <w:szCs w:val="24"/>
        </w:rPr>
        <w:tab/>
        <w:t xml:space="preserve">diligence including but not limited to Good Industry Practice; </w:t>
      </w:r>
      <w:r>
        <w:rPr>
          <w:rFonts w:cs="Arial"/>
          <w:szCs w:val="24"/>
        </w:rPr>
        <w:br/>
      </w:r>
    </w:p>
    <w:p w14:paraId="66A15150" w14:textId="77777777" w:rsidR="002C76B9" w:rsidRDefault="002C76B9" w:rsidP="000333BD">
      <w:pPr>
        <w:pStyle w:val="ListParagraph"/>
        <w:numPr>
          <w:ilvl w:val="2"/>
          <w:numId w:val="22"/>
        </w:numPr>
      </w:pPr>
      <w:r>
        <w:rPr>
          <w:rFonts w:cs="Arial"/>
          <w:szCs w:val="24"/>
        </w:rPr>
        <w:t>all obligations of the Contractor pursuant to the Agreement shall be performed and rendered by appropriately experienced, qualified and trained Staff with all due skill, care and diligence;</w:t>
      </w:r>
      <w:r>
        <w:rPr>
          <w:rFonts w:cs="Arial"/>
          <w:szCs w:val="24"/>
        </w:rPr>
        <w:br/>
      </w:r>
    </w:p>
    <w:p w14:paraId="55B94D31" w14:textId="77777777" w:rsidR="002C76B9" w:rsidRDefault="002C76B9" w:rsidP="000333BD">
      <w:pPr>
        <w:pStyle w:val="ListParagraph"/>
        <w:numPr>
          <w:ilvl w:val="2"/>
          <w:numId w:val="22"/>
        </w:numPr>
      </w:pPr>
      <w:r>
        <w:rPr>
          <w:rFonts w:cs="Arial"/>
          <w:szCs w:val="24"/>
        </w:rPr>
        <w:t>the Contractor is not in default in the payment of any due and payable taxes or in the filing, registration or recording of any document or under any legal or statutory obligation or requirement which default might have a material adverse effect on its business, assets or financial condition or its ability to observe or perform its obligations under the Agreement.</w:t>
      </w:r>
    </w:p>
    <w:p w14:paraId="40D3368E" w14:textId="77777777" w:rsidR="002C76B9" w:rsidRDefault="002C76B9" w:rsidP="002C76B9">
      <w:pPr>
        <w:pStyle w:val="PlainText"/>
        <w:tabs>
          <w:tab w:val="left" w:pos="1260"/>
          <w:tab w:val="left" w:pos="1620"/>
        </w:tabs>
        <w:jc w:val="both"/>
        <w:rPr>
          <w:rFonts w:ascii="Arial" w:hAnsi="Arial" w:cs="Arial"/>
          <w:sz w:val="24"/>
          <w:szCs w:val="24"/>
        </w:rPr>
      </w:pPr>
    </w:p>
    <w:p w14:paraId="01E0B2B1" w14:textId="77777777" w:rsidR="002C76B9" w:rsidRPr="002C76B9" w:rsidRDefault="002C76B9" w:rsidP="000333BD">
      <w:pPr>
        <w:pStyle w:val="Heading2"/>
        <w:numPr>
          <w:ilvl w:val="0"/>
          <w:numId w:val="22"/>
        </w:numPr>
        <w:rPr>
          <w:rStyle w:val="Strong"/>
          <w:b/>
          <w:bCs w:val="0"/>
        </w:rPr>
      </w:pPr>
      <w:bookmarkStart w:id="159" w:name="_Toc91066282"/>
      <w:bookmarkStart w:id="160" w:name="_Toc204000784"/>
      <w:r w:rsidRPr="002C76B9">
        <w:rPr>
          <w:rStyle w:val="Strong"/>
          <w:b/>
          <w:bCs w:val="0"/>
        </w:rPr>
        <w:t>CONSEQUENTIAL LOSS</w:t>
      </w:r>
      <w:bookmarkEnd w:id="159"/>
      <w:bookmarkEnd w:id="160"/>
      <w:r w:rsidRPr="002C76B9">
        <w:rPr>
          <w:b w:val="0"/>
          <w:bCs/>
        </w:rPr>
        <w:br/>
      </w:r>
    </w:p>
    <w:p w14:paraId="2433E042" w14:textId="77777777" w:rsidR="002C76B9" w:rsidRDefault="002C76B9" w:rsidP="000333BD">
      <w:pPr>
        <w:pStyle w:val="ListParagraph"/>
        <w:numPr>
          <w:ilvl w:val="1"/>
          <w:numId w:val="22"/>
        </w:numPr>
      </w:pPr>
      <w:r>
        <w:t>Save as expressly stated elsewhere in this Agreement and except as regards liability for death or personal injury caused by its negligence, neither party shall be liable to the other for consequential loss or damage, loss of revenue, opportunity or contract or goodwill.</w:t>
      </w:r>
    </w:p>
    <w:p w14:paraId="752F010B" w14:textId="77777777" w:rsidR="002C76B9" w:rsidRDefault="002C76B9" w:rsidP="002C76B9">
      <w:pPr>
        <w:pStyle w:val="PlainText"/>
        <w:tabs>
          <w:tab w:val="left" w:pos="1260"/>
          <w:tab w:val="left" w:pos="1620"/>
        </w:tabs>
        <w:jc w:val="both"/>
        <w:rPr>
          <w:rFonts w:ascii="Arial" w:hAnsi="Arial" w:cs="Arial"/>
          <w:sz w:val="24"/>
          <w:szCs w:val="24"/>
        </w:rPr>
      </w:pPr>
    </w:p>
    <w:p w14:paraId="2747F543" w14:textId="77777777" w:rsidR="002C76B9" w:rsidRDefault="002C76B9" w:rsidP="000333BD">
      <w:pPr>
        <w:pStyle w:val="Heading2"/>
        <w:numPr>
          <w:ilvl w:val="0"/>
          <w:numId w:val="22"/>
        </w:numPr>
      </w:pPr>
      <w:bookmarkStart w:id="161" w:name="_Toc91066283"/>
      <w:bookmarkStart w:id="162" w:name="_Toc204000785"/>
      <w:r>
        <w:t>TERMINATION</w:t>
      </w:r>
      <w:bookmarkEnd w:id="161"/>
      <w:bookmarkEnd w:id="162"/>
      <w:r>
        <w:t xml:space="preserve"> </w:t>
      </w:r>
      <w:r>
        <w:br/>
      </w:r>
    </w:p>
    <w:p w14:paraId="0E98E555" w14:textId="77777777" w:rsidR="002C76B9" w:rsidRDefault="002C76B9" w:rsidP="000333BD">
      <w:pPr>
        <w:pStyle w:val="ListParagraph"/>
        <w:numPr>
          <w:ilvl w:val="1"/>
          <w:numId w:val="22"/>
        </w:numPr>
      </w:pPr>
      <w:r>
        <w:t>The PCC may terminate the Agreement by notice in writing with immediate effect where:</w:t>
      </w:r>
      <w:r>
        <w:br/>
      </w:r>
    </w:p>
    <w:p w14:paraId="1AA2A720" w14:textId="77777777" w:rsidR="002C76B9" w:rsidRDefault="002C76B9" w:rsidP="000333BD">
      <w:pPr>
        <w:pStyle w:val="ListParagraph"/>
        <w:numPr>
          <w:ilvl w:val="2"/>
          <w:numId w:val="22"/>
        </w:numPr>
      </w:pPr>
      <w:r>
        <w:rPr>
          <w:rFonts w:cs="Arial"/>
          <w:szCs w:val="24"/>
        </w:rPr>
        <w:t>the Contractor undergoes a change of control, within the meaning of section 416 of the Income and Corporation Taxes Act 1988, which impacts adversely and materially on the performance of the Agreement; or</w:t>
      </w:r>
      <w:r>
        <w:rPr>
          <w:rFonts w:cs="Arial"/>
          <w:szCs w:val="24"/>
        </w:rPr>
        <w:br/>
      </w:r>
    </w:p>
    <w:p w14:paraId="6CF247C5" w14:textId="77777777" w:rsidR="002C76B9" w:rsidRDefault="002C76B9" w:rsidP="000333BD">
      <w:pPr>
        <w:pStyle w:val="ListParagraph"/>
        <w:numPr>
          <w:ilvl w:val="2"/>
          <w:numId w:val="22"/>
        </w:numPr>
      </w:pPr>
      <w:r>
        <w:rPr>
          <w:rFonts w:cs="Arial"/>
          <w:szCs w:val="24"/>
        </w:rPr>
        <w:t>the Contractor is an individual or a firm and a petition is presented for the Contractor’s bankruptcy, or a criminal bankruptcy order is made against the Contractor or any partner in the firm, or the Contractor or any partner in the firm makes any composition or arrangement with or for the benefit of creditors, or makes any conveyance or assignment for the benefit of creditors, or if an administrator is appointed to manage the Contractor’s or firm’s affairs; or</w:t>
      </w:r>
      <w:r>
        <w:rPr>
          <w:rFonts w:cs="Arial"/>
          <w:szCs w:val="24"/>
        </w:rPr>
        <w:br/>
      </w:r>
    </w:p>
    <w:p w14:paraId="25B845E8" w14:textId="77777777" w:rsidR="002C76B9" w:rsidRDefault="002C76B9" w:rsidP="000333BD">
      <w:pPr>
        <w:pStyle w:val="ListParagraph"/>
        <w:numPr>
          <w:ilvl w:val="2"/>
          <w:numId w:val="22"/>
        </w:numPr>
      </w:pPr>
      <w:r>
        <w:rPr>
          <w:rFonts w:cs="Arial"/>
          <w:szCs w:val="24"/>
        </w:rPr>
        <w:t xml:space="preserve">the Contractor is a company, if the company passes a resolution for winding up or dissolution (otherwise than for the purposes of and followed by an amalgamation or reconstruction) or an application is made for, or any meeting of its directors or members resolves to make an application for an administration order in relation to it or any party gives or files notice of intention to appoint an administrator of it or such </w:t>
      </w:r>
      <w:r>
        <w:rPr>
          <w:rFonts w:cs="Arial"/>
          <w:szCs w:val="24"/>
        </w:rPr>
        <w:tab/>
        <w:t>an administrator is appointed, or the court makes a winding-up order, or the company makes a composition or arrangement with its creditors, or an administrative receiver, receiver, manager or supervisor is appointed by a creditor or by the court, or possession is taken of any of its property under the terms of a fixed or floating charge; or</w:t>
      </w:r>
      <w:r>
        <w:rPr>
          <w:rFonts w:cs="Arial"/>
          <w:szCs w:val="24"/>
        </w:rPr>
        <w:br/>
      </w:r>
    </w:p>
    <w:p w14:paraId="295E9A24" w14:textId="77777777" w:rsidR="002C76B9" w:rsidRDefault="002C76B9" w:rsidP="000333BD">
      <w:pPr>
        <w:pStyle w:val="ListParagraph"/>
        <w:numPr>
          <w:ilvl w:val="2"/>
          <w:numId w:val="22"/>
        </w:numPr>
      </w:pPr>
      <w:r>
        <w:rPr>
          <w:rFonts w:cs="Arial"/>
          <w:szCs w:val="24"/>
        </w:rPr>
        <w:t>where the Contractor is unable to pay its debts within the meaning of section 123 of the Insolvency Act 1986; or</w:t>
      </w:r>
      <w:r>
        <w:rPr>
          <w:rFonts w:cs="Arial"/>
          <w:szCs w:val="24"/>
        </w:rPr>
        <w:br/>
      </w:r>
    </w:p>
    <w:p w14:paraId="2D4C2E25" w14:textId="77777777" w:rsidR="002C76B9" w:rsidRDefault="002C76B9" w:rsidP="000333BD">
      <w:pPr>
        <w:pStyle w:val="ListParagraph"/>
        <w:numPr>
          <w:ilvl w:val="2"/>
          <w:numId w:val="22"/>
        </w:numPr>
      </w:pPr>
      <w:r>
        <w:rPr>
          <w:rFonts w:cs="Arial"/>
          <w:szCs w:val="24"/>
        </w:rPr>
        <w:t>any similar event occurs under the law of any other jurisdiction; or</w:t>
      </w:r>
      <w:r>
        <w:rPr>
          <w:rFonts w:cs="Arial"/>
          <w:szCs w:val="24"/>
        </w:rPr>
        <w:br/>
      </w:r>
    </w:p>
    <w:p w14:paraId="5E931DD4" w14:textId="77777777" w:rsidR="002C76B9" w:rsidRDefault="002C76B9" w:rsidP="000333BD">
      <w:pPr>
        <w:pStyle w:val="ListParagraph"/>
        <w:numPr>
          <w:ilvl w:val="2"/>
          <w:numId w:val="22"/>
        </w:numPr>
      </w:pPr>
      <w:r>
        <w:rPr>
          <w:rFonts w:cs="Arial"/>
          <w:szCs w:val="24"/>
        </w:rPr>
        <w:t xml:space="preserve">where a director or partner is convicted of an imprisonable Offence. </w:t>
      </w:r>
      <w:r>
        <w:rPr>
          <w:rFonts w:cs="Arial"/>
          <w:szCs w:val="24"/>
        </w:rPr>
        <w:br/>
      </w:r>
    </w:p>
    <w:p w14:paraId="4CEC266E" w14:textId="77777777" w:rsidR="002C76B9" w:rsidRDefault="002C76B9" w:rsidP="000333BD">
      <w:pPr>
        <w:pStyle w:val="ListParagraph"/>
        <w:numPr>
          <w:ilvl w:val="1"/>
          <w:numId w:val="22"/>
        </w:numPr>
      </w:pPr>
      <w:r>
        <w:rPr>
          <w:rFonts w:cs="Arial"/>
          <w:szCs w:val="24"/>
        </w:rPr>
        <w:t>The PCC may terminate the agreement on no less than three months prior written notice in the following circumstances:</w:t>
      </w:r>
      <w:r>
        <w:rPr>
          <w:rFonts w:cs="Arial"/>
          <w:szCs w:val="24"/>
        </w:rPr>
        <w:br/>
      </w:r>
    </w:p>
    <w:p w14:paraId="1A8B30B1" w14:textId="77777777" w:rsidR="002C76B9" w:rsidRDefault="002C76B9" w:rsidP="000333BD">
      <w:pPr>
        <w:pStyle w:val="ListParagraph"/>
        <w:numPr>
          <w:ilvl w:val="2"/>
          <w:numId w:val="22"/>
        </w:numPr>
      </w:pPr>
      <w:r>
        <w:rPr>
          <w:rFonts w:cs="Arial"/>
          <w:szCs w:val="24"/>
        </w:rPr>
        <w:t xml:space="preserve">the contract has been subject to a substantial modification which </w:t>
      </w:r>
      <w:r w:rsidRPr="00242718">
        <w:rPr>
          <w:rFonts w:cs="Arial"/>
          <w:szCs w:val="24"/>
        </w:rPr>
        <w:t>would have required a new procurement procedure in accordance with regulation 72(9); of the Public Contracts Procurement Regulations 2015</w:t>
      </w:r>
      <w:r>
        <w:rPr>
          <w:rFonts w:cs="Arial"/>
          <w:szCs w:val="24"/>
        </w:rPr>
        <w:br/>
      </w:r>
    </w:p>
    <w:p w14:paraId="68D7AAE6" w14:textId="77777777" w:rsidR="002C76B9" w:rsidRDefault="002C76B9" w:rsidP="000333BD">
      <w:pPr>
        <w:pStyle w:val="ListParagraph"/>
        <w:numPr>
          <w:ilvl w:val="2"/>
          <w:numId w:val="22"/>
        </w:numPr>
      </w:pPr>
      <w:r>
        <w:rPr>
          <w:rFonts w:cs="Arial"/>
          <w:szCs w:val="24"/>
        </w:rPr>
        <w:t xml:space="preserve">the Contractor has, at the time of contract award, been in one of the situations referred to in regulation 57(1), including as a result of the </w:t>
      </w:r>
      <w:r w:rsidRPr="00242718">
        <w:rPr>
          <w:rFonts w:cs="Arial"/>
          <w:szCs w:val="24"/>
        </w:rPr>
        <w:t>application of regulation 57(2) of the Public Contracts Procurement Regulations 2015 and should therefore have been excluded from the procurement procedure;</w:t>
      </w:r>
      <w:r>
        <w:rPr>
          <w:rFonts w:cs="Arial"/>
          <w:szCs w:val="24"/>
        </w:rPr>
        <w:br/>
      </w:r>
    </w:p>
    <w:p w14:paraId="34C42707" w14:textId="77777777" w:rsidR="002C76B9" w:rsidRDefault="002C76B9" w:rsidP="000333BD">
      <w:pPr>
        <w:pStyle w:val="ListParagraph"/>
        <w:numPr>
          <w:ilvl w:val="2"/>
          <w:numId w:val="22"/>
        </w:numPr>
      </w:pPr>
      <w:r>
        <w:rPr>
          <w:rFonts w:cs="Arial"/>
          <w:szCs w:val="24"/>
        </w:rPr>
        <w:t>the contract should not have been awarded to the contractor in view of a serious infringement of the obligations under the Treaties and the Public Contracts Directive that has been declared by the Court of Justice of the EU in a procedure under Article 258 of Treaty on the Functioning of the European Union.</w:t>
      </w:r>
      <w:r>
        <w:rPr>
          <w:rFonts w:cs="Arial"/>
          <w:szCs w:val="24"/>
        </w:rPr>
        <w:br/>
      </w:r>
    </w:p>
    <w:p w14:paraId="6419F97A" w14:textId="77777777" w:rsidR="002C76B9" w:rsidRDefault="002C76B9" w:rsidP="000333BD">
      <w:pPr>
        <w:pStyle w:val="ListParagraph"/>
        <w:numPr>
          <w:ilvl w:val="1"/>
          <w:numId w:val="22"/>
        </w:numPr>
      </w:pPr>
      <w:r>
        <w:rPr>
          <w:rFonts w:cs="Arial"/>
          <w:szCs w:val="24"/>
        </w:rPr>
        <w:t>The Contractor shall notify the Contract Manager immediately when any change of control occurs. The PCC may only exercise its right under Clause 64.1 within six [6] months of:</w:t>
      </w:r>
      <w:r>
        <w:rPr>
          <w:rFonts w:cs="Arial"/>
          <w:szCs w:val="24"/>
        </w:rPr>
        <w:br/>
      </w:r>
    </w:p>
    <w:p w14:paraId="5384B787" w14:textId="77777777" w:rsidR="002C76B9" w:rsidRDefault="002C76B9" w:rsidP="000333BD">
      <w:pPr>
        <w:pStyle w:val="ListParagraph"/>
        <w:numPr>
          <w:ilvl w:val="2"/>
          <w:numId w:val="22"/>
        </w:numPr>
      </w:pPr>
      <w:r>
        <w:rPr>
          <w:rFonts w:cs="Arial"/>
          <w:szCs w:val="24"/>
        </w:rPr>
        <w:t>being notified that a change of control has occurred; or</w:t>
      </w:r>
      <w:r>
        <w:rPr>
          <w:rFonts w:cs="Arial"/>
          <w:szCs w:val="24"/>
        </w:rPr>
        <w:br/>
      </w:r>
    </w:p>
    <w:p w14:paraId="258199B3" w14:textId="77777777" w:rsidR="002C76B9" w:rsidRDefault="002C76B9" w:rsidP="000333BD">
      <w:pPr>
        <w:pStyle w:val="ListParagraph"/>
        <w:numPr>
          <w:ilvl w:val="2"/>
          <w:numId w:val="22"/>
        </w:numPr>
      </w:pPr>
      <w:r>
        <w:rPr>
          <w:rFonts w:cs="Arial"/>
          <w:szCs w:val="24"/>
        </w:rPr>
        <w:t>where no notification has been made the date that the PCC becomes aware of the change of control;</w:t>
      </w:r>
      <w:r>
        <w:rPr>
          <w:rFonts w:cs="Arial"/>
          <w:szCs w:val="24"/>
        </w:rPr>
        <w:br/>
      </w:r>
    </w:p>
    <w:p w14:paraId="77F231D4" w14:textId="77777777" w:rsidR="002C76B9" w:rsidRDefault="002C76B9" w:rsidP="000333BD">
      <w:pPr>
        <w:pStyle w:val="ListParagraph"/>
        <w:numPr>
          <w:ilvl w:val="1"/>
          <w:numId w:val="22"/>
        </w:numPr>
      </w:pPr>
      <w:r>
        <w:rPr>
          <w:rFonts w:cs="Arial"/>
          <w:szCs w:val="24"/>
        </w:rPr>
        <w:t xml:space="preserve">but shall not be permitted to do so where an Approval was granted prior to the change of control of the Contractor. </w:t>
      </w:r>
      <w:r>
        <w:rPr>
          <w:rFonts w:cs="Arial"/>
          <w:szCs w:val="24"/>
        </w:rPr>
        <w:br/>
      </w:r>
    </w:p>
    <w:p w14:paraId="216E8F00" w14:textId="77777777" w:rsidR="002C76B9" w:rsidRDefault="002C76B9" w:rsidP="000333BD">
      <w:pPr>
        <w:pStyle w:val="ListParagraph"/>
        <w:numPr>
          <w:ilvl w:val="1"/>
          <w:numId w:val="22"/>
        </w:numPr>
      </w:pPr>
      <w:r>
        <w:rPr>
          <w:rFonts w:cs="Arial"/>
          <w:szCs w:val="24"/>
        </w:rPr>
        <w:t>If the Contractor, being an individual, shall die or be adjudged incapable of managing his or her affairs within the meaning of Part VII of the Mental Health Act 1983, the PCC shall be entitled to terminate the Agreement by notice to the Contractor or the Contractor’s Representative with immediate effect.</w:t>
      </w:r>
    </w:p>
    <w:p w14:paraId="2970A594" w14:textId="77777777" w:rsidR="002C76B9" w:rsidRDefault="002C76B9" w:rsidP="002C76B9">
      <w:pPr>
        <w:pStyle w:val="PlainText"/>
        <w:tabs>
          <w:tab w:val="left" w:pos="1260"/>
          <w:tab w:val="left" w:pos="1620"/>
        </w:tabs>
        <w:jc w:val="both"/>
        <w:rPr>
          <w:rFonts w:ascii="Arial" w:hAnsi="Arial" w:cs="Arial"/>
          <w:b/>
          <w:sz w:val="24"/>
          <w:szCs w:val="24"/>
        </w:rPr>
      </w:pPr>
    </w:p>
    <w:p w14:paraId="618CE98B" w14:textId="77777777" w:rsidR="002C76B9" w:rsidRDefault="002C76B9" w:rsidP="000333BD">
      <w:pPr>
        <w:pStyle w:val="Heading2"/>
        <w:numPr>
          <w:ilvl w:val="0"/>
          <w:numId w:val="22"/>
        </w:numPr>
      </w:pPr>
      <w:bookmarkStart w:id="163" w:name="_Toc91066284"/>
      <w:bookmarkStart w:id="164" w:name="_Toc204000786"/>
      <w:r>
        <w:t>TERMINATION ON DEFAULT</w:t>
      </w:r>
      <w:bookmarkEnd w:id="163"/>
      <w:bookmarkEnd w:id="164"/>
      <w:r>
        <w:br/>
      </w:r>
    </w:p>
    <w:p w14:paraId="75E85DF9" w14:textId="77777777" w:rsidR="002C76B9" w:rsidRDefault="002C76B9" w:rsidP="000333BD">
      <w:pPr>
        <w:pStyle w:val="ListParagraph"/>
        <w:numPr>
          <w:ilvl w:val="1"/>
          <w:numId w:val="22"/>
        </w:numPr>
      </w:pPr>
      <w:r>
        <w:t>The PCC may terminate the Agreement, or terminate the provision of any part of the Agreement by written notice to the Contractor or the Contractor’s Representative with immediate effect if the Contractor commits a Default and if:</w:t>
      </w:r>
      <w:r>
        <w:br/>
      </w:r>
    </w:p>
    <w:p w14:paraId="6E6A098C" w14:textId="77777777" w:rsidR="002C76B9" w:rsidRDefault="002C76B9" w:rsidP="000333BD">
      <w:pPr>
        <w:pStyle w:val="ListParagraph"/>
        <w:numPr>
          <w:ilvl w:val="2"/>
          <w:numId w:val="22"/>
        </w:numPr>
      </w:pPr>
      <w:r>
        <w:rPr>
          <w:rFonts w:cs="Arial"/>
          <w:szCs w:val="24"/>
        </w:rPr>
        <w:t>the Contractor has not remedied the Default to the satisfaction of the PCC within twenty [20] Working Days, or such other period as may be specified by the PCC, after issue of a written notice specifying the Default and requesting it to be remedied; or</w:t>
      </w:r>
      <w:r>
        <w:rPr>
          <w:rFonts w:cs="Arial"/>
          <w:szCs w:val="24"/>
        </w:rPr>
        <w:br/>
      </w:r>
    </w:p>
    <w:p w14:paraId="74FD35DE" w14:textId="77777777" w:rsidR="002C76B9" w:rsidRDefault="002C76B9" w:rsidP="000333BD">
      <w:pPr>
        <w:pStyle w:val="ListParagraph"/>
        <w:numPr>
          <w:ilvl w:val="2"/>
          <w:numId w:val="22"/>
        </w:numPr>
      </w:pPr>
      <w:r>
        <w:rPr>
          <w:rFonts w:cs="Arial"/>
          <w:szCs w:val="24"/>
        </w:rPr>
        <w:t>the Default is not, in the opinion of the PCC, capable of remedy; or</w:t>
      </w:r>
      <w:r>
        <w:rPr>
          <w:rFonts w:cs="Arial"/>
          <w:szCs w:val="24"/>
        </w:rPr>
        <w:br/>
      </w:r>
    </w:p>
    <w:p w14:paraId="31088926" w14:textId="77777777" w:rsidR="002C76B9" w:rsidRDefault="002C76B9" w:rsidP="000333BD">
      <w:pPr>
        <w:pStyle w:val="ListParagraph"/>
        <w:numPr>
          <w:ilvl w:val="2"/>
          <w:numId w:val="22"/>
        </w:numPr>
      </w:pPr>
      <w:r>
        <w:rPr>
          <w:rFonts w:cs="Arial"/>
          <w:szCs w:val="24"/>
        </w:rPr>
        <w:t>the Default is a material breach of the Agreement.</w:t>
      </w:r>
      <w:r>
        <w:rPr>
          <w:rFonts w:cs="Arial"/>
          <w:szCs w:val="24"/>
        </w:rPr>
        <w:br/>
      </w:r>
    </w:p>
    <w:p w14:paraId="2F824841" w14:textId="77777777" w:rsidR="002C76B9" w:rsidRDefault="002C76B9" w:rsidP="000333BD">
      <w:pPr>
        <w:pStyle w:val="ListParagraph"/>
        <w:numPr>
          <w:ilvl w:val="1"/>
          <w:numId w:val="22"/>
        </w:numPr>
      </w:pPr>
      <w:r>
        <w:rPr>
          <w:rFonts w:cs="Arial"/>
          <w:szCs w:val="24"/>
        </w:rPr>
        <w:t>In the event that through any Default of the Contractor, data transmitted or processed in connection with the Agreement is either lost or sufficiently degraded as to be unusable, the Contractor shall be liable for the cost of reconstitution of that data and shall provide a full credit in respect of any charge levied for its transmission and shall reimburse the PCC for any costs charged in connection with such Default of the Contractor.</w:t>
      </w:r>
    </w:p>
    <w:p w14:paraId="341AAA19" w14:textId="77777777" w:rsidR="002C76B9" w:rsidRDefault="002C76B9" w:rsidP="002C76B9">
      <w:pPr>
        <w:pStyle w:val="PlainText"/>
        <w:tabs>
          <w:tab w:val="left" w:pos="1260"/>
          <w:tab w:val="left" w:pos="1620"/>
        </w:tabs>
        <w:ind w:left="540"/>
        <w:jc w:val="both"/>
        <w:rPr>
          <w:rFonts w:ascii="Arial" w:hAnsi="Arial" w:cs="Arial"/>
          <w:sz w:val="24"/>
          <w:szCs w:val="24"/>
        </w:rPr>
      </w:pPr>
    </w:p>
    <w:p w14:paraId="7DFC5BAB" w14:textId="77777777" w:rsidR="002C76B9" w:rsidRDefault="002C76B9" w:rsidP="000333BD">
      <w:pPr>
        <w:pStyle w:val="Heading2"/>
        <w:numPr>
          <w:ilvl w:val="0"/>
          <w:numId w:val="22"/>
        </w:numPr>
      </w:pPr>
      <w:bookmarkStart w:id="165" w:name="_Toc91066285"/>
      <w:bookmarkStart w:id="166" w:name="_Toc204000787"/>
      <w:r>
        <w:t>BREAK</w:t>
      </w:r>
      <w:bookmarkEnd w:id="165"/>
      <w:bookmarkEnd w:id="166"/>
      <w:r>
        <w:br/>
      </w:r>
    </w:p>
    <w:p w14:paraId="5555A01D" w14:textId="5818732D" w:rsidR="002C76B9" w:rsidRDefault="002C76B9" w:rsidP="000333BD">
      <w:pPr>
        <w:pStyle w:val="ListParagraph"/>
        <w:numPr>
          <w:ilvl w:val="1"/>
          <w:numId w:val="22"/>
        </w:numPr>
      </w:pPr>
      <w:r>
        <w:t xml:space="preserve">The PCC or Contractor shall have the right to terminate the Agreement, or </w:t>
      </w:r>
      <w:r w:rsidRPr="00057625">
        <w:t>to terminate the provision of any part of the Agreement by giving four [4] months’ written notice to the other.</w:t>
      </w:r>
    </w:p>
    <w:p w14:paraId="50EC4F14" w14:textId="77777777" w:rsidR="002C76B9" w:rsidRDefault="002C76B9" w:rsidP="002C76B9">
      <w:pPr>
        <w:pStyle w:val="PlainText"/>
        <w:tabs>
          <w:tab w:val="left" w:pos="1260"/>
          <w:tab w:val="left" w:pos="1620"/>
        </w:tabs>
        <w:jc w:val="both"/>
        <w:rPr>
          <w:rFonts w:ascii="Arial" w:hAnsi="Arial" w:cs="Arial"/>
          <w:sz w:val="24"/>
          <w:szCs w:val="24"/>
        </w:rPr>
      </w:pPr>
      <w:r>
        <w:rPr>
          <w:rFonts w:ascii="Arial" w:hAnsi="Arial" w:cs="Arial"/>
          <w:sz w:val="24"/>
          <w:szCs w:val="24"/>
        </w:rPr>
        <w:t xml:space="preserve"> </w:t>
      </w:r>
    </w:p>
    <w:p w14:paraId="14A2843D" w14:textId="77777777" w:rsidR="002C76B9" w:rsidRDefault="002C76B9" w:rsidP="000333BD">
      <w:pPr>
        <w:pStyle w:val="Heading2"/>
        <w:numPr>
          <w:ilvl w:val="0"/>
          <w:numId w:val="22"/>
        </w:numPr>
      </w:pPr>
      <w:bookmarkStart w:id="167" w:name="_Toc91066286"/>
      <w:bookmarkStart w:id="168" w:name="_Toc204000788"/>
      <w:r>
        <w:t>BREACH OF CONTRACT</w:t>
      </w:r>
      <w:bookmarkEnd w:id="167"/>
      <w:bookmarkEnd w:id="168"/>
      <w:r>
        <w:br/>
      </w:r>
    </w:p>
    <w:p w14:paraId="39B7E70F" w14:textId="77777777" w:rsidR="002C76B9" w:rsidRDefault="002C76B9" w:rsidP="000333BD">
      <w:pPr>
        <w:pStyle w:val="ListParagraph"/>
        <w:numPr>
          <w:ilvl w:val="1"/>
          <w:numId w:val="22"/>
        </w:numPr>
      </w:pPr>
      <w:r>
        <w:t>In the event of any fundamental breach or a breach of a fundamental term of this Agreement by the Contractor, or by any person to whom this Agreement or any part the Tender may have been assigned or underlet, of any of the Conditions of these Tender Documents, the PCC may absolutely determine this Agreement. Furthermore, the PCC may proceed to complete the works or obtain or dispose of the materials elsewhere either by contract or otherwise.</w:t>
      </w:r>
      <w:r>
        <w:br/>
      </w:r>
    </w:p>
    <w:p w14:paraId="5F280E8D" w14:textId="77777777" w:rsidR="002C76B9" w:rsidRDefault="002C76B9" w:rsidP="000333BD">
      <w:pPr>
        <w:pStyle w:val="ListParagraph"/>
        <w:numPr>
          <w:ilvl w:val="1"/>
          <w:numId w:val="22"/>
        </w:numPr>
      </w:pPr>
      <w:r>
        <w:rPr>
          <w:rFonts w:cs="Arial"/>
          <w:szCs w:val="24"/>
        </w:rPr>
        <w:t>Any sums which may be incurred or sustained by the PCC by reason of the determination of this Agreement as aforesaid shall be borne by the Contractor.</w:t>
      </w:r>
    </w:p>
    <w:p w14:paraId="1EC32AD7" w14:textId="77777777" w:rsidR="002C76B9" w:rsidRDefault="002C76B9" w:rsidP="002C76B9">
      <w:pPr>
        <w:pStyle w:val="PlainText"/>
        <w:tabs>
          <w:tab w:val="left" w:pos="1260"/>
          <w:tab w:val="left" w:pos="1620"/>
        </w:tabs>
        <w:jc w:val="both"/>
        <w:rPr>
          <w:rFonts w:ascii="Arial" w:hAnsi="Arial" w:cs="Arial"/>
          <w:sz w:val="24"/>
          <w:szCs w:val="24"/>
        </w:rPr>
      </w:pPr>
    </w:p>
    <w:p w14:paraId="404F37FF" w14:textId="77777777" w:rsidR="002C76B9" w:rsidRDefault="002C76B9" w:rsidP="000333BD">
      <w:pPr>
        <w:pStyle w:val="Heading2"/>
        <w:numPr>
          <w:ilvl w:val="0"/>
          <w:numId w:val="22"/>
        </w:numPr>
      </w:pPr>
      <w:bookmarkStart w:id="169" w:name="_Toc91066287"/>
      <w:bookmarkStart w:id="170" w:name="_Toc204000789"/>
      <w:r>
        <w:t>CONSEQUENCES OF TERMINATION</w:t>
      </w:r>
      <w:bookmarkEnd w:id="169"/>
      <w:bookmarkEnd w:id="170"/>
      <w:r>
        <w:t xml:space="preserve"> </w:t>
      </w:r>
      <w:r>
        <w:br/>
      </w:r>
    </w:p>
    <w:p w14:paraId="3A240CD3" w14:textId="77777777" w:rsidR="002C76B9" w:rsidRDefault="002C76B9" w:rsidP="000333BD">
      <w:pPr>
        <w:pStyle w:val="ListParagraph"/>
        <w:numPr>
          <w:ilvl w:val="1"/>
          <w:numId w:val="22"/>
        </w:numPr>
      </w:pPr>
      <w:r>
        <w:t>Where the PCC terminates the Agreement under Clause 63 or 65 or terminates the provision of any part of the Agreement under that Clause 64, and then makes other arrangements for the provision of Goods/Services, the PCC shall be entitled to recover from the Contractor the cost reasonably incurred of making those other arrangements and any additional expenditure incurred by the PCC throughout the remainder of the Term or any Extension. The PCC shall take all reasonable steps to mitigate such additional expenditure. Where the Agreement is terminated under Clause 63 or 64, no further payments shall be payable by the PCC to the Contractor until the PCC has established the final cost of making those other arrangements.</w:t>
      </w:r>
      <w:r>
        <w:br/>
      </w:r>
    </w:p>
    <w:p w14:paraId="140CD6AB" w14:textId="77777777" w:rsidR="002C76B9" w:rsidRDefault="002C76B9" w:rsidP="000333BD">
      <w:pPr>
        <w:pStyle w:val="ListParagraph"/>
        <w:numPr>
          <w:ilvl w:val="1"/>
          <w:numId w:val="22"/>
        </w:numPr>
      </w:pPr>
      <w:r>
        <w:rPr>
          <w:rFonts w:cs="Arial"/>
          <w:szCs w:val="24"/>
        </w:rPr>
        <w:t>The PCC shall not be liable to pay any sum which:</w:t>
      </w:r>
      <w:r>
        <w:rPr>
          <w:rFonts w:cs="Arial"/>
          <w:szCs w:val="24"/>
        </w:rPr>
        <w:br/>
      </w:r>
    </w:p>
    <w:p w14:paraId="4B9413B2" w14:textId="77777777" w:rsidR="002C76B9" w:rsidRDefault="002C76B9" w:rsidP="000333BD">
      <w:pPr>
        <w:pStyle w:val="ListParagraph"/>
        <w:numPr>
          <w:ilvl w:val="2"/>
          <w:numId w:val="22"/>
        </w:numPr>
      </w:pPr>
      <w:r>
        <w:rPr>
          <w:rFonts w:cs="Arial"/>
          <w:szCs w:val="24"/>
        </w:rPr>
        <w:t>was claimable under insurance held by the Contractor, and the Contractor has failed to make a claim on its insurance, or has failed to make a claim in accordance with the procedural requirements of the insurance policy; or</w:t>
      </w:r>
      <w:r>
        <w:rPr>
          <w:rFonts w:cs="Arial"/>
          <w:szCs w:val="24"/>
        </w:rPr>
        <w:br/>
      </w:r>
    </w:p>
    <w:p w14:paraId="0AC468A3" w14:textId="0F1587C0" w:rsidR="002C76B9" w:rsidRDefault="002C76B9" w:rsidP="000333BD">
      <w:pPr>
        <w:pStyle w:val="ListParagraph"/>
        <w:numPr>
          <w:ilvl w:val="2"/>
          <w:numId w:val="22"/>
        </w:numPr>
      </w:pPr>
      <w:r>
        <w:rPr>
          <w:rFonts w:cs="Arial"/>
          <w:szCs w:val="24"/>
        </w:rPr>
        <w:t xml:space="preserve">when added to any sums paid or due to the Contractor under the Agreement, exceeds the total sum that would have been payable to the Contractor if the </w:t>
      </w:r>
      <w:r>
        <w:rPr>
          <w:rFonts w:cs="Arial"/>
          <w:szCs w:val="24"/>
        </w:rPr>
        <w:tab/>
        <w:t>Agreement had not been terminated prior to the expiry of the Term.</w:t>
      </w:r>
      <w:r>
        <w:rPr>
          <w:rFonts w:cs="Arial"/>
          <w:szCs w:val="24"/>
        </w:rPr>
        <w:br/>
      </w:r>
    </w:p>
    <w:p w14:paraId="2BEEE7F1" w14:textId="77777777" w:rsidR="002C76B9" w:rsidRDefault="002C76B9" w:rsidP="000333BD">
      <w:pPr>
        <w:pStyle w:val="ListParagraph"/>
        <w:numPr>
          <w:ilvl w:val="1"/>
          <w:numId w:val="22"/>
        </w:numPr>
      </w:pPr>
      <w:r>
        <w:rPr>
          <w:rFonts w:cs="Arial"/>
          <w:szCs w:val="24"/>
        </w:rPr>
        <w:t>In the event of this agreement being determined whether by effluxion of time, notice, breach or otherwise:</w:t>
      </w:r>
      <w:r>
        <w:rPr>
          <w:rFonts w:cs="Arial"/>
          <w:szCs w:val="24"/>
        </w:rPr>
        <w:br/>
      </w:r>
    </w:p>
    <w:p w14:paraId="0744E145" w14:textId="77777777" w:rsidR="002C76B9" w:rsidRDefault="002C76B9" w:rsidP="000333BD">
      <w:pPr>
        <w:pStyle w:val="ListParagraph"/>
        <w:numPr>
          <w:ilvl w:val="2"/>
          <w:numId w:val="22"/>
        </w:numPr>
      </w:pPr>
      <w:r>
        <w:rPr>
          <w:rFonts w:cs="Arial"/>
          <w:szCs w:val="24"/>
        </w:rPr>
        <w:t xml:space="preserve">The PCC shall immediately pay to the Contractor all arrears of (Payments) and any other sums due under the terms of this agreement.  </w:t>
      </w:r>
    </w:p>
    <w:p w14:paraId="7882C9F0" w14:textId="77777777" w:rsidR="002C76B9" w:rsidRDefault="002C76B9" w:rsidP="002C76B9">
      <w:pPr>
        <w:ind w:left="567"/>
      </w:pPr>
    </w:p>
    <w:p w14:paraId="4C89ED07" w14:textId="77777777" w:rsidR="002C76B9" w:rsidRDefault="002C76B9" w:rsidP="000333BD">
      <w:pPr>
        <w:pStyle w:val="ListParagraph"/>
        <w:numPr>
          <w:ilvl w:val="2"/>
          <w:numId w:val="22"/>
        </w:numPr>
      </w:pPr>
      <w:r>
        <w:rPr>
          <w:rFonts w:cs="Arial"/>
          <w:szCs w:val="24"/>
        </w:rPr>
        <w:t>The PCC shall be able to recover any overpayments including by set off of against any payments owing to the Contractor</w:t>
      </w:r>
      <w:r>
        <w:rPr>
          <w:rFonts w:cs="Arial"/>
          <w:szCs w:val="24"/>
        </w:rPr>
        <w:br/>
      </w:r>
    </w:p>
    <w:p w14:paraId="625714A9" w14:textId="480578D6" w:rsidR="002C76B9" w:rsidRDefault="002C76B9" w:rsidP="000333BD">
      <w:pPr>
        <w:pStyle w:val="ListParagraph"/>
        <w:numPr>
          <w:ilvl w:val="2"/>
          <w:numId w:val="22"/>
        </w:numPr>
      </w:pPr>
      <w:r>
        <w:rPr>
          <w:rFonts w:cs="Arial"/>
          <w:szCs w:val="24"/>
        </w:rPr>
        <w:t>Either party shall be entitled to exercise any one or more of the rights and remedies given under the terms of this agreement and the determination of this agreement shall not affect or prejudice such rights and remedies and each party shall be and remain liable to perform all outstanding liabilities under this agreement notwithstanding that the other may have exercised one or more of the right and remedies against it and;</w:t>
      </w:r>
      <w:r>
        <w:rPr>
          <w:rFonts w:cs="Arial"/>
          <w:szCs w:val="24"/>
        </w:rPr>
        <w:br/>
      </w:r>
    </w:p>
    <w:p w14:paraId="41C07F8C" w14:textId="77777777" w:rsidR="002C76B9" w:rsidRDefault="002C76B9" w:rsidP="000333BD">
      <w:pPr>
        <w:pStyle w:val="ListParagraph"/>
        <w:numPr>
          <w:ilvl w:val="2"/>
          <w:numId w:val="22"/>
        </w:numPr>
      </w:pPr>
      <w:r>
        <w:rPr>
          <w:rFonts w:cs="Arial"/>
          <w:szCs w:val="24"/>
        </w:rPr>
        <w:t xml:space="preserve">Any right or remedy to which either party is or may become entitled under this agreement or in consequence of the other’s conduct may be enforced from time to time separately or concurrently with any right or remedy given by this agreement or </w:t>
      </w:r>
      <w:r>
        <w:rPr>
          <w:rFonts w:cs="Arial"/>
          <w:szCs w:val="24"/>
        </w:rPr>
        <w:tab/>
        <w:t>now or afterward provided for and arising by operation of law so that such rights and remedies are not exclusive of the others but are cumulative.</w:t>
      </w:r>
    </w:p>
    <w:p w14:paraId="10E9E3C5" w14:textId="77777777" w:rsidR="002C76B9" w:rsidRDefault="002C76B9" w:rsidP="002C76B9">
      <w:pPr>
        <w:pStyle w:val="PlainText"/>
        <w:tabs>
          <w:tab w:val="left" w:pos="1440"/>
          <w:tab w:val="left" w:pos="1620"/>
        </w:tabs>
        <w:jc w:val="both"/>
        <w:rPr>
          <w:rFonts w:ascii="Arial" w:hAnsi="Arial" w:cs="Arial"/>
          <w:sz w:val="24"/>
          <w:szCs w:val="24"/>
        </w:rPr>
      </w:pPr>
    </w:p>
    <w:p w14:paraId="77D3C219" w14:textId="77777777" w:rsidR="002C76B9" w:rsidRDefault="002C76B9" w:rsidP="000333BD">
      <w:pPr>
        <w:pStyle w:val="Heading2"/>
        <w:numPr>
          <w:ilvl w:val="0"/>
          <w:numId w:val="22"/>
        </w:numPr>
      </w:pPr>
      <w:bookmarkStart w:id="171" w:name="_Toc91066288"/>
      <w:bookmarkStart w:id="172" w:name="_Toc204000790"/>
      <w:r>
        <w:t>RECOVERY UPON TERMINATION</w:t>
      </w:r>
      <w:bookmarkEnd w:id="171"/>
      <w:bookmarkEnd w:id="172"/>
      <w:r>
        <w:br/>
      </w:r>
    </w:p>
    <w:p w14:paraId="11CA2881" w14:textId="77777777" w:rsidR="002C76B9" w:rsidRDefault="002C76B9" w:rsidP="000333BD">
      <w:pPr>
        <w:pStyle w:val="ListParagraph"/>
        <w:numPr>
          <w:ilvl w:val="1"/>
          <w:numId w:val="22"/>
        </w:numPr>
      </w:pPr>
      <w:r>
        <w:t>Save as otherwise expressly provided in this Agreement and notwithstanding the provisions of Clause 66;</w:t>
      </w:r>
      <w:r>
        <w:br/>
      </w:r>
    </w:p>
    <w:p w14:paraId="1380943D" w14:textId="77777777" w:rsidR="002C76B9" w:rsidRDefault="002C76B9" w:rsidP="000333BD">
      <w:pPr>
        <w:pStyle w:val="ListParagraph"/>
        <w:numPr>
          <w:ilvl w:val="2"/>
          <w:numId w:val="22"/>
        </w:numPr>
      </w:pPr>
      <w:r>
        <w:rPr>
          <w:rFonts w:cs="Arial"/>
          <w:szCs w:val="24"/>
        </w:rPr>
        <w:t>termination of this Agreement shall be without prejudice to any rights, remedies or obligations accrued under this Agreement prior to termination or expiration and nothing in the Agreement shall prejudice the right of either Party to recover any amount outstanding at such termination or expiry; and</w:t>
      </w:r>
      <w:r>
        <w:rPr>
          <w:rFonts w:cs="Arial"/>
          <w:szCs w:val="24"/>
        </w:rPr>
        <w:br/>
      </w:r>
    </w:p>
    <w:p w14:paraId="46C3A48D" w14:textId="77777777" w:rsidR="002C76B9" w:rsidRDefault="002C76B9" w:rsidP="000333BD">
      <w:pPr>
        <w:pStyle w:val="ListParagraph"/>
        <w:numPr>
          <w:ilvl w:val="2"/>
          <w:numId w:val="22"/>
        </w:numPr>
      </w:pPr>
      <w:r>
        <w:rPr>
          <w:rFonts w:cs="Arial"/>
          <w:szCs w:val="24"/>
        </w:rPr>
        <w:t>termination of this Agreement shall not affect the continuing rights and obligations of the Contractor and the PCC under Clause 17 (Contract Performance), 14 (Recovery of Sums Due), 28 (Prevention of Corruption, Fraud and Cartels), 43 (Data Protection Act), 44 (Confidentiality), 50 (Publicity), 55 (Intellectual Property Rights), 55 (Audit), 60 (Indemnity and Insurance), 61 (Professional Indemnity), 62 (Warranties and Representations), 65 (Termination on Default), 68 (Consequences of Termination), 69 (Recovery upon Termination) and 70 (Governing Law).</w:t>
      </w:r>
      <w:r>
        <w:rPr>
          <w:rFonts w:cs="Arial"/>
          <w:szCs w:val="24"/>
        </w:rPr>
        <w:br/>
      </w:r>
    </w:p>
    <w:p w14:paraId="5A8C9E7F" w14:textId="77777777" w:rsidR="002C76B9" w:rsidRDefault="002C76B9" w:rsidP="000333BD">
      <w:pPr>
        <w:pStyle w:val="ListParagraph"/>
        <w:numPr>
          <w:ilvl w:val="1"/>
          <w:numId w:val="22"/>
        </w:numPr>
      </w:pPr>
      <w:r>
        <w:rPr>
          <w:rFonts w:cs="Arial"/>
          <w:szCs w:val="24"/>
        </w:rPr>
        <w:t>At the end of the Term (and howsoever arising) the Contractor shall forthwith deliver to the PCC upon request all the PCC’s Property (including but not limited to materials, documents and information) relating to the Agreement in its possession or under its control or in the possession or under the control of any permitted suppliers or sub-contractors and in default of compliance with this clause the PCC may recover possession the Tenderer and the Contractor grants licence to the PCC or its appointed agents to enter (for the purposes of such recovery) any premises of the Contractor or its permitted suppliers or sub-contractors where any such items may be held.</w:t>
      </w:r>
      <w:r>
        <w:rPr>
          <w:rFonts w:cs="Arial"/>
          <w:szCs w:val="24"/>
        </w:rPr>
        <w:br/>
      </w:r>
    </w:p>
    <w:p w14:paraId="5FA94FD7" w14:textId="77777777" w:rsidR="002C76B9" w:rsidRDefault="002C76B9" w:rsidP="000333BD">
      <w:pPr>
        <w:pStyle w:val="ListParagraph"/>
        <w:numPr>
          <w:ilvl w:val="1"/>
          <w:numId w:val="22"/>
        </w:numPr>
      </w:pPr>
      <w:r>
        <w:rPr>
          <w:rFonts w:cs="Arial"/>
          <w:szCs w:val="24"/>
        </w:rPr>
        <w:t>At the end of the Term (howsoever arising) and/or after the Term the Contractor shall provide assistance to the PCC and any new contractor appointed by the PCC to continue or take over the performance of the Agreement in order to ensure an effective handover of all work then in progress. Where the end of Term arises due to the Contractor’s default, the Contractor shall provide such assistance free of charge. Otherwise the PCC shall pay the Contractor’s reasonable costs of providing the assistance, and the Contractor shall take all reasonable steps to mitigate such costs.</w:t>
      </w:r>
    </w:p>
    <w:p w14:paraId="7D68E5E9" w14:textId="77777777" w:rsidR="002C76B9" w:rsidRDefault="002C76B9" w:rsidP="002C76B9">
      <w:pPr>
        <w:pStyle w:val="PlainText"/>
        <w:tabs>
          <w:tab w:val="left" w:pos="1260"/>
          <w:tab w:val="left" w:pos="1620"/>
        </w:tabs>
        <w:jc w:val="both"/>
        <w:rPr>
          <w:rFonts w:ascii="Arial" w:hAnsi="Arial" w:cs="Arial"/>
          <w:sz w:val="24"/>
          <w:szCs w:val="24"/>
          <w:lang w:val="en-GB"/>
        </w:rPr>
      </w:pPr>
    </w:p>
    <w:p w14:paraId="3C4910AF" w14:textId="77777777" w:rsidR="002C76B9" w:rsidRDefault="002C76B9" w:rsidP="000333BD">
      <w:pPr>
        <w:pStyle w:val="Heading2"/>
        <w:numPr>
          <w:ilvl w:val="0"/>
          <w:numId w:val="22"/>
        </w:numPr>
      </w:pPr>
      <w:bookmarkStart w:id="173" w:name="_Toc91066289"/>
      <w:bookmarkStart w:id="174" w:name="_Toc204000791"/>
      <w:r>
        <w:t>GOVERNING LAW</w:t>
      </w:r>
      <w:bookmarkEnd w:id="173"/>
      <w:bookmarkEnd w:id="174"/>
      <w:r>
        <w:br/>
      </w:r>
    </w:p>
    <w:p w14:paraId="5A11D8EC" w14:textId="77777777" w:rsidR="002C76B9" w:rsidRDefault="002C76B9" w:rsidP="000333BD">
      <w:pPr>
        <w:pStyle w:val="ListParagraph"/>
        <w:numPr>
          <w:ilvl w:val="1"/>
          <w:numId w:val="22"/>
        </w:numPr>
      </w:pPr>
      <w:r>
        <w:t>The Agreement shall be governed by and interpreted in accordance with English and Welsh law and the parties submit to the exclusive jurisdiction of the courts of England and Wales.</w:t>
      </w:r>
    </w:p>
    <w:p w14:paraId="79BBBD48" w14:textId="77777777" w:rsidR="002C76B9" w:rsidRDefault="002C76B9" w:rsidP="002C76B9">
      <w:pPr>
        <w:pStyle w:val="PlainText"/>
        <w:tabs>
          <w:tab w:val="left" w:pos="1260"/>
          <w:tab w:val="left" w:pos="1620"/>
        </w:tabs>
        <w:jc w:val="both"/>
        <w:rPr>
          <w:rFonts w:ascii="Arial" w:hAnsi="Arial" w:cs="Arial"/>
          <w:sz w:val="24"/>
          <w:szCs w:val="24"/>
        </w:rPr>
      </w:pPr>
    </w:p>
    <w:p w14:paraId="32597469" w14:textId="77777777" w:rsidR="002C76B9" w:rsidRDefault="002C76B9" w:rsidP="000333BD">
      <w:pPr>
        <w:pStyle w:val="Heading2"/>
        <w:numPr>
          <w:ilvl w:val="0"/>
          <w:numId w:val="22"/>
        </w:numPr>
      </w:pPr>
      <w:bookmarkStart w:id="175" w:name="_Toc91066290"/>
      <w:bookmarkStart w:id="176" w:name="_Toc204000792"/>
      <w:r>
        <w:t>DISPUTE RESOLUTION</w:t>
      </w:r>
      <w:bookmarkEnd w:id="175"/>
      <w:bookmarkEnd w:id="176"/>
      <w:r>
        <w:br/>
      </w:r>
    </w:p>
    <w:p w14:paraId="2CD3A05C" w14:textId="77777777" w:rsidR="002C76B9" w:rsidRDefault="002C76B9" w:rsidP="000333BD">
      <w:pPr>
        <w:pStyle w:val="ListParagraph"/>
        <w:numPr>
          <w:ilvl w:val="1"/>
          <w:numId w:val="22"/>
        </w:numPr>
      </w:pPr>
      <w:r>
        <w:t>The parties shall attempt in good faith to negotiate a settlement to any dispute between them arising out of in connection with this Agreement within twenty [20] Working Days of either party notifying the other of the dispute and such efforts shall involve the escalation of the dispute to the Finance Director (or equivalent) of each party.</w:t>
      </w:r>
      <w:r>
        <w:br/>
      </w:r>
    </w:p>
    <w:p w14:paraId="4DBBB673" w14:textId="77777777" w:rsidR="002C76B9" w:rsidRDefault="002C76B9" w:rsidP="000333BD">
      <w:pPr>
        <w:pStyle w:val="ListParagraph"/>
        <w:numPr>
          <w:ilvl w:val="1"/>
          <w:numId w:val="22"/>
        </w:numPr>
      </w:pPr>
      <w:r>
        <w:rPr>
          <w:rFonts w:cs="Arial"/>
          <w:szCs w:val="24"/>
        </w:rPr>
        <w:t>Nothing in this dispute resolution procedure shall prevent the parties seeking any court of competent jurisdiction an interim order restraining the other party from doing any act or compelling the other party to do any act.</w:t>
      </w:r>
      <w:r>
        <w:rPr>
          <w:rFonts w:cs="Arial"/>
          <w:szCs w:val="24"/>
        </w:rPr>
        <w:br/>
      </w:r>
    </w:p>
    <w:p w14:paraId="35532921" w14:textId="77777777" w:rsidR="002C76B9" w:rsidRDefault="002C76B9" w:rsidP="000333BD">
      <w:pPr>
        <w:pStyle w:val="ListParagraph"/>
        <w:numPr>
          <w:ilvl w:val="1"/>
          <w:numId w:val="22"/>
        </w:numPr>
      </w:pPr>
      <w:r>
        <w:rPr>
          <w:rFonts w:cs="Arial"/>
          <w:szCs w:val="24"/>
        </w:rPr>
        <w:t>If the dispute cannot be resolved by the parties pursuant to Clause 71 the parties shall refer it to mediation pursuant to the procedure set out in Clause 71.5 unless the PCC considers that the dispute is not suitable for resolution by mediation; or the Contractor does not agree to mediation.</w:t>
      </w:r>
      <w:r>
        <w:rPr>
          <w:rFonts w:cs="Arial"/>
          <w:szCs w:val="24"/>
        </w:rPr>
        <w:br/>
      </w:r>
    </w:p>
    <w:p w14:paraId="525D982D" w14:textId="77777777" w:rsidR="002C76B9" w:rsidRDefault="002C76B9" w:rsidP="000333BD">
      <w:pPr>
        <w:pStyle w:val="ListParagraph"/>
        <w:numPr>
          <w:ilvl w:val="1"/>
          <w:numId w:val="22"/>
        </w:numPr>
      </w:pPr>
      <w:r>
        <w:rPr>
          <w:rFonts w:cs="Arial"/>
          <w:szCs w:val="24"/>
        </w:rPr>
        <w:t>The obligations of the parties under this Agreement shall not cease, or be suspended or delayed by the reference of a dispute to mediation and the Contractor and the Staff shall comply fully with the requirements of this Agreement at all times, subject to clause 71.2 and 71.3.</w:t>
      </w:r>
      <w:r>
        <w:rPr>
          <w:rFonts w:cs="Arial"/>
          <w:szCs w:val="24"/>
        </w:rPr>
        <w:br/>
      </w:r>
    </w:p>
    <w:p w14:paraId="6BA3D13C" w14:textId="77777777" w:rsidR="002C76B9" w:rsidRDefault="002C76B9" w:rsidP="000333BD">
      <w:pPr>
        <w:pStyle w:val="ListParagraph"/>
        <w:numPr>
          <w:ilvl w:val="1"/>
          <w:numId w:val="22"/>
        </w:numPr>
      </w:pPr>
      <w:r>
        <w:rPr>
          <w:rFonts w:cs="Arial"/>
          <w:szCs w:val="24"/>
        </w:rPr>
        <w:t>The procedure for mediation and consequential provisions relating to mediation are as follows:</w:t>
      </w:r>
      <w:r>
        <w:rPr>
          <w:rFonts w:cs="Arial"/>
          <w:szCs w:val="24"/>
        </w:rPr>
        <w:br/>
      </w:r>
    </w:p>
    <w:p w14:paraId="069ED14D" w14:textId="4C1481E9" w:rsidR="002C76B9" w:rsidRDefault="002C76B9" w:rsidP="000333BD">
      <w:pPr>
        <w:pStyle w:val="ListParagraph"/>
        <w:numPr>
          <w:ilvl w:val="2"/>
          <w:numId w:val="22"/>
        </w:numPr>
      </w:pPr>
      <w:r>
        <w:rPr>
          <w:rFonts w:cs="Arial"/>
          <w:szCs w:val="24"/>
        </w:rPr>
        <w:t xml:space="preserve">A neutral adviser or mediator (the </w:t>
      </w:r>
      <w:r>
        <w:rPr>
          <w:rFonts w:cs="Arial"/>
          <w:b/>
          <w:bCs/>
          <w:szCs w:val="24"/>
        </w:rPr>
        <w:t>“Mediator”</w:t>
      </w:r>
      <w:r>
        <w:rPr>
          <w:rFonts w:cs="Arial"/>
          <w:szCs w:val="24"/>
        </w:rPr>
        <w:t xml:space="preserve">) shall be chosen by agreement between the parties or, if they are unable to agree upon a Mediator within 10 Working Days after a request by one party to the other or if the Mediator agreed upon is unable or unwilling to act, either party shall within  10 Working Days from the date of the proposal to appoint a Mediator or within 10 Working Days of notice to either party that he is unable or unwilling to act, apply to </w:t>
      </w:r>
      <w:r>
        <w:rPr>
          <w:rFonts w:cs="Arial"/>
          <w:i/>
          <w:iCs/>
          <w:szCs w:val="24"/>
        </w:rPr>
        <w:t>[the Centre for Effective Dispute Resolution or other  mediation provider]</w:t>
      </w:r>
      <w:r>
        <w:rPr>
          <w:rFonts w:cs="Arial"/>
          <w:szCs w:val="24"/>
        </w:rPr>
        <w:t xml:space="preserve"> to appoint a Mediator.</w:t>
      </w:r>
      <w:r>
        <w:rPr>
          <w:rFonts w:cs="Arial"/>
          <w:szCs w:val="24"/>
        </w:rPr>
        <w:br/>
      </w:r>
    </w:p>
    <w:p w14:paraId="15D03D09" w14:textId="443F5108" w:rsidR="002C76B9" w:rsidRDefault="002C76B9" w:rsidP="000333BD">
      <w:pPr>
        <w:pStyle w:val="ListParagraph"/>
        <w:numPr>
          <w:ilvl w:val="2"/>
          <w:numId w:val="22"/>
        </w:numPr>
      </w:pPr>
      <w:r>
        <w:rPr>
          <w:rFonts w:cs="Arial"/>
          <w:szCs w:val="24"/>
        </w:rPr>
        <w:t xml:space="preserve">The parties shall within 10 Working Days of the appointment of the Mediator meet with him in order to agree a programme for the exchange of all relevant information and the structure to be adopted for negotiations to be held.  If considered appropriate, the parties may at any stage seek assistance from </w:t>
      </w:r>
      <w:r>
        <w:rPr>
          <w:rFonts w:cs="Arial"/>
          <w:i/>
          <w:iCs/>
          <w:szCs w:val="24"/>
        </w:rPr>
        <w:t>[the Centre for Effective Dispute Resolution or other</w:t>
      </w:r>
      <w:r>
        <w:rPr>
          <w:rFonts w:cs="Arial"/>
          <w:szCs w:val="24"/>
        </w:rPr>
        <w:t xml:space="preserve"> </w:t>
      </w:r>
      <w:r>
        <w:rPr>
          <w:rFonts w:cs="Arial"/>
          <w:i/>
          <w:iCs/>
          <w:szCs w:val="24"/>
        </w:rPr>
        <w:t xml:space="preserve">mediation provider] </w:t>
      </w:r>
      <w:r>
        <w:rPr>
          <w:rFonts w:cs="Arial"/>
          <w:szCs w:val="24"/>
        </w:rPr>
        <w:t>to provide guidance on a suitable procedure.</w:t>
      </w:r>
      <w:r>
        <w:rPr>
          <w:rFonts w:cs="Arial"/>
          <w:szCs w:val="24"/>
        </w:rPr>
        <w:br/>
      </w:r>
    </w:p>
    <w:p w14:paraId="70C22F60" w14:textId="77777777" w:rsidR="002C76B9" w:rsidRDefault="002C76B9" w:rsidP="000333BD">
      <w:pPr>
        <w:pStyle w:val="ListParagraph"/>
        <w:numPr>
          <w:ilvl w:val="2"/>
          <w:numId w:val="22"/>
        </w:numPr>
      </w:pPr>
      <w:r>
        <w:rPr>
          <w:rFonts w:cs="Arial"/>
          <w:szCs w:val="24"/>
        </w:rPr>
        <w:t>Unless otherwise agreed, all negotiations connected with the dispute and any settlement agreement relating to it shall be conducted in confidence and without prejudice to the rights of the parties in any future proceedings.</w:t>
      </w:r>
      <w:r>
        <w:rPr>
          <w:rFonts w:cs="Arial"/>
          <w:szCs w:val="24"/>
        </w:rPr>
        <w:br/>
      </w:r>
    </w:p>
    <w:p w14:paraId="64A05D0D" w14:textId="77777777" w:rsidR="002C76B9" w:rsidRDefault="002C76B9" w:rsidP="000333BD">
      <w:pPr>
        <w:pStyle w:val="ListParagraph"/>
        <w:numPr>
          <w:ilvl w:val="2"/>
          <w:numId w:val="22"/>
        </w:numPr>
      </w:pPr>
      <w:r>
        <w:rPr>
          <w:rFonts w:cs="Arial"/>
          <w:szCs w:val="24"/>
        </w:rPr>
        <w:t>If the parties reach agreement on the resolution of the dispute, the agreement shall be recorded in writing and shall be binding on the parties once it is signed by their duly authorised representatives.</w:t>
      </w:r>
      <w:r>
        <w:rPr>
          <w:rFonts w:cs="Arial"/>
          <w:szCs w:val="24"/>
        </w:rPr>
        <w:br/>
      </w:r>
    </w:p>
    <w:p w14:paraId="771E9A34" w14:textId="77777777" w:rsidR="002C76B9" w:rsidRDefault="002C76B9" w:rsidP="000333BD">
      <w:pPr>
        <w:pStyle w:val="ListParagraph"/>
        <w:numPr>
          <w:ilvl w:val="2"/>
          <w:numId w:val="22"/>
        </w:numPr>
      </w:pPr>
      <w:r>
        <w:rPr>
          <w:rFonts w:cs="Arial"/>
          <w:szCs w:val="24"/>
        </w:rPr>
        <w:t>Failing agreement, either of the parties may invite the Mediator to provide a non-binding but informative written opinion.  Such an opinion shall be provided on a without prejudice basis and shall not be used in evidence in any proceedings relating to this Agreement without the prior written consent of both parties.</w:t>
      </w:r>
      <w:r>
        <w:rPr>
          <w:rFonts w:cs="Arial"/>
          <w:szCs w:val="24"/>
        </w:rPr>
        <w:br/>
      </w:r>
    </w:p>
    <w:p w14:paraId="6C0EBEF7" w14:textId="77777777" w:rsidR="002C76B9" w:rsidRDefault="002C76B9" w:rsidP="000333BD">
      <w:pPr>
        <w:pStyle w:val="ListParagraph"/>
        <w:numPr>
          <w:ilvl w:val="2"/>
          <w:numId w:val="22"/>
        </w:numPr>
      </w:pPr>
      <w:r>
        <w:rPr>
          <w:rFonts w:cs="Arial"/>
          <w:szCs w:val="24"/>
        </w:rPr>
        <w:t>If the parties fail to reach agreement in the structured negotiations within 60 Working Days of the Mediator being appointed, or such longer period as may be agreed by the parties, then any dispute or difference between them may be referred to the Courts unless the dispute is referred to arbitration pursuant to the procedures set out in Clause 71.5.</w:t>
      </w:r>
      <w:r>
        <w:rPr>
          <w:rFonts w:cs="Arial"/>
          <w:szCs w:val="24"/>
        </w:rPr>
        <w:br/>
      </w:r>
    </w:p>
    <w:p w14:paraId="0CC0F029" w14:textId="77777777" w:rsidR="002C76B9" w:rsidRDefault="002C76B9" w:rsidP="000333BD">
      <w:pPr>
        <w:pStyle w:val="ListParagraph"/>
        <w:numPr>
          <w:ilvl w:val="2"/>
          <w:numId w:val="22"/>
        </w:numPr>
      </w:pPr>
      <w:r>
        <w:rPr>
          <w:rFonts w:cs="Arial"/>
          <w:szCs w:val="24"/>
        </w:rPr>
        <w:t>Subject to Clause 71.2, the parties shall not institute court proceedings until the procedures set out in Clauses 71.1 and 71.3 have been completed save that:</w:t>
      </w:r>
      <w:r>
        <w:rPr>
          <w:rFonts w:cs="Arial"/>
          <w:szCs w:val="24"/>
        </w:rPr>
        <w:br/>
      </w:r>
    </w:p>
    <w:p w14:paraId="60CA140F" w14:textId="77777777" w:rsidR="002C76B9" w:rsidRDefault="002C76B9" w:rsidP="000333BD">
      <w:pPr>
        <w:pStyle w:val="ListParagraph"/>
        <w:numPr>
          <w:ilvl w:val="3"/>
          <w:numId w:val="22"/>
        </w:numPr>
      </w:pPr>
      <w:r>
        <w:rPr>
          <w:rFonts w:cs="Arial"/>
          <w:szCs w:val="24"/>
        </w:rPr>
        <w:t>the PCC may at any time before court proceedings are commenced, serve a notice on the Contractor requiring the dispute to be referred to and resolved by arbitration in accordance with Clause 71.1.</w:t>
      </w:r>
      <w:r>
        <w:rPr>
          <w:rFonts w:cs="Arial"/>
          <w:szCs w:val="24"/>
        </w:rPr>
        <w:br/>
      </w:r>
    </w:p>
    <w:p w14:paraId="43706202" w14:textId="77777777" w:rsidR="002C76B9" w:rsidRDefault="002C76B9" w:rsidP="000333BD">
      <w:pPr>
        <w:pStyle w:val="ListParagraph"/>
        <w:numPr>
          <w:ilvl w:val="3"/>
          <w:numId w:val="22"/>
        </w:numPr>
      </w:pPr>
      <w:r>
        <w:rPr>
          <w:rFonts w:cs="Arial"/>
          <w:szCs w:val="24"/>
        </w:rPr>
        <w:t>If the Contractor intends to commence court proceedings, it shall serve written notice on the PCC of its intentions and the PCC shall have 21 days following receipt of such notice to serve a reply on the Contractor requiring the dispute to be referred to and resolved by arbitration in accordance with Clause 71.</w:t>
      </w:r>
      <w:r>
        <w:rPr>
          <w:rFonts w:cs="Arial"/>
          <w:szCs w:val="24"/>
        </w:rPr>
        <w:br/>
      </w:r>
    </w:p>
    <w:p w14:paraId="496CC968" w14:textId="77777777" w:rsidR="002C76B9" w:rsidRDefault="002C76B9" w:rsidP="000333BD">
      <w:pPr>
        <w:pStyle w:val="ListParagraph"/>
        <w:numPr>
          <w:ilvl w:val="3"/>
          <w:numId w:val="22"/>
        </w:numPr>
      </w:pPr>
      <w:r>
        <w:rPr>
          <w:rFonts w:cs="Arial"/>
          <w:szCs w:val="24"/>
        </w:rPr>
        <w:t>The Contractor may request by notice in writing to the PCC that any dispute be referred and resolved by arbitration in accordance with Clause 71, to which the PCC may consent as it sees fit.</w:t>
      </w:r>
    </w:p>
    <w:p w14:paraId="6D777D16" w14:textId="77777777" w:rsidR="002C76B9" w:rsidRDefault="002C76B9" w:rsidP="002C76B9">
      <w:pPr>
        <w:tabs>
          <w:tab w:val="left" w:pos="2985"/>
        </w:tabs>
        <w:ind w:left="2340" w:hanging="900"/>
        <w:jc w:val="both"/>
        <w:rPr>
          <w:rFonts w:ascii="Arial" w:hAnsi="Arial" w:cs="Arial"/>
          <w:szCs w:val="24"/>
        </w:rPr>
      </w:pPr>
      <w:r>
        <w:rPr>
          <w:rFonts w:ascii="Arial" w:hAnsi="Arial" w:cs="Arial"/>
          <w:szCs w:val="24"/>
        </w:rPr>
        <w:tab/>
      </w:r>
      <w:r>
        <w:rPr>
          <w:rFonts w:ascii="Arial" w:hAnsi="Arial" w:cs="Arial"/>
          <w:szCs w:val="24"/>
        </w:rPr>
        <w:tab/>
      </w:r>
    </w:p>
    <w:p w14:paraId="1C069AD2" w14:textId="77777777" w:rsidR="002C76B9" w:rsidRDefault="002C76B9" w:rsidP="000333BD">
      <w:pPr>
        <w:pStyle w:val="Heading2"/>
        <w:numPr>
          <w:ilvl w:val="0"/>
          <w:numId w:val="22"/>
        </w:numPr>
      </w:pPr>
      <w:bookmarkStart w:id="177" w:name="_Toc91066291"/>
      <w:bookmarkStart w:id="178" w:name="_Toc204000793"/>
      <w:r>
        <w:t>WRITTEN AGREEMENTS</w:t>
      </w:r>
      <w:bookmarkEnd w:id="177"/>
      <w:bookmarkEnd w:id="178"/>
      <w:r>
        <w:br/>
      </w:r>
    </w:p>
    <w:p w14:paraId="446E3E6F" w14:textId="77777777" w:rsidR="002C76B9" w:rsidRDefault="002C76B9" w:rsidP="000333BD">
      <w:pPr>
        <w:pStyle w:val="ListParagraph"/>
        <w:numPr>
          <w:ilvl w:val="1"/>
          <w:numId w:val="22"/>
        </w:numPr>
      </w:pPr>
      <w:r>
        <w:t>The Contractor shall when required by the PCC execute an Agreement in writing embodying the terms of this Agreement.</w:t>
      </w:r>
    </w:p>
    <w:p w14:paraId="545E017D" w14:textId="77777777" w:rsidR="002C76B9" w:rsidRDefault="002C76B9" w:rsidP="002C76B9">
      <w:pPr>
        <w:tabs>
          <w:tab w:val="left" w:pos="540"/>
        </w:tabs>
        <w:jc w:val="both"/>
        <w:rPr>
          <w:rFonts w:ascii="Arial" w:hAnsi="Arial" w:cs="Arial"/>
          <w:szCs w:val="24"/>
        </w:rPr>
      </w:pPr>
    </w:p>
    <w:p w14:paraId="356BF818" w14:textId="77777777" w:rsidR="002C76B9" w:rsidRDefault="002C76B9" w:rsidP="000333BD">
      <w:pPr>
        <w:pStyle w:val="Heading2"/>
        <w:numPr>
          <w:ilvl w:val="0"/>
          <w:numId w:val="22"/>
        </w:numPr>
      </w:pPr>
      <w:bookmarkStart w:id="179" w:name="_Toc91066292"/>
      <w:bookmarkStart w:id="180" w:name="_Toc204000794"/>
      <w:r>
        <w:t>INTERPRETATION OF CONTRACT</w:t>
      </w:r>
      <w:bookmarkEnd w:id="179"/>
      <w:bookmarkEnd w:id="180"/>
      <w:r>
        <w:br/>
      </w:r>
    </w:p>
    <w:p w14:paraId="0A1988D7" w14:textId="77777777" w:rsidR="002C76B9" w:rsidRDefault="002C76B9" w:rsidP="000333BD">
      <w:pPr>
        <w:pStyle w:val="ListParagraph"/>
        <w:numPr>
          <w:ilvl w:val="1"/>
          <w:numId w:val="22"/>
        </w:numPr>
      </w:pPr>
      <w:r>
        <w:t xml:space="preserve">Any variation to these Conditions which may be contained in any supplemental or Special Conditions of Contract and/or Specification issued for any particular purchase shall take effect as if the same were contained in these Conditions and any Contract however made supplemental to these Conditions shall be read and construed accordingly. </w:t>
      </w:r>
      <w:r>
        <w:br/>
      </w:r>
    </w:p>
    <w:p w14:paraId="10A34499" w14:textId="77777777" w:rsidR="002C76B9" w:rsidRDefault="002C76B9" w:rsidP="000333BD">
      <w:pPr>
        <w:pStyle w:val="ListParagraph"/>
        <w:numPr>
          <w:ilvl w:val="1"/>
          <w:numId w:val="22"/>
        </w:numPr>
      </w:pPr>
      <w:r>
        <w:rPr>
          <w:rFonts w:cs="Arial"/>
          <w:szCs w:val="24"/>
        </w:rPr>
        <w:t>The Clause headings contained herein are for convenience of reference only and shall not affect the construction or interpretation of this agreement, which shall be construed in accordance with English and Welsh law.</w:t>
      </w:r>
    </w:p>
    <w:p w14:paraId="628B66AA" w14:textId="77777777" w:rsidR="002C76B9" w:rsidRDefault="002C76B9" w:rsidP="002C76B9">
      <w:pPr>
        <w:tabs>
          <w:tab w:val="left" w:pos="1440"/>
        </w:tabs>
        <w:ind w:firstLine="540"/>
        <w:jc w:val="both"/>
        <w:rPr>
          <w:rFonts w:ascii="Arial" w:hAnsi="Arial" w:cs="Arial"/>
          <w:szCs w:val="24"/>
        </w:rPr>
      </w:pPr>
    </w:p>
    <w:p w14:paraId="18EE73BB" w14:textId="77777777" w:rsidR="002C76B9" w:rsidRDefault="002C76B9" w:rsidP="000333BD">
      <w:pPr>
        <w:pStyle w:val="Heading2"/>
        <w:numPr>
          <w:ilvl w:val="0"/>
          <w:numId w:val="22"/>
        </w:numPr>
      </w:pPr>
      <w:bookmarkStart w:id="181" w:name="_Toc91066293"/>
      <w:bookmarkStart w:id="182" w:name="_Toc204000795"/>
      <w:r>
        <w:t>OBSERVANCE OF STATUTORY REQUIREMENTS</w:t>
      </w:r>
      <w:bookmarkEnd w:id="181"/>
      <w:bookmarkEnd w:id="182"/>
      <w:r>
        <w:br/>
      </w:r>
    </w:p>
    <w:p w14:paraId="0EDA9CF6" w14:textId="05A53676" w:rsidR="002C76B9" w:rsidRDefault="002C76B9" w:rsidP="000333BD">
      <w:pPr>
        <w:pStyle w:val="ListParagraph"/>
        <w:numPr>
          <w:ilvl w:val="1"/>
          <w:numId w:val="22"/>
        </w:numPr>
      </w:pPr>
      <w:r>
        <w:t xml:space="preserve">The Contractor shall comply with all statutory and other provisions to be observed and performed in connection with this Agreement and shall indemnify the PCC against all actions, claims, demands, proceedings, damages, costs, charges and expenses whatsoever made as a result of any failure in such compliance. </w:t>
      </w:r>
      <w:r>
        <w:br/>
      </w:r>
    </w:p>
    <w:p w14:paraId="73C43C8A" w14:textId="1B2F48FC" w:rsidR="002C76B9" w:rsidRDefault="002C76B9" w:rsidP="00D12D4F">
      <w:pPr>
        <w:pStyle w:val="ListParagraph"/>
        <w:numPr>
          <w:ilvl w:val="1"/>
          <w:numId w:val="22"/>
        </w:numPr>
        <w:ind w:left="947" w:hanging="663"/>
        <w:jc w:val="left"/>
      </w:pPr>
      <w:r>
        <w:rPr>
          <w:rFonts w:cs="Arial"/>
          <w:szCs w:val="24"/>
        </w:rPr>
        <w:t>The Contractor warrants that the design, construction and quality of goods to be supplied under this Agreement comply in all respects with all relevant requirements of any Act of Parliament, statutory instrument, order, regulation, bye-law or other enactment in force when the goods are delivered.</w:t>
      </w:r>
      <w:r>
        <w:rPr>
          <w:rFonts w:cs="Arial"/>
          <w:szCs w:val="24"/>
        </w:rPr>
        <w:br/>
      </w:r>
    </w:p>
    <w:p w14:paraId="4A537CA8" w14:textId="000F9FC7" w:rsidR="002C76B9" w:rsidRDefault="002C76B9" w:rsidP="000333BD">
      <w:pPr>
        <w:pStyle w:val="ListParagraph"/>
        <w:numPr>
          <w:ilvl w:val="1"/>
          <w:numId w:val="22"/>
        </w:numPr>
      </w:pPr>
      <w:r>
        <w:rPr>
          <w:rFonts w:cs="Arial"/>
          <w:szCs w:val="24"/>
        </w:rPr>
        <w:t>The Contractor shall ensure that in the execution of this Agreement that it complies with all UK statutes, regulations and all applicable directives of the European Community.</w:t>
      </w:r>
      <w:r>
        <w:rPr>
          <w:rFonts w:cs="Arial"/>
          <w:szCs w:val="24"/>
        </w:rPr>
        <w:br/>
      </w:r>
    </w:p>
    <w:p w14:paraId="7FE2230D" w14:textId="7CB9F97D" w:rsidR="002C76B9" w:rsidRDefault="002C76B9" w:rsidP="000333BD">
      <w:pPr>
        <w:pStyle w:val="ListParagraph"/>
        <w:numPr>
          <w:ilvl w:val="1"/>
          <w:numId w:val="22"/>
        </w:numPr>
      </w:pPr>
      <w:r>
        <w:rPr>
          <w:rFonts w:cs="Arial"/>
          <w:szCs w:val="24"/>
        </w:rPr>
        <w:t>The Contractor shall give the PCC such prior written notice as the PCC may require of the delivery under this Agreement of any items having a toxic hazard or other hazard to the safety or</w:t>
      </w:r>
      <w:r w:rsidR="00562775">
        <w:rPr>
          <w:rFonts w:cs="Arial"/>
          <w:szCs w:val="24"/>
        </w:rPr>
        <w:t xml:space="preserve"> </w:t>
      </w:r>
      <w:r>
        <w:rPr>
          <w:rFonts w:cs="Arial"/>
          <w:szCs w:val="24"/>
        </w:rPr>
        <w:t>health of persons or property, identifying those hazards and giving full details of any precautions to be taken by the PCC on the delivery of such goods and their subsequent storage or handling.</w:t>
      </w:r>
      <w:r>
        <w:rPr>
          <w:rFonts w:cs="Arial"/>
          <w:szCs w:val="24"/>
        </w:rPr>
        <w:br/>
      </w:r>
    </w:p>
    <w:p w14:paraId="2167AAC0" w14:textId="77777777" w:rsidR="002C76B9" w:rsidRDefault="002C76B9" w:rsidP="000333BD">
      <w:pPr>
        <w:pStyle w:val="ListParagraph"/>
        <w:numPr>
          <w:ilvl w:val="1"/>
          <w:numId w:val="22"/>
        </w:numPr>
      </w:pPr>
      <w:r>
        <w:rPr>
          <w:rFonts w:cs="Arial"/>
          <w:szCs w:val="24"/>
        </w:rPr>
        <w:t xml:space="preserve">In the event that either party incurs costs to which he would not otherwise be liable due to the </w:t>
      </w:r>
      <w:r>
        <w:rPr>
          <w:rFonts w:cs="Arial"/>
          <w:szCs w:val="24"/>
        </w:rPr>
        <w:tab/>
        <w:t>other party’s failure to comply with any law or any order, regulation or bye-law having the force of law, the amount of such costs shall be reimbursed by the other party.</w:t>
      </w:r>
    </w:p>
    <w:p w14:paraId="210E5980" w14:textId="77777777" w:rsidR="002C76B9" w:rsidRDefault="002C76B9" w:rsidP="002C76B9">
      <w:pPr>
        <w:tabs>
          <w:tab w:val="left" w:pos="709"/>
        </w:tabs>
        <w:jc w:val="both"/>
        <w:rPr>
          <w:rFonts w:ascii="Arial" w:hAnsi="Arial" w:cs="Arial"/>
          <w:szCs w:val="24"/>
        </w:rPr>
      </w:pPr>
    </w:p>
    <w:p w14:paraId="3E8C3D7F" w14:textId="77777777" w:rsidR="002C76B9" w:rsidRDefault="002C76B9" w:rsidP="000333BD">
      <w:pPr>
        <w:pStyle w:val="Heading2"/>
        <w:numPr>
          <w:ilvl w:val="0"/>
          <w:numId w:val="22"/>
        </w:numPr>
      </w:pPr>
      <w:bookmarkStart w:id="183" w:name="_Toc91066294"/>
      <w:bookmarkStart w:id="184" w:name="_Toc204000796"/>
      <w:r>
        <w:t>DESIGNATED REPRESENTATIVES</w:t>
      </w:r>
      <w:bookmarkEnd w:id="183"/>
      <w:bookmarkEnd w:id="184"/>
      <w:r>
        <w:br/>
      </w:r>
    </w:p>
    <w:p w14:paraId="251FFB3E" w14:textId="2E26FEB2" w:rsidR="002C76B9" w:rsidRDefault="002C76B9" w:rsidP="000333BD">
      <w:pPr>
        <w:pStyle w:val="ListParagraph"/>
        <w:numPr>
          <w:ilvl w:val="1"/>
          <w:numId w:val="22"/>
        </w:numPr>
      </w:pPr>
      <w:r>
        <w:t>The PCC may, by written notice to the Contractor, appoint an Authorised Representative who shall have the power to act on behalf of the PCC on such matters in connection with this Agreement as shall be specified in such notice. The PCC may, by further written notice or notices to the Contractor, revoke or amend the authority of the Authorised Representative or appoint a replacement Authorised Representative.</w:t>
      </w:r>
      <w:r>
        <w:br/>
      </w:r>
    </w:p>
    <w:p w14:paraId="56F645A6" w14:textId="77777777" w:rsidR="002C76B9" w:rsidRDefault="002C76B9" w:rsidP="000333BD">
      <w:pPr>
        <w:pStyle w:val="ListParagraph"/>
        <w:numPr>
          <w:ilvl w:val="1"/>
          <w:numId w:val="22"/>
        </w:numPr>
      </w:pPr>
      <w:r>
        <w:rPr>
          <w:rFonts w:cs="Arial"/>
          <w:szCs w:val="24"/>
        </w:rPr>
        <w:t>The Authorised Representative may from time to time, by written notice to the Contractor, delegate all or any part of his/her authority to an assistant or assistants who shall be known as ‘Assistant Authorised Representative’. The Authorised Representative may, by further written notice to the Contractor, revoke or amend the delegated authority of any Assistant Authorised Representative or appoint a new Assistant Authorised Representative.</w:t>
      </w:r>
      <w:r>
        <w:rPr>
          <w:rFonts w:cs="Arial"/>
          <w:szCs w:val="24"/>
        </w:rPr>
        <w:br/>
      </w:r>
    </w:p>
    <w:p w14:paraId="40DAE020" w14:textId="77777777" w:rsidR="002C76B9" w:rsidRDefault="002C76B9" w:rsidP="000333BD">
      <w:pPr>
        <w:pStyle w:val="ListParagraph"/>
        <w:numPr>
          <w:ilvl w:val="1"/>
          <w:numId w:val="22"/>
        </w:numPr>
      </w:pPr>
      <w:r>
        <w:rPr>
          <w:rFonts w:cs="Arial"/>
          <w:szCs w:val="24"/>
        </w:rPr>
        <w:t>The Contractor may by written notice to the PCC, appoint an Account Manager who shall have the authority to act on behalf of the Contractor on such matters in connection with this Agreement as shall be specified in such notice.</w:t>
      </w:r>
      <w:r>
        <w:rPr>
          <w:rFonts w:cs="Arial"/>
          <w:szCs w:val="24"/>
        </w:rPr>
        <w:br/>
      </w:r>
    </w:p>
    <w:p w14:paraId="27D4F7E7" w14:textId="77777777" w:rsidR="002C76B9" w:rsidRDefault="002C76B9" w:rsidP="000333BD">
      <w:pPr>
        <w:pStyle w:val="ListParagraph"/>
        <w:numPr>
          <w:ilvl w:val="1"/>
          <w:numId w:val="22"/>
        </w:numPr>
      </w:pPr>
      <w:r>
        <w:rPr>
          <w:rFonts w:cs="Arial"/>
          <w:szCs w:val="24"/>
        </w:rPr>
        <w:t>The PCC reserves the right to seek regular progress meetings with the Contractor. These shall be arranged at the instigation of the Authorised Representative.</w:t>
      </w:r>
      <w:r>
        <w:rPr>
          <w:rFonts w:cs="Arial"/>
          <w:szCs w:val="24"/>
        </w:rPr>
        <w:br/>
      </w:r>
    </w:p>
    <w:p w14:paraId="30372F50" w14:textId="77777777" w:rsidR="002C76B9" w:rsidRDefault="002C76B9" w:rsidP="000333BD">
      <w:pPr>
        <w:pStyle w:val="ListParagraph"/>
        <w:numPr>
          <w:ilvl w:val="1"/>
          <w:numId w:val="22"/>
        </w:numPr>
      </w:pPr>
      <w:r>
        <w:rPr>
          <w:rFonts w:cs="Arial"/>
          <w:szCs w:val="24"/>
        </w:rPr>
        <w:t>All contact with the PCC shall be handled directly by the Contractor, unless agreed otherwise in writing by the PCC.</w:t>
      </w:r>
    </w:p>
    <w:p w14:paraId="501ED419" w14:textId="77777777" w:rsidR="002C76B9" w:rsidRDefault="002C76B9" w:rsidP="002C76B9">
      <w:pPr>
        <w:tabs>
          <w:tab w:val="left" w:pos="1440"/>
        </w:tabs>
        <w:ind w:left="2160" w:hanging="1620"/>
        <w:jc w:val="both"/>
        <w:rPr>
          <w:rFonts w:ascii="Arial" w:hAnsi="Arial" w:cs="Arial"/>
          <w:szCs w:val="24"/>
        </w:rPr>
      </w:pPr>
    </w:p>
    <w:p w14:paraId="4D5022DB" w14:textId="77777777" w:rsidR="002C76B9" w:rsidRDefault="002C76B9" w:rsidP="000333BD">
      <w:pPr>
        <w:pStyle w:val="Heading2"/>
        <w:numPr>
          <w:ilvl w:val="0"/>
          <w:numId w:val="22"/>
        </w:numPr>
      </w:pPr>
      <w:bookmarkStart w:id="185" w:name="_Toc91066296"/>
      <w:bookmarkStart w:id="186" w:name="_Toc204000797"/>
      <w:r>
        <w:t>MODERN SLAVERY ACT 2015 (“MSA 2015”)</w:t>
      </w:r>
      <w:bookmarkEnd w:id="185"/>
      <w:bookmarkEnd w:id="186"/>
    </w:p>
    <w:p w14:paraId="165615BC" w14:textId="77777777" w:rsidR="002C76B9" w:rsidRDefault="002C76B9" w:rsidP="002C76B9">
      <w:pPr>
        <w:keepNext/>
        <w:tabs>
          <w:tab w:val="left" w:pos="0"/>
        </w:tabs>
        <w:suppressAutoHyphens/>
        <w:ind w:left="1080" w:right="-117" w:hanging="1080"/>
        <w:jc w:val="both"/>
        <w:outlineLvl w:val="1"/>
        <w:rPr>
          <w:rFonts w:ascii="Arial" w:hAnsi="Arial" w:cs="Arial"/>
          <w:b/>
          <w:bCs/>
          <w:sz w:val="20"/>
        </w:rPr>
      </w:pPr>
    </w:p>
    <w:p w14:paraId="7F8C8F88" w14:textId="77777777" w:rsidR="002C76B9" w:rsidRDefault="002C76B9" w:rsidP="000333BD">
      <w:pPr>
        <w:pStyle w:val="ListParagraph"/>
        <w:numPr>
          <w:ilvl w:val="1"/>
          <w:numId w:val="22"/>
        </w:numPr>
      </w:pPr>
      <w:r>
        <w:t>The Contractor shall comply with the provisions of the MSA 2015 in the provision of the Services.</w:t>
      </w:r>
    </w:p>
    <w:p w14:paraId="4E6B4420" w14:textId="77777777" w:rsidR="002C76B9" w:rsidRDefault="002C76B9" w:rsidP="002C76B9">
      <w:pPr>
        <w:pStyle w:val="ListParagraph"/>
        <w:ind w:left="1021"/>
      </w:pPr>
    </w:p>
    <w:p w14:paraId="042152E0" w14:textId="77777777" w:rsidR="002C76B9" w:rsidRDefault="002C76B9" w:rsidP="000333BD">
      <w:pPr>
        <w:pStyle w:val="ListParagraph"/>
        <w:numPr>
          <w:ilvl w:val="1"/>
          <w:numId w:val="22"/>
        </w:numPr>
      </w:pPr>
      <w:r>
        <w:t>In performing the Services, the Contractor shall comply with all applicable statutory obligations for the time being in force including (without limitation) those relating to health and safety and welfare, environment, modern slavery, employment rights and relations, working rights, human rights, data protection and equality.</w:t>
      </w:r>
    </w:p>
    <w:p w14:paraId="0D750749" w14:textId="77777777" w:rsidR="002C76B9" w:rsidRDefault="002C76B9" w:rsidP="002C76B9">
      <w:pPr>
        <w:pStyle w:val="ListParagraph"/>
        <w:ind w:left="1021"/>
      </w:pPr>
    </w:p>
    <w:p w14:paraId="5DA53FED" w14:textId="77777777" w:rsidR="002C76B9" w:rsidRDefault="002C76B9" w:rsidP="000333BD">
      <w:pPr>
        <w:pStyle w:val="ListParagraph"/>
        <w:numPr>
          <w:ilvl w:val="1"/>
          <w:numId w:val="22"/>
        </w:numPr>
      </w:pPr>
      <w:r>
        <w:t>The Contractor undertakes, warrants and represents that neither the Contractor nor any of its officers, employees, agents or subcontractors has:</w:t>
      </w:r>
    </w:p>
    <w:p w14:paraId="27926115" w14:textId="77777777" w:rsidR="002C76B9" w:rsidRDefault="002C76B9" w:rsidP="000333BD">
      <w:pPr>
        <w:pStyle w:val="ListParagraph"/>
        <w:numPr>
          <w:ilvl w:val="2"/>
          <w:numId w:val="22"/>
        </w:numPr>
      </w:pPr>
      <w:r>
        <w:t>committed an offence under the MSA 2015 (a “MSA Offence”); or</w:t>
      </w:r>
    </w:p>
    <w:p w14:paraId="35A33161" w14:textId="77777777" w:rsidR="002C76B9" w:rsidRDefault="002C76B9" w:rsidP="002C76B9">
      <w:pPr>
        <w:pStyle w:val="ListParagraph"/>
        <w:ind w:left="1021"/>
      </w:pPr>
    </w:p>
    <w:p w14:paraId="50AA2C68" w14:textId="77777777" w:rsidR="002C76B9" w:rsidRDefault="002C76B9" w:rsidP="000333BD">
      <w:pPr>
        <w:pStyle w:val="ListParagraph"/>
        <w:numPr>
          <w:ilvl w:val="2"/>
          <w:numId w:val="22"/>
        </w:numPr>
      </w:pPr>
      <w:r>
        <w:t>been notified that it is subject to an investigation relating to an alleged MSA Offence or prosecution under the MSA 2015; or</w:t>
      </w:r>
    </w:p>
    <w:p w14:paraId="2B766747" w14:textId="77777777" w:rsidR="002C76B9" w:rsidRDefault="002C76B9" w:rsidP="002C76B9">
      <w:pPr>
        <w:pStyle w:val="ListParagraph"/>
        <w:ind w:left="1021"/>
      </w:pPr>
    </w:p>
    <w:p w14:paraId="7864CBEE" w14:textId="77777777" w:rsidR="002C76B9" w:rsidRDefault="002C76B9" w:rsidP="000333BD">
      <w:pPr>
        <w:pStyle w:val="ListParagraph"/>
        <w:numPr>
          <w:ilvl w:val="2"/>
          <w:numId w:val="22"/>
        </w:numPr>
      </w:pPr>
      <w:r>
        <w:t>become aware of any circumstances within its supply chain that could give rise to an investigation relating to an alleged MSA Offence or prosecution under the MSA 2015;</w:t>
      </w:r>
    </w:p>
    <w:p w14:paraId="4DF0720E" w14:textId="77777777" w:rsidR="002C76B9" w:rsidRDefault="002C76B9" w:rsidP="000333BD">
      <w:pPr>
        <w:pStyle w:val="ListParagraph"/>
        <w:numPr>
          <w:ilvl w:val="2"/>
          <w:numId w:val="22"/>
        </w:numPr>
      </w:pPr>
      <w:r>
        <w:t>it shall comply with the MSA 2015 and the Modern Slavery Statement;</w:t>
      </w:r>
    </w:p>
    <w:p w14:paraId="1C546206" w14:textId="77777777" w:rsidR="002C76B9" w:rsidRDefault="002C76B9" w:rsidP="002C76B9">
      <w:pPr>
        <w:pStyle w:val="ListParagraph"/>
        <w:ind w:left="1021"/>
      </w:pPr>
    </w:p>
    <w:p w14:paraId="6C4138F9" w14:textId="77777777" w:rsidR="002C76B9" w:rsidRDefault="002C76B9" w:rsidP="000333BD">
      <w:pPr>
        <w:pStyle w:val="ListParagraph"/>
        <w:numPr>
          <w:ilvl w:val="1"/>
          <w:numId w:val="22"/>
        </w:numPr>
      </w:pPr>
      <w:r>
        <w:t>it shall notify the Commissioner immediately in writing if it becomes aware or has reason to believe that it, or any of its officers, employees, agents or subcontractors have breached or potentially breached any of the Contractor’s obligations under this clause 77.4. Any notice under this clause 77.4 shall set out full details of the circumstances concerning the breach or potential breach of the Contractor’s obligations;</w:t>
      </w:r>
    </w:p>
    <w:p w14:paraId="1D339C86" w14:textId="77777777" w:rsidR="002C76B9" w:rsidRDefault="002C76B9" w:rsidP="002C76B9">
      <w:pPr>
        <w:pStyle w:val="ListParagraph"/>
        <w:ind w:left="1021"/>
      </w:pPr>
    </w:p>
    <w:p w14:paraId="60088217" w14:textId="77777777" w:rsidR="002C76B9" w:rsidRDefault="002C76B9" w:rsidP="000333BD">
      <w:pPr>
        <w:pStyle w:val="ListParagraph"/>
        <w:numPr>
          <w:ilvl w:val="1"/>
          <w:numId w:val="22"/>
        </w:numPr>
      </w:pPr>
      <w:r>
        <w:t xml:space="preserve">Any breach of clause 77 by the Contractor shall be deemed a material breach of the Agreement and shall entitle the Commissioner to terminate the Agreement with immediate effect. </w:t>
      </w:r>
    </w:p>
    <w:p w14:paraId="41739C26" w14:textId="77777777" w:rsidR="002C76B9" w:rsidRDefault="002C76B9" w:rsidP="002C76B9">
      <w:pPr>
        <w:pStyle w:val="ListParagraph"/>
        <w:ind w:left="1021"/>
      </w:pPr>
    </w:p>
    <w:p w14:paraId="0B3A37F2" w14:textId="77777777" w:rsidR="002C76B9" w:rsidRDefault="002C76B9" w:rsidP="000333BD">
      <w:pPr>
        <w:pStyle w:val="ListParagraph"/>
        <w:numPr>
          <w:ilvl w:val="1"/>
          <w:numId w:val="22"/>
        </w:numPr>
      </w:pPr>
      <w:r>
        <w:t>The Contractor shall during the Contract Period and for the period of six years thereafter maintain such records relating to the Services provided to the Commissioner under this Agreement as may be necessary to trace the supply chain of such Services and to enable the Commissioner to determine the Contractor’s compliance with the Modern Slavery Statement.</w:t>
      </w:r>
    </w:p>
    <w:p w14:paraId="53810618" w14:textId="77777777" w:rsidR="002C76B9" w:rsidRDefault="002C76B9" w:rsidP="002C76B9">
      <w:pPr>
        <w:pStyle w:val="ListParagraph"/>
        <w:ind w:left="1021"/>
      </w:pPr>
    </w:p>
    <w:p w14:paraId="17D3B5FD" w14:textId="77777777" w:rsidR="002C76B9" w:rsidRDefault="002C76B9" w:rsidP="000333BD">
      <w:pPr>
        <w:pStyle w:val="ListParagraph"/>
        <w:numPr>
          <w:ilvl w:val="1"/>
          <w:numId w:val="22"/>
        </w:numPr>
      </w:pPr>
      <w:r>
        <w:t xml:space="preserve">The Commissioner (or a third party acting on its behalf) shall have the right from time to time at its own cost to conduct an audit of the Contractor's operations, facilities and working conditions and its quality, environmental, ethical and health and safety procedures and systems to ensure the Contractor has the appropriate facilities, procedures, systems and personnel appropriate to and as may be required for the Contractor to perform the Services in accordance with this Agreement and the Modern Slavery Statement and for that purpose shall be entitled to have access to the Contractor’s premises and/or staff and to any premises and/or staff of the Contractor’s sub-contractors or agents where the Services are being performed during normal working hours on giving reasonable notice to the Contractor. This shall include the right to speak directly to employees of the Contractor and subcontractor as appropriate. </w:t>
      </w:r>
    </w:p>
    <w:p w14:paraId="2FF97AA3" w14:textId="77777777" w:rsidR="002C76B9" w:rsidRDefault="002C76B9" w:rsidP="002C76B9">
      <w:pPr>
        <w:pStyle w:val="ListParagraph"/>
        <w:ind w:left="1021"/>
      </w:pPr>
    </w:p>
    <w:p w14:paraId="10E27CE2" w14:textId="77777777" w:rsidR="002C76B9" w:rsidRDefault="002C76B9" w:rsidP="000333BD">
      <w:pPr>
        <w:pStyle w:val="ListParagraph"/>
        <w:numPr>
          <w:ilvl w:val="1"/>
          <w:numId w:val="22"/>
        </w:numPr>
      </w:pPr>
      <w:r>
        <w:t>The Contractor shall conduct a programme of regular training for its officers, employees, agents, subcontractors and other members of its supply chain to ensure compliance with the Modern Slavery Statement.</w:t>
      </w:r>
    </w:p>
    <w:p w14:paraId="5BDDB062" w14:textId="77777777" w:rsidR="002C76B9" w:rsidRDefault="002C76B9" w:rsidP="002C76B9">
      <w:pPr>
        <w:pStyle w:val="ListParagraph"/>
      </w:pPr>
    </w:p>
    <w:p w14:paraId="62C487FA" w14:textId="77777777" w:rsidR="002C76B9" w:rsidRDefault="002C76B9" w:rsidP="000333BD">
      <w:pPr>
        <w:pStyle w:val="ListParagraph"/>
        <w:numPr>
          <w:ilvl w:val="1"/>
          <w:numId w:val="22"/>
        </w:numPr>
      </w:pPr>
      <w:r>
        <w:t>The Contractor shall keep a record of all training offered and completed under clause 77.6 and shall make a copy of such records available to the Commissioner on request.</w:t>
      </w:r>
    </w:p>
    <w:p w14:paraId="28A15CA3" w14:textId="77777777" w:rsidR="002C76B9" w:rsidRDefault="002C76B9" w:rsidP="002C76B9">
      <w:pPr>
        <w:pStyle w:val="ListParagraph"/>
      </w:pPr>
    </w:p>
    <w:p w14:paraId="516B9262" w14:textId="77777777" w:rsidR="002C76B9" w:rsidRDefault="002C76B9" w:rsidP="002C76B9">
      <w:pPr>
        <w:jc w:val="both"/>
        <w:rPr>
          <w:rFonts w:ascii="Arial" w:hAnsi="Arial" w:cs="Arial"/>
          <w:szCs w:val="24"/>
        </w:rPr>
      </w:pPr>
      <w:r>
        <w:rPr>
          <w:rFonts w:ascii="Arial" w:hAnsi="Arial" w:cs="Arial"/>
          <w:szCs w:val="24"/>
        </w:rPr>
        <w:br w:type="page"/>
      </w:r>
    </w:p>
    <w:p w14:paraId="5BC26B94" w14:textId="77777777" w:rsidR="002C76B9" w:rsidRDefault="002C76B9" w:rsidP="002C76B9">
      <w:pPr>
        <w:rPr>
          <w:rFonts w:ascii="Arial" w:hAnsi="Arial"/>
        </w:rPr>
        <w:sectPr w:rsidR="002C76B9" w:rsidSect="00B15C8E">
          <w:pgSz w:w="11906" w:h="16838"/>
          <w:pgMar w:top="1440" w:right="1701" w:bottom="1440" w:left="1701" w:header="709" w:footer="567" w:gutter="0"/>
          <w:cols w:space="720"/>
        </w:sectPr>
      </w:pPr>
    </w:p>
    <w:p w14:paraId="4CA5F48A" w14:textId="77777777" w:rsidR="002C76B9" w:rsidRDefault="002C76B9" w:rsidP="002C76B9">
      <w:pPr>
        <w:rPr>
          <w:rFonts w:ascii="Arial" w:hAnsi="Arial"/>
          <w:b/>
          <w:caps/>
          <w:sz w:val="28"/>
        </w:rPr>
      </w:pPr>
      <w:r w:rsidRPr="002C1F5B">
        <w:rPr>
          <w:rFonts w:ascii="Arial" w:hAnsi="Arial"/>
          <w:b/>
          <w:caps/>
          <w:sz w:val="28"/>
        </w:rPr>
        <w:t>Terms and Conditions of contRact – services only</w:t>
      </w:r>
      <w:r>
        <w:rPr>
          <w:rFonts w:ascii="Arial" w:hAnsi="Arial"/>
          <w:b/>
          <w:caps/>
          <w:sz w:val="28"/>
        </w:rPr>
        <w:t xml:space="preserve"> </w:t>
      </w:r>
    </w:p>
    <w:p w14:paraId="15A341EE" w14:textId="77777777" w:rsidR="002C76B9" w:rsidRDefault="002C76B9" w:rsidP="002C76B9">
      <w:pPr>
        <w:jc w:val="both"/>
        <w:rPr>
          <w:rFonts w:ascii="Arial" w:hAnsi="Arial" w:cs="Arial"/>
          <w:szCs w:val="24"/>
        </w:rPr>
      </w:pPr>
    </w:p>
    <w:p w14:paraId="3324FB3D" w14:textId="77777777" w:rsidR="002C76B9" w:rsidRDefault="002C76B9" w:rsidP="002C76B9">
      <w:pPr>
        <w:jc w:val="both"/>
        <w:rPr>
          <w:rFonts w:ascii="Arial" w:hAnsi="Arial" w:cs="Arial"/>
          <w:szCs w:val="24"/>
        </w:rPr>
      </w:pPr>
    </w:p>
    <w:p w14:paraId="2CC71A58" w14:textId="77777777" w:rsidR="002C76B9" w:rsidRDefault="002C76B9" w:rsidP="000333BD">
      <w:pPr>
        <w:pStyle w:val="Heading2"/>
        <w:numPr>
          <w:ilvl w:val="0"/>
          <w:numId w:val="22"/>
        </w:numPr>
      </w:pPr>
      <w:bookmarkStart w:id="187" w:name="_Toc91066304"/>
      <w:bookmarkStart w:id="188" w:name="_Toc204000798"/>
      <w:r>
        <w:t>INSPECTION BY AUTHORISED REPRESENTATIVE</w:t>
      </w:r>
      <w:bookmarkEnd w:id="187"/>
      <w:bookmarkEnd w:id="188"/>
      <w:r>
        <w:br/>
      </w:r>
    </w:p>
    <w:p w14:paraId="6D4A6ADF" w14:textId="77777777" w:rsidR="002C76B9" w:rsidRDefault="002C76B9" w:rsidP="000333BD">
      <w:pPr>
        <w:pStyle w:val="ListParagraph"/>
        <w:numPr>
          <w:ilvl w:val="1"/>
          <w:numId w:val="22"/>
        </w:numPr>
      </w:pPr>
      <w:r>
        <w:t>The Contractor shall permit any duly authorised representative of the PCC either before or during the Contract period to undertake inspections and/or investigations and/or tests as the PCC shall consider necessary upon giving reasonable notice to the Contractor so as to ensure that the Tenderer is able to fulfil all of his obligations under any Contract which the PCC may be considering awarding or has awarded to him.</w:t>
      </w:r>
      <w:r>
        <w:br/>
      </w:r>
    </w:p>
    <w:p w14:paraId="5AF2E319" w14:textId="77777777" w:rsidR="002C76B9" w:rsidRDefault="002C76B9" w:rsidP="000333BD">
      <w:pPr>
        <w:pStyle w:val="ListParagraph"/>
        <w:numPr>
          <w:ilvl w:val="1"/>
          <w:numId w:val="22"/>
        </w:numPr>
      </w:pPr>
      <w:r>
        <w:rPr>
          <w:rFonts w:cs="Arial"/>
          <w:szCs w:val="24"/>
        </w:rPr>
        <w:t>In addition, the Contractor will be subject to contract management and monitoring as detailed in the Tender Documents.</w:t>
      </w:r>
    </w:p>
    <w:p w14:paraId="32FF1A1D" w14:textId="77777777" w:rsidR="002C76B9" w:rsidRDefault="002C76B9" w:rsidP="002C76B9">
      <w:pPr>
        <w:jc w:val="both"/>
        <w:rPr>
          <w:rFonts w:ascii="Arial" w:hAnsi="Arial" w:cs="Arial"/>
          <w:szCs w:val="24"/>
        </w:rPr>
      </w:pPr>
    </w:p>
    <w:p w14:paraId="7F9990D0" w14:textId="77777777" w:rsidR="002C76B9" w:rsidRDefault="002C76B9" w:rsidP="000333BD">
      <w:pPr>
        <w:pStyle w:val="Heading2"/>
        <w:numPr>
          <w:ilvl w:val="0"/>
          <w:numId w:val="22"/>
        </w:numPr>
      </w:pPr>
      <w:bookmarkStart w:id="189" w:name="_Toc91066305"/>
      <w:bookmarkStart w:id="190" w:name="_Toc204000799"/>
      <w:r>
        <w:t>MANNER OF CARRYING OUT THE SERVICE</w:t>
      </w:r>
      <w:bookmarkEnd w:id="189"/>
      <w:bookmarkEnd w:id="190"/>
      <w:r>
        <w:br/>
      </w:r>
    </w:p>
    <w:p w14:paraId="41558A4D" w14:textId="77777777" w:rsidR="002C76B9" w:rsidRDefault="002C76B9" w:rsidP="000333BD">
      <w:pPr>
        <w:pStyle w:val="ListParagraph"/>
        <w:numPr>
          <w:ilvl w:val="1"/>
          <w:numId w:val="22"/>
        </w:numPr>
      </w:pPr>
      <w:r>
        <w:t>The Contractor shall make no delivery of materials, plant or other things nor commence any work on the PCC premises without obtaining the PCC’s prior consent.</w:t>
      </w:r>
      <w:r>
        <w:br/>
      </w:r>
    </w:p>
    <w:p w14:paraId="09A786DD" w14:textId="77777777" w:rsidR="002C76B9" w:rsidRDefault="002C76B9" w:rsidP="000333BD">
      <w:pPr>
        <w:pStyle w:val="ListParagraph"/>
        <w:numPr>
          <w:ilvl w:val="1"/>
          <w:numId w:val="22"/>
        </w:numPr>
      </w:pPr>
      <w:r>
        <w:rPr>
          <w:rFonts w:cs="Arial"/>
          <w:szCs w:val="24"/>
        </w:rPr>
        <w:t>Access to the PCC premises shall not be exclusive to the Contractor but only such as shall enable him to carry out the Services concurrently with the execution of work by others.  The Contractor shall cooperate with such others as the PCC may reasonably require.</w:t>
      </w:r>
      <w:r>
        <w:rPr>
          <w:rFonts w:cs="Arial"/>
          <w:szCs w:val="24"/>
        </w:rPr>
        <w:br/>
      </w:r>
    </w:p>
    <w:p w14:paraId="7AED8C6C" w14:textId="77777777" w:rsidR="002C76B9" w:rsidRDefault="002C76B9" w:rsidP="000333BD">
      <w:pPr>
        <w:pStyle w:val="ListParagraph"/>
        <w:numPr>
          <w:ilvl w:val="1"/>
          <w:numId w:val="22"/>
        </w:numPr>
      </w:pPr>
      <w:r>
        <w:rPr>
          <w:rFonts w:cs="Arial"/>
          <w:szCs w:val="24"/>
        </w:rPr>
        <w:t>The PCC shall have the power at any time during the progress of the Service to order in writing:</w:t>
      </w:r>
      <w:r>
        <w:rPr>
          <w:rFonts w:cs="Arial"/>
          <w:szCs w:val="24"/>
        </w:rPr>
        <w:br/>
      </w:r>
    </w:p>
    <w:p w14:paraId="0630F7A9" w14:textId="77777777" w:rsidR="002C76B9" w:rsidRDefault="002C76B9" w:rsidP="000333BD">
      <w:pPr>
        <w:pStyle w:val="ListParagraph"/>
        <w:numPr>
          <w:ilvl w:val="2"/>
          <w:numId w:val="22"/>
        </w:numPr>
      </w:pPr>
      <w:r>
        <w:rPr>
          <w:rFonts w:cs="Arial"/>
          <w:szCs w:val="24"/>
        </w:rPr>
        <w:t>the removal from the PCC premises of any materials which in the opinion of the PCC are either hazardous, noxious or not in accordance with this Agreement; and/or</w:t>
      </w:r>
      <w:r>
        <w:rPr>
          <w:rFonts w:cs="Arial"/>
          <w:szCs w:val="24"/>
        </w:rPr>
        <w:br/>
      </w:r>
    </w:p>
    <w:p w14:paraId="1F99BB94" w14:textId="77777777" w:rsidR="002C76B9" w:rsidRDefault="002C76B9" w:rsidP="000333BD">
      <w:pPr>
        <w:pStyle w:val="ListParagraph"/>
        <w:numPr>
          <w:ilvl w:val="2"/>
          <w:numId w:val="22"/>
        </w:numPr>
      </w:pPr>
      <w:r>
        <w:rPr>
          <w:rFonts w:cs="Arial"/>
          <w:szCs w:val="24"/>
        </w:rPr>
        <w:t>the substitution of proper and suitable materials; and/or</w:t>
      </w:r>
      <w:r>
        <w:rPr>
          <w:rFonts w:cs="Arial"/>
          <w:szCs w:val="24"/>
        </w:rPr>
        <w:br/>
      </w:r>
    </w:p>
    <w:p w14:paraId="67BDE48B" w14:textId="77777777" w:rsidR="002C76B9" w:rsidRDefault="002C76B9" w:rsidP="000333BD">
      <w:pPr>
        <w:pStyle w:val="ListParagraph"/>
        <w:numPr>
          <w:ilvl w:val="2"/>
          <w:numId w:val="22"/>
        </w:numPr>
      </w:pPr>
      <w:r>
        <w:rPr>
          <w:rFonts w:cs="Arial"/>
          <w:szCs w:val="24"/>
        </w:rPr>
        <w:t>the removal and proper re-execution notwithstanding any previous test the Tender or interim payment therefore of any work which in respect of material or workmanship is not in the opinion of the PCC in accordance with this Agreement.</w:t>
      </w:r>
      <w:r>
        <w:rPr>
          <w:rFonts w:cs="Arial"/>
          <w:szCs w:val="24"/>
        </w:rPr>
        <w:br/>
      </w:r>
    </w:p>
    <w:p w14:paraId="7AF5A925" w14:textId="77777777" w:rsidR="002C76B9" w:rsidRDefault="002C76B9" w:rsidP="000333BD">
      <w:pPr>
        <w:pStyle w:val="ListParagraph"/>
        <w:numPr>
          <w:ilvl w:val="1"/>
          <w:numId w:val="22"/>
        </w:numPr>
      </w:pPr>
      <w:r>
        <w:rPr>
          <w:rFonts w:cs="Arial"/>
          <w:szCs w:val="24"/>
        </w:rPr>
        <w:t>On completion of the Services the Contractor shall remove its plant, equipment and unused materials and shall clear away from the PCC premises or other specified location all rubbish arising out of the Service and leave the PCC premises or other specified location in a neat and tidy condition.</w:t>
      </w:r>
    </w:p>
    <w:p w14:paraId="3D66EBEC" w14:textId="77777777" w:rsidR="002C76B9" w:rsidRDefault="002C76B9" w:rsidP="002C76B9">
      <w:pPr>
        <w:jc w:val="both"/>
        <w:rPr>
          <w:rFonts w:ascii="Arial" w:hAnsi="Arial" w:cs="Arial"/>
          <w:szCs w:val="24"/>
        </w:rPr>
      </w:pPr>
    </w:p>
    <w:p w14:paraId="3075A3C3" w14:textId="77777777" w:rsidR="002C76B9" w:rsidRDefault="002C76B9" w:rsidP="002C76B9">
      <w:pPr>
        <w:jc w:val="both"/>
        <w:rPr>
          <w:rFonts w:ascii="Arial" w:hAnsi="Arial" w:cs="Arial"/>
          <w:b/>
          <w:szCs w:val="24"/>
        </w:rPr>
      </w:pPr>
    </w:p>
    <w:p w14:paraId="2C184050" w14:textId="77777777" w:rsidR="002C76B9" w:rsidRDefault="002C76B9" w:rsidP="000333BD">
      <w:pPr>
        <w:pStyle w:val="Heading2"/>
        <w:numPr>
          <w:ilvl w:val="0"/>
          <w:numId w:val="22"/>
        </w:numPr>
      </w:pPr>
      <w:bookmarkStart w:id="191" w:name="_Toc91066306"/>
      <w:bookmarkStart w:id="192" w:name="_Toc204000800"/>
      <w:r>
        <w:t>FLEXIBILITY OF SERVICE PROVISION</w:t>
      </w:r>
      <w:bookmarkEnd w:id="191"/>
      <w:bookmarkEnd w:id="192"/>
      <w:r>
        <w:t xml:space="preserve"> </w:t>
      </w:r>
      <w:r>
        <w:br/>
      </w:r>
    </w:p>
    <w:p w14:paraId="39681A0D" w14:textId="6480FDC1" w:rsidR="002C76B9" w:rsidRDefault="002C76B9" w:rsidP="000333BD">
      <w:pPr>
        <w:pStyle w:val="ListParagraph"/>
        <w:numPr>
          <w:ilvl w:val="1"/>
          <w:numId w:val="22"/>
        </w:numPr>
      </w:pPr>
      <w:r>
        <w:t xml:space="preserve">The specification lists at this time the basic requirements of this Agreement. However, the successful Contractor(s) will be required not only to perform the specific Services listed within the specification but also vary service provision according to the </w:t>
      </w:r>
      <w:r w:rsidR="00057625">
        <w:t xml:space="preserve">PCC </w:t>
      </w:r>
      <w:r>
        <w:t xml:space="preserve">needs either by variations to the original services/ tasks/processes or by taking on new services/ tasks/ processes, whatever they may be, provided they are ‘reasonable’ and fall within the overall scope of what the Contractor(s) would reasonably be expected to be capable of delivering. </w:t>
      </w:r>
      <w:r>
        <w:br/>
      </w:r>
    </w:p>
    <w:p w14:paraId="69BC2828" w14:textId="77777777" w:rsidR="002C76B9" w:rsidRDefault="002C76B9" w:rsidP="000333BD">
      <w:pPr>
        <w:pStyle w:val="ListParagraph"/>
        <w:numPr>
          <w:ilvl w:val="1"/>
          <w:numId w:val="22"/>
        </w:numPr>
      </w:pPr>
      <w:r>
        <w:rPr>
          <w:rFonts w:cs="Arial"/>
          <w:szCs w:val="24"/>
        </w:rPr>
        <w:t>So long as the cost to the Contractor(s) of providing varied or additional services does not change, then the PCC would not expect the contract price to change. Where a business change requirement of the project would involve additional costs to the Contractor(s), the PCC recognises that, and in those types of instances only, the contract price may be revised by mutual agreement.</w:t>
      </w:r>
      <w:r>
        <w:rPr>
          <w:rFonts w:cs="Arial"/>
          <w:szCs w:val="24"/>
        </w:rPr>
        <w:br/>
      </w:r>
    </w:p>
    <w:p w14:paraId="725D72A6" w14:textId="77777777" w:rsidR="002C76B9" w:rsidRDefault="002C76B9" w:rsidP="000333BD">
      <w:pPr>
        <w:pStyle w:val="ListParagraph"/>
        <w:numPr>
          <w:ilvl w:val="1"/>
          <w:numId w:val="22"/>
        </w:numPr>
      </w:pPr>
      <w:r>
        <w:rPr>
          <w:rFonts w:cs="Arial"/>
          <w:szCs w:val="24"/>
        </w:rPr>
        <w:t xml:space="preserve">The PCC’s Authorised Representative shall be entitled to issue the Contractor(s) instructions which shall always be confirmed in writing requiring the Contractor(s) to do all or any of the following:  </w:t>
      </w:r>
      <w:r>
        <w:rPr>
          <w:rFonts w:cs="Arial"/>
          <w:szCs w:val="24"/>
        </w:rPr>
        <w:br/>
      </w:r>
    </w:p>
    <w:p w14:paraId="06044EA2" w14:textId="77777777" w:rsidR="002C76B9" w:rsidRDefault="002C76B9" w:rsidP="000333BD">
      <w:pPr>
        <w:pStyle w:val="ListParagraph"/>
        <w:numPr>
          <w:ilvl w:val="2"/>
          <w:numId w:val="22"/>
        </w:numPr>
      </w:pPr>
      <w:r>
        <w:rPr>
          <w:rFonts w:cs="Arial"/>
          <w:szCs w:val="24"/>
        </w:rPr>
        <w:t>To omit or cease to provide any part of the Services for such period or periods as an Authorised Representative of the PCC may determine, such period or periods may be either a temporary or permanent arrangement;</w:t>
      </w:r>
      <w:r>
        <w:rPr>
          <w:rFonts w:cs="Arial"/>
          <w:szCs w:val="24"/>
        </w:rPr>
        <w:br/>
      </w:r>
    </w:p>
    <w:p w14:paraId="6E4947EF" w14:textId="77777777" w:rsidR="002C76B9" w:rsidRDefault="002C76B9" w:rsidP="000333BD">
      <w:pPr>
        <w:pStyle w:val="ListParagraph"/>
        <w:numPr>
          <w:ilvl w:val="2"/>
          <w:numId w:val="22"/>
        </w:numPr>
      </w:pPr>
      <w:r>
        <w:rPr>
          <w:rFonts w:cs="Arial"/>
          <w:szCs w:val="24"/>
        </w:rPr>
        <w:t>To provide the Services or any part the Tender in such a manner as an Authorised Representative of the PCC may reasonably require;</w:t>
      </w:r>
      <w:r>
        <w:rPr>
          <w:rFonts w:cs="Arial"/>
          <w:szCs w:val="24"/>
        </w:rPr>
        <w:br/>
      </w:r>
    </w:p>
    <w:p w14:paraId="0C5986AD" w14:textId="7484F6A7" w:rsidR="002C76B9" w:rsidRDefault="002C76B9" w:rsidP="000333BD">
      <w:pPr>
        <w:pStyle w:val="ListParagraph"/>
        <w:numPr>
          <w:ilvl w:val="2"/>
          <w:numId w:val="22"/>
        </w:numPr>
      </w:pPr>
      <w:r>
        <w:rPr>
          <w:rFonts w:cs="Arial"/>
          <w:szCs w:val="24"/>
        </w:rPr>
        <w:t xml:space="preserve">To provide such Services additional to the Services as an Authorised Representative of </w:t>
      </w:r>
      <w:r w:rsidR="00057625">
        <w:rPr>
          <w:rFonts w:cs="Arial"/>
          <w:szCs w:val="24"/>
        </w:rPr>
        <w:t>the PCC</w:t>
      </w:r>
      <w:r>
        <w:rPr>
          <w:rFonts w:cs="Arial"/>
          <w:szCs w:val="24"/>
        </w:rPr>
        <w:t xml:space="preserve"> may reasonably require, provided that such additional Services fall within the general scope of Service provision;</w:t>
      </w:r>
      <w:r>
        <w:rPr>
          <w:rFonts w:cs="Arial"/>
          <w:szCs w:val="24"/>
        </w:rPr>
        <w:br/>
      </w:r>
    </w:p>
    <w:p w14:paraId="61904F39" w14:textId="77777777" w:rsidR="002C76B9" w:rsidRDefault="002C76B9" w:rsidP="000333BD">
      <w:pPr>
        <w:pStyle w:val="ListParagraph"/>
        <w:numPr>
          <w:ilvl w:val="2"/>
          <w:numId w:val="22"/>
        </w:numPr>
      </w:pPr>
      <w:r>
        <w:rPr>
          <w:rFonts w:cs="Arial"/>
          <w:szCs w:val="24"/>
        </w:rPr>
        <w:t>To meet changing needs in the performance of this Agreement to vary the Services to be provided as may be appropriate.</w:t>
      </w:r>
    </w:p>
    <w:p w14:paraId="783C1645" w14:textId="77777777" w:rsidR="002C76B9" w:rsidRDefault="002C76B9" w:rsidP="002C76B9">
      <w:pPr>
        <w:jc w:val="both"/>
        <w:rPr>
          <w:rFonts w:ascii="Arial" w:hAnsi="Arial" w:cs="Arial"/>
          <w:szCs w:val="24"/>
        </w:rPr>
      </w:pPr>
    </w:p>
    <w:p w14:paraId="342F49BB" w14:textId="77777777" w:rsidR="002C76B9" w:rsidRDefault="002C76B9" w:rsidP="000333BD">
      <w:pPr>
        <w:pStyle w:val="Heading2"/>
        <w:numPr>
          <w:ilvl w:val="0"/>
          <w:numId w:val="22"/>
        </w:numPr>
      </w:pPr>
      <w:bookmarkStart w:id="193" w:name="_Toc91066307"/>
      <w:bookmarkStart w:id="194" w:name="_Toc204000801"/>
      <w:r>
        <w:t>THE SERVICE</w:t>
      </w:r>
      <w:bookmarkEnd w:id="193"/>
      <w:bookmarkEnd w:id="194"/>
      <w:r>
        <w:br/>
      </w:r>
    </w:p>
    <w:p w14:paraId="152C5DBB" w14:textId="77777777" w:rsidR="002C76B9" w:rsidRDefault="002C76B9" w:rsidP="000333BD">
      <w:pPr>
        <w:pStyle w:val="ListParagraph"/>
        <w:numPr>
          <w:ilvl w:val="1"/>
          <w:numId w:val="22"/>
        </w:numPr>
      </w:pPr>
      <w:r>
        <w:t>The Contractor shall be responsible for ensuring that reasonable skill, care and diligence are exercised in carrying out the Service.  The Service supplied shall in every respect conform to the quality, standard and Specification incorporated hereto.  The PCC at all times relies on the skill and judgment of the Contractor in that it purports to be competent in the supply of the Service and the execution of the Order.  If any part of the work is found to be defective or in any way differing from the Contract requirement, other than as a result of a default or negligence of the PCC or his authorised representatives, the Contractor shall at his own expense perform the work correctly within such reasonable time as may be specified.</w:t>
      </w:r>
    </w:p>
    <w:p w14:paraId="62149DC2" w14:textId="77777777" w:rsidR="002C76B9" w:rsidRDefault="002C76B9" w:rsidP="002C76B9">
      <w:pPr>
        <w:jc w:val="both"/>
        <w:rPr>
          <w:rFonts w:ascii="Arial" w:hAnsi="Arial" w:cs="Arial"/>
          <w:szCs w:val="24"/>
        </w:rPr>
      </w:pPr>
    </w:p>
    <w:p w14:paraId="4BF4F89D" w14:textId="77777777" w:rsidR="002C76B9" w:rsidRDefault="002C76B9" w:rsidP="000333BD">
      <w:pPr>
        <w:pStyle w:val="Heading2"/>
        <w:numPr>
          <w:ilvl w:val="0"/>
          <w:numId w:val="22"/>
        </w:numPr>
      </w:pPr>
      <w:bookmarkStart w:id="195" w:name="_Toc91066308"/>
      <w:bookmarkStart w:id="196" w:name="_Toc204000802"/>
      <w:r>
        <w:t>TIME OF PERFORMANCE</w:t>
      </w:r>
      <w:bookmarkEnd w:id="195"/>
      <w:bookmarkEnd w:id="196"/>
      <w:r>
        <w:br/>
      </w:r>
    </w:p>
    <w:p w14:paraId="0FF27069" w14:textId="77777777" w:rsidR="002C76B9" w:rsidRDefault="002C76B9" w:rsidP="000333BD">
      <w:pPr>
        <w:pStyle w:val="ListParagraph"/>
        <w:numPr>
          <w:ilvl w:val="1"/>
          <w:numId w:val="22"/>
        </w:numPr>
      </w:pPr>
      <w:r>
        <w:t>The Contractor shall begin performing the Service on the date stated in the Order and complete them by the date or time stated in the Order or continue to perform them for the  period stated in this Agreement (whichever is applicable).Time is of the essence of this Agreement.  The PCC may by written notice require the Contractor to execute the Services in such order as the PCC may decide.</w:t>
      </w:r>
      <w:r>
        <w:br/>
      </w:r>
    </w:p>
    <w:p w14:paraId="62CF29A9" w14:textId="77777777" w:rsidR="002C76B9" w:rsidRDefault="002C76B9" w:rsidP="000333BD">
      <w:pPr>
        <w:pStyle w:val="ListParagraph"/>
        <w:numPr>
          <w:ilvl w:val="1"/>
          <w:numId w:val="22"/>
        </w:numPr>
      </w:pPr>
      <w:r>
        <w:rPr>
          <w:rFonts w:cs="Arial"/>
          <w:szCs w:val="24"/>
        </w:rPr>
        <w:t>The Contractor shall at the request of the PCC supply a programme for the completion of the Services by the date specified in this Agreement and shall provide the PCC with progress reports on a periodic basis as designated by the PCC which will show progress against programme.</w:t>
      </w:r>
    </w:p>
    <w:p w14:paraId="407E171B" w14:textId="77777777" w:rsidR="002C76B9" w:rsidRDefault="002C76B9" w:rsidP="002C76B9">
      <w:pPr>
        <w:jc w:val="both"/>
        <w:rPr>
          <w:rFonts w:ascii="Arial" w:hAnsi="Arial" w:cs="Arial"/>
          <w:szCs w:val="24"/>
        </w:rPr>
      </w:pPr>
    </w:p>
    <w:p w14:paraId="40493110" w14:textId="77777777" w:rsidR="002C76B9" w:rsidRDefault="002C76B9" w:rsidP="000333BD">
      <w:pPr>
        <w:pStyle w:val="Heading2"/>
        <w:numPr>
          <w:ilvl w:val="0"/>
          <w:numId w:val="22"/>
        </w:numPr>
      </w:pPr>
      <w:bookmarkStart w:id="197" w:name="_Toc91066309"/>
      <w:bookmarkStart w:id="198" w:name="_Toc204000803"/>
      <w:r>
        <w:t>ACCEPTANCE</w:t>
      </w:r>
      <w:bookmarkEnd w:id="197"/>
      <w:bookmarkEnd w:id="198"/>
      <w:r>
        <w:br/>
      </w:r>
    </w:p>
    <w:p w14:paraId="52EC0CE0" w14:textId="77777777" w:rsidR="002C76B9" w:rsidRDefault="002C76B9" w:rsidP="000333BD">
      <w:pPr>
        <w:pStyle w:val="ListParagraph"/>
        <w:numPr>
          <w:ilvl w:val="1"/>
          <w:numId w:val="22"/>
        </w:numPr>
      </w:pPr>
      <w:r>
        <w:t>Acceptance of the Services shall take place when the PCC confirms acceptance of the Services or the PCC shall be deemed to have accepted the Services without prejudice to any other remedies, when and as soon as the PCC has not exercised right of rejection within any period specified for that purpose in this Agreement.</w:t>
      </w:r>
    </w:p>
    <w:p w14:paraId="44B6D3F4" w14:textId="77777777" w:rsidR="002C76B9" w:rsidRDefault="002C76B9" w:rsidP="002C76B9">
      <w:pPr>
        <w:jc w:val="both"/>
        <w:rPr>
          <w:rFonts w:ascii="Arial" w:hAnsi="Arial" w:cs="Arial"/>
          <w:szCs w:val="24"/>
        </w:rPr>
      </w:pPr>
    </w:p>
    <w:p w14:paraId="34EE04AB" w14:textId="77777777" w:rsidR="002C76B9" w:rsidRDefault="002C76B9" w:rsidP="000333BD">
      <w:pPr>
        <w:pStyle w:val="Heading2"/>
        <w:numPr>
          <w:ilvl w:val="0"/>
          <w:numId w:val="22"/>
        </w:numPr>
      </w:pPr>
      <w:bookmarkStart w:id="199" w:name="_Toc91066310"/>
      <w:bookmarkStart w:id="200" w:name="_Toc204000804"/>
      <w:r>
        <w:t>APPROVALS</w:t>
      </w:r>
      <w:bookmarkEnd w:id="199"/>
      <w:bookmarkEnd w:id="200"/>
      <w:r>
        <w:br/>
      </w:r>
    </w:p>
    <w:p w14:paraId="2A35E379" w14:textId="77777777" w:rsidR="002C76B9" w:rsidRDefault="002C76B9" w:rsidP="001418CE">
      <w:pPr>
        <w:pStyle w:val="ListParagraph"/>
        <w:numPr>
          <w:ilvl w:val="1"/>
          <w:numId w:val="22"/>
        </w:numPr>
        <w:ind w:left="1020" w:hanging="663"/>
        <w:jc w:val="left"/>
        <w:rPr>
          <w:rFonts w:cs="Arial"/>
          <w:szCs w:val="24"/>
        </w:rPr>
      </w:pPr>
      <w:r>
        <w:t>Any approvals required or given by the PCC during the execution of the Services in respect of samples, standards, patterns, specifications, procedures, modifications, drawings or other documents or materials shall not relieve the Contractor of its obligations under this Agreement.</w:t>
      </w:r>
    </w:p>
    <w:p w14:paraId="70645A24" w14:textId="77777777" w:rsidR="002C76B9" w:rsidRDefault="002C76B9" w:rsidP="000333BD">
      <w:pPr>
        <w:pStyle w:val="Heading2"/>
        <w:numPr>
          <w:ilvl w:val="0"/>
          <w:numId w:val="22"/>
        </w:numPr>
      </w:pPr>
      <w:bookmarkStart w:id="201" w:name="_Toc91066311"/>
      <w:bookmarkStart w:id="202" w:name="_Toc204000805"/>
      <w:r>
        <w:t>EQUIPMENT</w:t>
      </w:r>
      <w:bookmarkEnd w:id="201"/>
      <w:bookmarkEnd w:id="202"/>
      <w:r>
        <w:br/>
      </w:r>
    </w:p>
    <w:p w14:paraId="54E31854" w14:textId="77777777" w:rsidR="002C76B9" w:rsidRDefault="002C76B9" w:rsidP="000333BD">
      <w:pPr>
        <w:pStyle w:val="ListParagraph"/>
        <w:numPr>
          <w:ilvl w:val="1"/>
          <w:numId w:val="22"/>
        </w:numPr>
      </w:pPr>
      <w:r>
        <w:t>The Contractor shall provide all the equipment necessary for the provision of the Services.</w:t>
      </w:r>
      <w:r>
        <w:br/>
      </w:r>
    </w:p>
    <w:p w14:paraId="27293518" w14:textId="77777777" w:rsidR="002C76B9" w:rsidRDefault="002C76B9" w:rsidP="000333BD">
      <w:pPr>
        <w:pStyle w:val="ListParagraph"/>
        <w:numPr>
          <w:ilvl w:val="1"/>
          <w:numId w:val="22"/>
        </w:numPr>
      </w:pPr>
      <w:r>
        <w:rPr>
          <w:rFonts w:cs="Arial"/>
          <w:szCs w:val="24"/>
        </w:rPr>
        <w:t>The Contractor shall make no delivery of Equipment nor commence any work on the PCC’s Premises without obtaining the Authorised Officer’s prior approval.</w:t>
      </w:r>
      <w:r>
        <w:rPr>
          <w:rFonts w:cs="Arial"/>
          <w:szCs w:val="24"/>
        </w:rPr>
        <w:br/>
      </w:r>
    </w:p>
    <w:p w14:paraId="72E6A6BE" w14:textId="77777777" w:rsidR="002C76B9" w:rsidRDefault="002C76B9" w:rsidP="000333BD">
      <w:pPr>
        <w:pStyle w:val="ListParagraph"/>
        <w:numPr>
          <w:ilvl w:val="1"/>
          <w:numId w:val="22"/>
        </w:numPr>
      </w:pPr>
      <w:r>
        <w:rPr>
          <w:rFonts w:cs="Arial"/>
          <w:szCs w:val="24"/>
        </w:rPr>
        <w:t>All equipment brought onto the PCC’s Premises shall be at the Contractor’s own risk.  The Contractor shall provide for the haulage or carriage the Tender to the premises and the removal of equipment when no longer required at its sole cost.  The Contractor shall ensure that the PCC’s Premises are appropriate to contain and operate the Equipment.</w:t>
      </w:r>
      <w:r>
        <w:rPr>
          <w:rFonts w:cs="Arial"/>
          <w:szCs w:val="24"/>
        </w:rPr>
        <w:br/>
      </w:r>
    </w:p>
    <w:p w14:paraId="1597BCBD" w14:textId="77777777" w:rsidR="002C76B9" w:rsidRDefault="002C76B9" w:rsidP="000333BD">
      <w:pPr>
        <w:pStyle w:val="ListParagraph"/>
        <w:numPr>
          <w:ilvl w:val="1"/>
          <w:numId w:val="22"/>
        </w:numPr>
      </w:pPr>
      <w:r>
        <w:rPr>
          <w:rFonts w:cs="Arial"/>
          <w:szCs w:val="24"/>
        </w:rPr>
        <w:t>The Contractor shall maintain all items of equipment within the PCC’s Premises in a safe, serviceable and clean condition.</w:t>
      </w:r>
      <w:r>
        <w:rPr>
          <w:rFonts w:cs="Arial"/>
          <w:szCs w:val="24"/>
        </w:rPr>
        <w:br/>
      </w:r>
    </w:p>
    <w:p w14:paraId="79305FEB" w14:textId="77777777" w:rsidR="002C76B9" w:rsidRDefault="002C76B9" w:rsidP="000333BD">
      <w:pPr>
        <w:pStyle w:val="ListParagraph"/>
        <w:numPr>
          <w:ilvl w:val="1"/>
          <w:numId w:val="22"/>
        </w:numPr>
      </w:pPr>
      <w:r>
        <w:rPr>
          <w:rFonts w:cs="Arial"/>
          <w:szCs w:val="24"/>
        </w:rPr>
        <w:t xml:space="preserve">All equipment shall be at the risk of the Contractor and the PCC shall have no liability for any loss of or damage to any equipment unless the Contractor is able to demonstrate that such loss or damage was caused or contributed to by the negligence or default of the PCC. </w:t>
      </w:r>
      <w:r>
        <w:rPr>
          <w:rFonts w:cs="Arial"/>
          <w:szCs w:val="24"/>
        </w:rPr>
        <w:br/>
      </w:r>
    </w:p>
    <w:p w14:paraId="4FDCC297" w14:textId="77777777" w:rsidR="002C76B9" w:rsidRDefault="002C76B9" w:rsidP="000333BD">
      <w:pPr>
        <w:pStyle w:val="ListParagraph"/>
        <w:numPr>
          <w:ilvl w:val="1"/>
          <w:numId w:val="22"/>
        </w:numPr>
      </w:pPr>
      <w:r>
        <w:rPr>
          <w:rFonts w:cs="Arial"/>
          <w:szCs w:val="24"/>
        </w:rPr>
        <w:t>The PCC may at its option purchase any item of equipment from the Contractor at any time, if the PCC considers that the item is likely to be required in the provision of the Services following the expiry or termination of this Agreement.  The purchase price to be paid by the PCC shall be the fair market value.</w:t>
      </w:r>
      <w:r>
        <w:rPr>
          <w:rFonts w:cs="Arial"/>
          <w:szCs w:val="24"/>
        </w:rPr>
        <w:br/>
      </w:r>
    </w:p>
    <w:p w14:paraId="6321FD62" w14:textId="77777777" w:rsidR="002C76B9" w:rsidRDefault="002C76B9" w:rsidP="000333BD">
      <w:pPr>
        <w:pStyle w:val="ListParagraph"/>
        <w:numPr>
          <w:ilvl w:val="1"/>
          <w:numId w:val="22"/>
        </w:numPr>
      </w:pPr>
      <w:r>
        <w:rPr>
          <w:rFonts w:cs="Arial"/>
          <w:szCs w:val="24"/>
        </w:rPr>
        <w:t>The PCC shall have the power at any time during the progress of the services to order in writing:</w:t>
      </w:r>
      <w:r>
        <w:rPr>
          <w:rFonts w:cs="Arial"/>
          <w:szCs w:val="24"/>
        </w:rPr>
        <w:br/>
      </w:r>
    </w:p>
    <w:p w14:paraId="2A029356" w14:textId="77777777" w:rsidR="002C76B9" w:rsidRDefault="002C76B9" w:rsidP="000333BD">
      <w:pPr>
        <w:pStyle w:val="ListParagraph"/>
        <w:numPr>
          <w:ilvl w:val="2"/>
          <w:numId w:val="22"/>
        </w:numPr>
      </w:pPr>
      <w:r>
        <w:rPr>
          <w:rFonts w:cs="Arial"/>
          <w:szCs w:val="24"/>
        </w:rPr>
        <w:t>the removal from the PCC’s Premises of any equipment which in the opinion of the PCC are either hazardous, noxious or not in accordance with this Agreement; and/or</w:t>
      </w:r>
      <w:r>
        <w:rPr>
          <w:rFonts w:cs="Arial"/>
          <w:szCs w:val="24"/>
        </w:rPr>
        <w:br/>
      </w:r>
    </w:p>
    <w:p w14:paraId="3FDB11F3" w14:textId="77777777" w:rsidR="002C76B9" w:rsidRDefault="002C76B9" w:rsidP="000333BD">
      <w:pPr>
        <w:pStyle w:val="ListParagraph"/>
        <w:numPr>
          <w:ilvl w:val="2"/>
          <w:numId w:val="22"/>
        </w:numPr>
      </w:pPr>
      <w:r>
        <w:rPr>
          <w:rFonts w:cs="Arial"/>
          <w:szCs w:val="24"/>
        </w:rPr>
        <w:t>the substitution of proper and suitable materials, plant, equipment; and/or</w:t>
      </w:r>
      <w:r>
        <w:rPr>
          <w:rFonts w:cs="Arial"/>
          <w:szCs w:val="24"/>
        </w:rPr>
        <w:br/>
      </w:r>
    </w:p>
    <w:p w14:paraId="524C6A99" w14:textId="77777777" w:rsidR="002C76B9" w:rsidRDefault="002C76B9" w:rsidP="000333BD">
      <w:pPr>
        <w:pStyle w:val="ListParagraph"/>
        <w:numPr>
          <w:ilvl w:val="2"/>
          <w:numId w:val="22"/>
        </w:numPr>
      </w:pPr>
      <w:r>
        <w:rPr>
          <w:rFonts w:cs="Arial"/>
          <w:szCs w:val="24"/>
        </w:rPr>
        <w:t>the removal and proper re-execution notwithstanding any previous test the Tender or interim payment therefore of any work which, in respect of material or workmanship, is not in the opinion of the Authorised Officer in accordance with this Agreement.</w:t>
      </w:r>
      <w:r>
        <w:rPr>
          <w:rFonts w:cs="Arial"/>
          <w:szCs w:val="24"/>
        </w:rPr>
        <w:br/>
      </w:r>
    </w:p>
    <w:p w14:paraId="58A248D2" w14:textId="77777777" w:rsidR="002C76B9" w:rsidRDefault="002C76B9" w:rsidP="000333BD">
      <w:pPr>
        <w:pStyle w:val="ListParagraph"/>
        <w:numPr>
          <w:ilvl w:val="1"/>
          <w:numId w:val="22"/>
        </w:numPr>
      </w:pPr>
      <w:r>
        <w:rPr>
          <w:rFonts w:cs="Arial"/>
          <w:szCs w:val="24"/>
        </w:rPr>
        <w:t>On completion of the Services the Contractor shall remove the equipment and unused materials and shall clear away from the PCC’s Premises all rubbish arising out of the Services, make good any damage caused to the PCC’s Premises by the removal of the equipment and leave the PCC’s Premises in a neat and tidy condition.</w:t>
      </w:r>
    </w:p>
    <w:p w14:paraId="64D086F0" w14:textId="77777777" w:rsidR="002C76B9" w:rsidRDefault="002C76B9" w:rsidP="002C76B9">
      <w:pPr>
        <w:jc w:val="both"/>
        <w:rPr>
          <w:rFonts w:ascii="Arial" w:hAnsi="Arial" w:cs="Arial"/>
          <w:szCs w:val="24"/>
        </w:rPr>
      </w:pPr>
    </w:p>
    <w:p w14:paraId="2ED59F8C" w14:textId="77777777" w:rsidR="002C76B9" w:rsidRDefault="002C76B9" w:rsidP="000333BD">
      <w:pPr>
        <w:pStyle w:val="Heading2"/>
        <w:numPr>
          <w:ilvl w:val="0"/>
          <w:numId w:val="22"/>
        </w:numPr>
      </w:pPr>
      <w:bookmarkStart w:id="203" w:name="_Toc91066312"/>
      <w:bookmarkStart w:id="204" w:name="_Toc204000806"/>
      <w:r>
        <w:t>ACKNOWLEDGEMENTS ON DOCUMENTS</w:t>
      </w:r>
      <w:bookmarkEnd w:id="203"/>
      <w:bookmarkEnd w:id="204"/>
      <w:r>
        <w:br/>
      </w:r>
    </w:p>
    <w:p w14:paraId="54568916" w14:textId="77777777" w:rsidR="002C76B9" w:rsidRDefault="002C76B9" w:rsidP="000333BD">
      <w:pPr>
        <w:pStyle w:val="ListParagraph"/>
        <w:numPr>
          <w:ilvl w:val="1"/>
          <w:numId w:val="22"/>
        </w:numPr>
      </w:pPr>
      <w:r>
        <w:t xml:space="preserve">Any and all acknowledgements on documents, graphics or photographs produced specifically for the PCC as part of the Services will be those of the PCC and not the Contractor. Such information/documentation will remain the property of the PCC and will not be used in any portfolios without the prior written consent of the PCC. </w:t>
      </w:r>
    </w:p>
    <w:p w14:paraId="16D5F8EC" w14:textId="77777777" w:rsidR="002C76B9" w:rsidRDefault="002C76B9" w:rsidP="002C76B9">
      <w:pPr>
        <w:pStyle w:val="ListParagraph"/>
        <w:ind w:left="1021"/>
      </w:pPr>
    </w:p>
    <w:p w14:paraId="29BB26BD" w14:textId="77777777" w:rsidR="002C76B9" w:rsidRDefault="002C76B9" w:rsidP="002C76B9">
      <w:pPr>
        <w:pStyle w:val="ListParagraph"/>
        <w:ind w:left="1021"/>
      </w:pPr>
    </w:p>
    <w:p w14:paraId="0BC9F28F" w14:textId="77777777" w:rsidR="002C76B9" w:rsidRDefault="002C76B9" w:rsidP="002C76B9">
      <w:pPr>
        <w:pStyle w:val="ListParagraph"/>
        <w:ind w:left="1021"/>
      </w:pPr>
    </w:p>
    <w:p w14:paraId="5D6B1FE1" w14:textId="77777777" w:rsidR="002C76B9" w:rsidRDefault="002C76B9" w:rsidP="002C76B9">
      <w:pPr>
        <w:pStyle w:val="ListParagraph"/>
        <w:ind w:left="1021"/>
      </w:pPr>
    </w:p>
    <w:p w14:paraId="66400611" w14:textId="5A732F8F" w:rsidR="002C76B9" w:rsidRPr="002C76B9" w:rsidRDefault="002C76B9" w:rsidP="002C76B9">
      <w:pPr>
        <w:pStyle w:val="Heading1"/>
        <w:rPr>
          <w:rFonts w:ascii="Arial" w:hAnsi="Arial" w:cs="Arial"/>
          <w:bCs w:val="0"/>
          <w:caps/>
          <w:sz w:val="36"/>
          <w:szCs w:val="24"/>
          <w:u w:val="single"/>
        </w:rPr>
      </w:pPr>
      <w:bookmarkStart w:id="205" w:name="_Toc532213793"/>
      <w:bookmarkStart w:id="206" w:name="_Toc91066313"/>
      <w:bookmarkStart w:id="207" w:name="_Toc204000807"/>
      <w:r>
        <w:rPr>
          <w:rFonts w:ascii="Arial" w:hAnsi="Arial" w:cs="Arial"/>
          <w:bCs w:val="0"/>
          <w:caps/>
          <w:sz w:val="36"/>
          <w:szCs w:val="24"/>
          <w:u w:val="single"/>
        </w:rPr>
        <w:t>Definitions</w:t>
      </w:r>
      <w:bookmarkEnd w:id="205"/>
      <w:bookmarkEnd w:id="206"/>
      <w:bookmarkEnd w:id="207"/>
      <w:r>
        <w:rPr>
          <w:rFonts w:ascii="Arial" w:hAnsi="Arial" w:cs="Arial"/>
          <w:bCs w:val="0"/>
          <w:caps/>
          <w:sz w:val="24"/>
          <w:szCs w:val="24"/>
          <w:u w:val="single"/>
        </w:rPr>
        <w:t xml:space="preserve">  </w:t>
      </w:r>
    </w:p>
    <w:p w14:paraId="41359656" w14:textId="77777777" w:rsidR="002C76B9" w:rsidRDefault="002C76B9" w:rsidP="002C76B9">
      <w:pPr>
        <w:pStyle w:val="PlainText"/>
        <w:ind w:left="1080"/>
        <w:jc w:val="both"/>
        <w:rPr>
          <w:rFonts w:ascii="Arial" w:hAnsi="Arial" w:cs="Arial"/>
          <w:sz w:val="24"/>
          <w:szCs w:val="24"/>
        </w:rPr>
      </w:pPr>
    </w:p>
    <w:tbl>
      <w:tblPr>
        <w:tblStyle w:val="TableGrid"/>
        <w:tblW w:w="0" w:type="auto"/>
        <w:tblInd w:w="-34" w:type="dxa"/>
        <w:tblLook w:val="04A0" w:firstRow="1" w:lastRow="0" w:firstColumn="1" w:lastColumn="0" w:noHBand="0" w:noVBand="1"/>
      </w:tblPr>
      <w:tblGrid>
        <w:gridCol w:w="2963"/>
        <w:gridCol w:w="5367"/>
      </w:tblGrid>
      <w:tr w:rsidR="002C76B9" w14:paraId="0D65F5F8"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3FD54B1E" w14:textId="77777777" w:rsidR="002C76B9" w:rsidRDefault="002C76B9">
            <w:pPr>
              <w:pStyle w:val="PlainText"/>
              <w:rPr>
                <w:rFonts w:ascii="Arial" w:hAnsi="Arial" w:cs="Arial"/>
                <w:sz w:val="24"/>
                <w:szCs w:val="24"/>
              </w:rPr>
            </w:pPr>
            <w:r>
              <w:rPr>
                <w:rFonts w:ascii="Arial" w:hAnsi="Arial" w:cs="Arial"/>
                <w:sz w:val="24"/>
                <w:szCs w:val="24"/>
              </w:rPr>
              <w:t>“Agreement”</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4AF8A9F" w14:textId="77777777" w:rsidR="002C76B9" w:rsidRDefault="002C76B9">
            <w:pPr>
              <w:pStyle w:val="PlainText"/>
              <w:rPr>
                <w:rFonts w:ascii="Arial" w:hAnsi="Arial" w:cs="Arial"/>
                <w:sz w:val="24"/>
                <w:szCs w:val="24"/>
              </w:rPr>
            </w:pPr>
            <w:r>
              <w:rPr>
                <w:rFonts w:ascii="Arial" w:hAnsi="Arial" w:cs="Arial"/>
                <w:sz w:val="24"/>
                <w:szCs w:val="24"/>
              </w:rPr>
              <w:t>shall mean the agreement between the PCC and the Contractor for the execution of the goods, works, and services subject of this Tender, including all documents to which reference may properly be made in order to ascertain the rights and obligations of the parties.</w:t>
            </w:r>
          </w:p>
        </w:tc>
      </w:tr>
      <w:tr w:rsidR="002C76B9" w14:paraId="7E2F6B5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B99D67B" w14:textId="77777777" w:rsidR="002C76B9" w:rsidRDefault="002C76B9">
            <w:pPr>
              <w:pStyle w:val="PlainText"/>
              <w:rPr>
                <w:rFonts w:ascii="Arial" w:hAnsi="Arial" w:cs="Arial"/>
                <w:sz w:val="24"/>
                <w:szCs w:val="24"/>
              </w:rPr>
            </w:pPr>
            <w:r>
              <w:rPr>
                <w:rFonts w:ascii="Arial" w:hAnsi="Arial" w:cs="Arial"/>
                <w:sz w:val="24"/>
                <w:szCs w:val="24"/>
              </w:rPr>
              <w:t>“Authorised Officer(s)”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7C5E6AD" w14:textId="77777777" w:rsidR="002C76B9" w:rsidRDefault="002C76B9">
            <w:pPr>
              <w:pStyle w:val="PlainText"/>
              <w:rPr>
                <w:rFonts w:ascii="Arial" w:hAnsi="Arial" w:cs="Arial"/>
                <w:sz w:val="24"/>
                <w:szCs w:val="24"/>
              </w:rPr>
            </w:pPr>
            <w:r>
              <w:rPr>
                <w:rFonts w:ascii="Arial" w:hAnsi="Arial" w:cs="Arial"/>
                <w:sz w:val="24"/>
                <w:szCs w:val="24"/>
              </w:rPr>
              <w:t>shall mean any person authorised by the PCC to act on its behalf for the purposes of this Agreement or any order.</w:t>
            </w:r>
          </w:p>
        </w:tc>
      </w:tr>
      <w:tr w:rsidR="002C76B9" w14:paraId="26A34A1C"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C34CEA0" w14:textId="5A0E22C0" w:rsidR="002C76B9" w:rsidRPr="00821D17" w:rsidRDefault="002C76B9">
            <w:pPr>
              <w:tabs>
                <w:tab w:val="left" w:pos="709"/>
              </w:tabs>
              <w:rPr>
                <w:rFonts w:ascii="Arial" w:hAnsi="Arial" w:cs="Arial"/>
                <w:szCs w:val="24"/>
              </w:rPr>
            </w:pPr>
            <w:r w:rsidRPr="00821D17">
              <w:rPr>
                <w:rFonts w:ascii="Arial" w:hAnsi="Arial" w:cs="Arial"/>
                <w:szCs w:val="24"/>
              </w:rPr>
              <w:t>“</w:t>
            </w:r>
            <w:r w:rsidR="00057625" w:rsidRPr="00821D17">
              <w:rPr>
                <w:rFonts w:ascii="Arial" w:hAnsi="Arial" w:cs="Arial"/>
                <w:szCs w:val="24"/>
              </w:rPr>
              <w:t xml:space="preserve">Tendering </w:t>
            </w:r>
            <w:r w:rsidRPr="00821D17">
              <w:rPr>
                <w:rFonts w:ascii="Arial" w:hAnsi="Arial" w:cs="Arial"/>
                <w:szCs w:val="24"/>
              </w:rPr>
              <w:t>Portal</w:t>
            </w:r>
            <w:r w:rsidR="00057625" w:rsidRPr="00821D17">
              <w:rPr>
                <w:rFonts w:ascii="Arial" w:hAnsi="Arial" w:cs="Arial"/>
                <w:szCs w:val="24"/>
              </w:rPr>
              <w:t>”</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0E7C5FE" w14:textId="4D89B926" w:rsidR="002C76B9" w:rsidRPr="00821D17" w:rsidRDefault="002C76B9">
            <w:pPr>
              <w:tabs>
                <w:tab w:val="left" w:pos="709"/>
              </w:tabs>
              <w:rPr>
                <w:rFonts w:ascii="Arial" w:hAnsi="Arial" w:cs="Arial"/>
                <w:szCs w:val="24"/>
              </w:rPr>
            </w:pPr>
            <w:r w:rsidRPr="00821D17">
              <w:rPr>
                <w:rFonts w:ascii="Arial" w:eastAsia="Times" w:hAnsi="Arial" w:cs="Arial"/>
                <w:szCs w:val="24"/>
                <w:lang w:val="en-US"/>
              </w:rPr>
              <w:t xml:space="preserve">Shall mean </w:t>
            </w:r>
            <w:r w:rsidR="00DF53CA">
              <w:rPr>
                <w:rFonts w:ascii="Arial" w:eastAsia="Times" w:hAnsi="Arial" w:cs="Arial"/>
                <w:szCs w:val="24"/>
                <w:lang w:val="en-US"/>
              </w:rPr>
              <w:t xml:space="preserve">the </w:t>
            </w:r>
            <w:r w:rsidR="00821D17" w:rsidRPr="00821D17">
              <w:rPr>
                <w:rFonts w:ascii="Arial" w:eastAsia="Times" w:hAnsi="Arial" w:cs="Arial"/>
                <w:szCs w:val="24"/>
                <w:lang w:val="en-US"/>
              </w:rPr>
              <w:t xml:space="preserve">Tendering Portal @ </w:t>
            </w:r>
            <w:hyperlink r:id="rId36" w:history="1">
              <w:r w:rsidR="00DF53CA" w:rsidRPr="00DF53CA">
                <w:rPr>
                  <w:rStyle w:val="Hyperlink"/>
                  <w:rFonts w:ascii="Arial" w:hAnsi="Arial" w:cs="Arial"/>
                  <w:szCs w:val="24"/>
                  <w:u w:val="none"/>
                </w:rPr>
                <w:t>https://bluelight.eu-supply.com</w:t>
              </w:r>
            </w:hyperlink>
          </w:p>
        </w:tc>
      </w:tr>
      <w:tr w:rsidR="002C76B9" w14:paraId="377F668F"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615EEDC9" w14:textId="77777777" w:rsidR="002C76B9" w:rsidRDefault="002C76B9">
            <w:pPr>
              <w:pStyle w:val="PlainText"/>
              <w:rPr>
                <w:rFonts w:ascii="Arial" w:hAnsi="Arial" w:cs="Arial"/>
                <w:sz w:val="24"/>
                <w:szCs w:val="24"/>
              </w:rPr>
            </w:pPr>
            <w:r>
              <w:rPr>
                <w:rFonts w:ascii="Arial" w:hAnsi="Arial" w:cs="Arial"/>
                <w:sz w:val="24"/>
                <w:szCs w:val="24"/>
              </w:rPr>
              <w:t>“Business Continuity Plan”</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1D51B27" w14:textId="77777777" w:rsidR="002C76B9" w:rsidRDefault="002C76B9">
            <w:pPr>
              <w:pStyle w:val="PlainText"/>
              <w:rPr>
                <w:rFonts w:ascii="Arial" w:hAnsi="Arial" w:cs="Arial"/>
                <w:sz w:val="24"/>
                <w:szCs w:val="24"/>
              </w:rPr>
            </w:pPr>
            <w:r>
              <w:rPr>
                <w:rFonts w:ascii="Arial" w:hAnsi="Arial" w:cs="Arial"/>
                <w:sz w:val="24"/>
                <w:szCs w:val="24"/>
              </w:rPr>
              <w:t>“</w:t>
            </w:r>
            <w:r>
              <w:rPr>
                <w:rFonts w:ascii="Arial" w:hAnsi="Arial" w:cs="Arial"/>
                <w:color w:val="000000"/>
                <w:sz w:val="24"/>
                <w:szCs w:val="24"/>
              </w:rPr>
              <w:t>means any plan that sets out the detailed procedures and processes to be followed and actions to be taken to ensure continuity and recovery if there is a failure or disruption to the provision of the Goods or S</w:t>
            </w:r>
            <w:r w:rsidRPr="00057625">
              <w:rPr>
                <w:rFonts w:ascii="Arial" w:hAnsi="Arial" w:cs="Arial"/>
                <w:color w:val="000000"/>
                <w:sz w:val="24"/>
                <w:szCs w:val="24"/>
              </w:rPr>
              <w:t>ervices</w:t>
            </w:r>
          </w:p>
        </w:tc>
      </w:tr>
      <w:tr w:rsidR="002C76B9" w14:paraId="68DFB90F"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2D8E490D" w14:textId="77777777" w:rsidR="002C76B9" w:rsidRDefault="002C76B9">
            <w:pPr>
              <w:pStyle w:val="PlainText"/>
              <w:rPr>
                <w:rFonts w:ascii="Arial" w:hAnsi="Arial" w:cs="Arial"/>
                <w:sz w:val="24"/>
                <w:szCs w:val="24"/>
              </w:rPr>
            </w:pPr>
            <w:r>
              <w:rPr>
                <w:rFonts w:ascii="Arial" w:hAnsi="Arial" w:cs="Arial"/>
                <w:sz w:val="24"/>
                <w:szCs w:val="24"/>
              </w:rPr>
              <w:t>“Candidates”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46954E0A" w14:textId="77777777" w:rsidR="002C76B9" w:rsidRDefault="002C76B9">
            <w:pPr>
              <w:pStyle w:val="PlainText"/>
              <w:rPr>
                <w:rFonts w:ascii="Arial" w:hAnsi="Arial" w:cs="Arial"/>
                <w:sz w:val="24"/>
                <w:szCs w:val="24"/>
              </w:rPr>
            </w:pPr>
            <w:r>
              <w:rPr>
                <w:rFonts w:ascii="Arial" w:hAnsi="Arial" w:cs="Arial"/>
                <w:sz w:val="24"/>
                <w:szCs w:val="24"/>
              </w:rPr>
              <w:t>shall mean the organisations who responded to the PQQ with a view to qualifying to progress to this ITT stage.</w:t>
            </w:r>
          </w:p>
        </w:tc>
      </w:tr>
      <w:tr w:rsidR="002C76B9" w14:paraId="16854AEC"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69CB7613" w14:textId="77777777" w:rsidR="002C76B9" w:rsidRDefault="002C76B9">
            <w:pPr>
              <w:pStyle w:val="PlainText"/>
              <w:rPr>
                <w:rFonts w:ascii="Arial" w:hAnsi="Arial" w:cs="Arial"/>
                <w:sz w:val="24"/>
                <w:szCs w:val="24"/>
              </w:rPr>
            </w:pPr>
            <w:r>
              <w:rPr>
                <w:rFonts w:ascii="Arial" w:hAnsi="Arial" w:cs="Arial"/>
                <w:sz w:val="24"/>
                <w:szCs w:val="24"/>
              </w:rPr>
              <w:t>“CC”</w:t>
            </w:r>
          </w:p>
        </w:tc>
        <w:tc>
          <w:tcPr>
            <w:tcW w:w="5367" w:type="dxa"/>
            <w:tcBorders>
              <w:top w:val="single" w:sz="4" w:space="0" w:color="auto"/>
              <w:left w:val="single" w:sz="4" w:space="0" w:color="auto"/>
              <w:bottom w:val="single" w:sz="4" w:space="0" w:color="auto"/>
              <w:right w:val="single" w:sz="4" w:space="0" w:color="auto"/>
            </w:tcBorders>
            <w:vAlign w:val="center"/>
            <w:hideMark/>
          </w:tcPr>
          <w:p w14:paraId="3D7D99E2" w14:textId="77777777" w:rsidR="002C76B9" w:rsidRDefault="002C76B9">
            <w:pPr>
              <w:pStyle w:val="PlainText"/>
              <w:rPr>
                <w:rFonts w:ascii="Arial" w:hAnsi="Arial" w:cs="Arial"/>
                <w:sz w:val="24"/>
                <w:szCs w:val="24"/>
              </w:rPr>
            </w:pPr>
            <w:r>
              <w:rPr>
                <w:rFonts w:ascii="Arial" w:hAnsi="Arial" w:cs="Arial"/>
                <w:sz w:val="24"/>
                <w:szCs w:val="24"/>
              </w:rPr>
              <w:t>shall mean the Chief Constable of North Wales Police.</w:t>
            </w:r>
          </w:p>
        </w:tc>
      </w:tr>
      <w:tr w:rsidR="002C76B9" w14:paraId="487A8ED5"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297EEB8" w14:textId="77777777" w:rsidR="002C76B9" w:rsidRDefault="002C76B9">
            <w:pPr>
              <w:pStyle w:val="PlainText"/>
              <w:rPr>
                <w:rFonts w:ascii="Arial" w:hAnsi="Arial" w:cs="Arial"/>
                <w:sz w:val="24"/>
                <w:szCs w:val="24"/>
              </w:rPr>
            </w:pPr>
            <w:r>
              <w:rPr>
                <w:rFonts w:ascii="Arial" w:hAnsi="Arial" w:cs="Arial"/>
                <w:sz w:val="24"/>
                <w:szCs w:val="24"/>
              </w:rPr>
              <w:t>“Confidential Information”</w:t>
            </w:r>
          </w:p>
        </w:tc>
        <w:tc>
          <w:tcPr>
            <w:tcW w:w="5367" w:type="dxa"/>
            <w:tcBorders>
              <w:top w:val="single" w:sz="4" w:space="0" w:color="auto"/>
              <w:left w:val="single" w:sz="4" w:space="0" w:color="auto"/>
              <w:bottom w:val="single" w:sz="4" w:space="0" w:color="auto"/>
              <w:right w:val="single" w:sz="4" w:space="0" w:color="auto"/>
            </w:tcBorders>
            <w:vAlign w:val="center"/>
            <w:hideMark/>
          </w:tcPr>
          <w:p w14:paraId="69ADB80C" w14:textId="77777777" w:rsidR="002C76B9" w:rsidRDefault="002C76B9">
            <w:pPr>
              <w:pStyle w:val="PlainText"/>
              <w:rPr>
                <w:rFonts w:ascii="Arial" w:hAnsi="Arial" w:cs="Arial"/>
                <w:sz w:val="24"/>
                <w:szCs w:val="24"/>
              </w:rPr>
            </w:pPr>
            <w:r>
              <w:rPr>
                <w:rFonts w:ascii="Arial" w:hAnsi="Arial" w:cs="Arial"/>
                <w:sz w:val="24"/>
                <w:szCs w:val="24"/>
              </w:rPr>
              <w:t>means any information which has been designated as confidential by either Party in writing or that ought to be considered as confidential, (however it is conveyed or on whatever media it is stored) including information which relates to the business, affairs, properties, assets, trading practices, Services, developments, trade secrets, Intellectual Property Rights, know-how, personnel, customers and suppliers of either Party, [all personal data and sensitive personal data within the meaning of the Data Protection Act 2018] and the Commercially Sensitive Information.</w:t>
            </w:r>
          </w:p>
        </w:tc>
      </w:tr>
      <w:tr w:rsidR="002C76B9" w14:paraId="3760179C"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20C65F7E" w14:textId="77777777" w:rsidR="002C76B9" w:rsidRDefault="002C76B9">
            <w:pPr>
              <w:tabs>
                <w:tab w:val="left" w:pos="709"/>
              </w:tabs>
              <w:rPr>
                <w:rFonts w:ascii="Arial" w:hAnsi="Arial" w:cs="Arial"/>
                <w:szCs w:val="24"/>
              </w:rPr>
            </w:pPr>
            <w:r>
              <w:rPr>
                <w:rFonts w:ascii="Arial" w:hAnsi="Arial" w:cs="Arial"/>
                <w:szCs w:val="24"/>
              </w:rPr>
              <w:t>“Contract”</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54A1DA4" w14:textId="018E1CBB" w:rsidR="002C76B9" w:rsidRDefault="002C76B9">
            <w:pPr>
              <w:tabs>
                <w:tab w:val="left" w:pos="709"/>
              </w:tabs>
              <w:rPr>
                <w:rFonts w:ascii="Arial" w:hAnsi="Arial" w:cs="Arial"/>
                <w:szCs w:val="24"/>
              </w:rPr>
            </w:pPr>
            <w:r>
              <w:rPr>
                <w:rFonts w:ascii="Arial" w:hAnsi="Arial" w:cs="Arial"/>
                <w:szCs w:val="24"/>
              </w:rPr>
              <w:t>Shall mean the agreement between the PCC and the</w:t>
            </w:r>
            <w:r w:rsidR="00057625">
              <w:rPr>
                <w:rFonts w:ascii="Arial" w:hAnsi="Arial" w:cs="Arial"/>
                <w:szCs w:val="24"/>
              </w:rPr>
              <w:t xml:space="preserve"> Tender/contractor/Suppier</w:t>
            </w:r>
            <w:r>
              <w:rPr>
                <w:rFonts w:ascii="Arial" w:hAnsi="Arial" w:cs="Arial"/>
                <w:szCs w:val="24"/>
              </w:rPr>
              <w:t xml:space="preserve"> for the execution of the services subject of this procurement, including all documents to which reference may properly be made in order to ascertain the rights and obligations of all the parties involved.</w:t>
            </w:r>
          </w:p>
        </w:tc>
      </w:tr>
      <w:tr w:rsidR="002C76B9" w14:paraId="135D4173"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C769F66" w14:textId="77777777" w:rsidR="002C76B9" w:rsidRDefault="002C76B9">
            <w:pPr>
              <w:pStyle w:val="PlainText"/>
              <w:rPr>
                <w:rFonts w:ascii="Arial" w:hAnsi="Arial" w:cs="Arial"/>
                <w:sz w:val="24"/>
                <w:szCs w:val="24"/>
              </w:rPr>
            </w:pPr>
            <w:r>
              <w:rPr>
                <w:rFonts w:ascii="Arial" w:hAnsi="Arial" w:cs="Arial"/>
                <w:sz w:val="24"/>
                <w:szCs w:val="24"/>
              </w:rPr>
              <w:t>“Contractor”</w:t>
            </w:r>
          </w:p>
        </w:tc>
        <w:tc>
          <w:tcPr>
            <w:tcW w:w="5367" w:type="dxa"/>
            <w:tcBorders>
              <w:top w:val="single" w:sz="4" w:space="0" w:color="auto"/>
              <w:left w:val="single" w:sz="4" w:space="0" w:color="auto"/>
              <w:bottom w:val="single" w:sz="4" w:space="0" w:color="auto"/>
              <w:right w:val="single" w:sz="4" w:space="0" w:color="auto"/>
            </w:tcBorders>
            <w:vAlign w:val="center"/>
            <w:hideMark/>
          </w:tcPr>
          <w:p w14:paraId="6DCE0330" w14:textId="77777777" w:rsidR="002C76B9" w:rsidRDefault="002C76B9">
            <w:pPr>
              <w:pStyle w:val="PlainText"/>
              <w:rPr>
                <w:rFonts w:ascii="Arial" w:hAnsi="Arial" w:cs="Arial"/>
                <w:sz w:val="24"/>
                <w:szCs w:val="24"/>
              </w:rPr>
            </w:pPr>
            <w:r>
              <w:rPr>
                <w:rFonts w:ascii="Arial" w:hAnsi="Arial" w:cs="Arial"/>
                <w:sz w:val="24"/>
                <w:szCs w:val="24"/>
              </w:rPr>
              <w:t>shall mean the organisation whose tender is accepted in whole or in part and, where the context so admits, their personal representatives or successors, as the case may be, and permitted assignees.</w:t>
            </w:r>
          </w:p>
        </w:tc>
      </w:tr>
      <w:tr w:rsidR="002C76B9" w14:paraId="0C6018D7"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BA499BD" w14:textId="3EAE641D" w:rsidR="002C76B9" w:rsidRDefault="002C76B9">
            <w:pPr>
              <w:tabs>
                <w:tab w:val="left" w:pos="709"/>
              </w:tabs>
              <w:rPr>
                <w:rFonts w:ascii="Arial" w:hAnsi="Arial" w:cs="Arial"/>
                <w:szCs w:val="24"/>
              </w:rPr>
            </w:pPr>
            <w:r>
              <w:rPr>
                <w:rFonts w:ascii="Arial" w:hAnsi="Arial" w:cs="Arial"/>
                <w:szCs w:val="24"/>
              </w:rPr>
              <w:t>“TENDERER”</w:t>
            </w:r>
          </w:p>
        </w:tc>
        <w:tc>
          <w:tcPr>
            <w:tcW w:w="5367" w:type="dxa"/>
            <w:tcBorders>
              <w:top w:val="single" w:sz="4" w:space="0" w:color="auto"/>
              <w:left w:val="single" w:sz="4" w:space="0" w:color="auto"/>
              <w:bottom w:val="single" w:sz="4" w:space="0" w:color="auto"/>
              <w:right w:val="single" w:sz="4" w:space="0" w:color="auto"/>
            </w:tcBorders>
            <w:vAlign w:val="center"/>
          </w:tcPr>
          <w:p w14:paraId="74AAD401" w14:textId="77777777" w:rsidR="002C76B9" w:rsidRDefault="002C76B9">
            <w:pPr>
              <w:rPr>
                <w:rFonts w:ascii="Arial" w:hAnsi="Arial" w:cs="Arial"/>
                <w:szCs w:val="24"/>
              </w:rPr>
            </w:pPr>
            <w:r>
              <w:rPr>
                <w:rFonts w:ascii="Arial" w:hAnsi="Arial" w:cs="Arial"/>
                <w:szCs w:val="24"/>
              </w:rPr>
              <w:t xml:space="preserve">Shall mean the Organisation responding to this Pre-Qualification Questionnaire with a view to qualifying to progress to the Invitation to Tender stage. </w:t>
            </w:r>
          </w:p>
          <w:p w14:paraId="4537E52F" w14:textId="2F4A7B08" w:rsidR="002C76B9" w:rsidRDefault="002C76B9">
            <w:pPr>
              <w:rPr>
                <w:rFonts w:ascii="Arial" w:hAnsi="Arial" w:cs="Arial"/>
                <w:szCs w:val="24"/>
              </w:rPr>
            </w:pPr>
          </w:p>
        </w:tc>
      </w:tr>
      <w:tr w:rsidR="00A67DE1" w14:paraId="64416BDE" w14:textId="77777777" w:rsidTr="00993562">
        <w:tc>
          <w:tcPr>
            <w:tcW w:w="2963" w:type="dxa"/>
            <w:tcBorders>
              <w:top w:val="single" w:sz="4" w:space="0" w:color="auto"/>
              <w:left w:val="single" w:sz="4" w:space="0" w:color="auto"/>
              <w:bottom w:val="single" w:sz="4" w:space="0" w:color="auto"/>
              <w:right w:val="single" w:sz="4" w:space="0" w:color="auto"/>
            </w:tcBorders>
            <w:vAlign w:val="center"/>
          </w:tcPr>
          <w:p w14:paraId="71A7CBC7" w14:textId="5FC1DFB7" w:rsidR="00A67DE1" w:rsidRDefault="00A67DE1">
            <w:pPr>
              <w:tabs>
                <w:tab w:val="left" w:pos="709"/>
              </w:tabs>
              <w:rPr>
                <w:rFonts w:ascii="Arial" w:hAnsi="Arial" w:cs="Arial"/>
                <w:szCs w:val="24"/>
              </w:rPr>
            </w:pPr>
            <w:bookmarkStart w:id="208" w:name="_Hlk98851445"/>
            <w:r>
              <w:rPr>
                <w:rFonts w:ascii="Arial" w:hAnsi="Arial" w:cs="Arial"/>
                <w:color w:val="202124"/>
                <w:shd w:val="clear" w:color="auto" w:fill="FFFFFF"/>
              </w:rPr>
              <w:t>Contracting Authorities</w:t>
            </w:r>
          </w:p>
        </w:tc>
        <w:tc>
          <w:tcPr>
            <w:tcW w:w="5367" w:type="dxa"/>
            <w:tcBorders>
              <w:top w:val="single" w:sz="4" w:space="0" w:color="auto"/>
              <w:left w:val="single" w:sz="4" w:space="0" w:color="auto"/>
              <w:bottom w:val="single" w:sz="4" w:space="0" w:color="auto"/>
              <w:right w:val="single" w:sz="4" w:space="0" w:color="auto"/>
            </w:tcBorders>
            <w:vAlign w:val="center"/>
          </w:tcPr>
          <w:p w14:paraId="4D417C11" w14:textId="0FCA8E1C" w:rsidR="00A67DE1" w:rsidRDefault="00A67DE1">
            <w:pPr>
              <w:rPr>
                <w:rFonts w:ascii="Arial" w:hAnsi="Arial" w:cs="Arial"/>
                <w:szCs w:val="24"/>
              </w:rPr>
            </w:pPr>
            <w:r w:rsidRPr="00A67DE1">
              <w:rPr>
                <w:rFonts w:ascii="Arial" w:hAnsi="Arial" w:cs="Arial"/>
                <w:szCs w:val="24"/>
              </w:rPr>
              <w:t>means the State, regional or local authorities, bodies governed by public law, associations formed by one or several of such authorities or one or several of such bodies governed by public law</w:t>
            </w:r>
            <w:r>
              <w:rPr>
                <w:rFonts w:ascii="Arial" w:hAnsi="Arial" w:cs="Arial"/>
                <w:szCs w:val="24"/>
              </w:rPr>
              <w:t xml:space="preserve"> who may be a party to this agreement.</w:t>
            </w:r>
          </w:p>
        </w:tc>
      </w:tr>
      <w:bookmarkEnd w:id="208"/>
      <w:tr w:rsidR="002C76B9" w14:paraId="2DAAB114"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5DA59EA2" w14:textId="77777777" w:rsidR="002C76B9" w:rsidRDefault="002C76B9">
            <w:pPr>
              <w:pStyle w:val="PlainText"/>
              <w:rPr>
                <w:rFonts w:ascii="Arial" w:hAnsi="Arial" w:cs="Arial"/>
                <w:sz w:val="24"/>
                <w:szCs w:val="24"/>
              </w:rPr>
            </w:pPr>
            <w:r>
              <w:rPr>
                <w:rFonts w:ascii="Arial" w:hAnsi="Arial" w:cs="Arial"/>
                <w:color w:val="000000"/>
                <w:sz w:val="24"/>
                <w:szCs w:val="24"/>
              </w:rPr>
              <w:t>“Equipment”</w:t>
            </w:r>
          </w:p>
        </w:tc>
        <w:tc>
          <w:tcPr>
            <w:tcW w:w="5367" w:type="dxa"/>
            <w:tcBorders>
              <w:top w:val="single" w:sz="4" w:space="0" w:color="auto"/>
              <w:left w:val="single" w:sz="4" w:space="0" w:color="auto"/>
              <w:bottom w:val="single" w:sz="4" w:space="0" w:color="auto"/>
              <w:right w:val="single" w:sz="4" w:space="0" w:color="auto"/>
            </w:tcBorders>
            <w:vAlign w:val="center"/>
            <w:hideMark/>
          </w:tcPr>
          <w:p w14:paraId="35C3A556" w14:textId="77777777" w:rsidR="002C76B9" w:rsidRDefault="002C76B9">
            <w:pPr>
              <w:pStyle w:val="PlainText"/>
              <w:rPr>
                <w:rFonts w:ascii="Arial" w:hAnsi="Arial" w:cs="Arial"/>
                <w:sz w:val="24"/>
                <w:szCs w:val="24"/>
              </w:rPr>
            </w:pPr>
            <w:r>
              <w:rPr>
                <w:rFonts w:ascii="Arial" w:hAnsi="Arial" w:cs="Arial"/>
                <w:color w:val="000000"/>
                <w:sz w:val="24"/>
                <w:szCs w:val="24"/>
              </w:rPr>
              <w:t>means the Contractor’s equipment, plant, materials, and such other items supplied and used by the Contractor in the performance of its obligations under the Agreement.</w:t>
            </w:r>
          </w:p>
        </w:tc>
      </w:tr>
      <w:tr w:rsidR="002C76B9" w14:paraId="62F8879A" w14:textId="77777777" w:rsidTr="00993562">
        <w:tc>
          <w:tcPr>
            <w:tcW w:w="2963" w:type="dxa"/>
            <w:tcBorders>
              <w:top w:val="single" w:sz="4" w:space="0" w:color="auto"/>
              <w:left w:val="single" w:sz="4" w:space="0" w:color="auto"/>
              <w:bottom w:val="single" w:sz="4" w:space="0" w:color="auto"/>
              <w:right w:val="single" w:sz="4" w:space="0" w:color="auto"/>
            </w:tcBorders>
            <w:vAlign w:val="center"/>
          </w:tcPr>
          <w:p w14:paraId="08582822" w14:textId="77777777" w:rsidR="002C76B9" w:rsidRDefault="002C76B9">
            <w:pPr>
              <w:pStyle w:val="PlainText"/>
              <w:rPr>
                <w:rFonts w:ascii="Arial" w:hAnsi="Arial" w:cs="Arial"/>
                <w:color w:val="000000"/>
                <w:sz w:val="24"/>
                <w:szCs w:val="24"/>
              </w:rPr>
            </w:pPr>
          </w:p>
          <w:p w14:paraId="390847FD" w14:textId="77777777" w:rsidR="002C76B9" w:rsidRDefault="002C76B9">
            <w:pPr>
              <w:pStyle w:val="PlainText"/>
              <w:rPr>
                <w:rFonts w:ascii="Arial" w:hAnsi="Arial" w:cs="Arial"/>
                <w:color w:val="000000"/>
                <w:sz w:val="24"/>
                <w:szCs w:val="24"/>
              </w:rPr>
            </w:pPr>
            <w:r>
              <w:rPr>
                <w:rFonts w:ascii="Arial" w:hAnsi="Arial" w:cs="Arial"/>
                <w:color w:val="000000"/>
                <w:sz w:val="24"/>
                <w:szCs w:val="24"/>
              </w:rPr>
              <w:t>“Default”</w:t>
            </w:r>
          </w:p>
        </w:tc>
        <w:tc>
          <w:tcPr>
            <w:tcW w:w="5367" w:type="dxa"/>
            <w:tcBorders>
              <w:top w:val="single" w:sz="4" w:space="0" w:color="auto"/>
              <w:left w:val="single" w:sz="4" w:space="0" w:color="auto"/>
              <w:bottom w:val="single" w:sz="4" w:space="0" w:color="auto"/>
              <w:right w:val="single" w:sz="4" w:space="0" w:color="auto"/>
            </w:tcBorders>
            <w:vAlign w:val="center"/>
            <w:hideMark/>
          </w:tcPr>
          <w:p w14:paraId="0DBE9220" w14:textId="77777777" w:rsidR="002C76B9" w:rsidRDefault="002C76B9">
            <w:pPr>
              <w:pStyle w:val="PlainText"/>
              <w:rPr>
                <w:rFonts w:ascii="Arial" w:hAnsi="Arial" w:cs="Arial"/>
                <w:color w:val="000000"/>
                <w:sz w:val="24"/>
                <w:szCs w:val="24"/>
              </w:rPr>
            </w:pPr>
            <w:r>
              <w:rPr>
                <w:rFonts w:ascii="Arial" w:hAnsi="Arial" w:cs="Arial"/>
                <w:color w:val="000000"/>
                <w:sz w:val="24"/>
                <w:szCs w:val="24"/>
              </w:rPr>
              <w:t>a breach (including an anticipatory breach) which is not minimal or trivial in its consequences to the other party</w:t>
            </w:r>
          </w:p>
        </w:tc>
      </w:tr>
      <w:tr w:rsidR="00993562" w14:paraId="2F0980A9" w14:textId="77777777" w:rsidTr="00993562">
        <w:tc>
          <w:tcPr>
            <w:tcW w:w="2963" w:type="dxa"/>
            <w:tcBorders>
              <w:top w:val="single" w:sz="4" w:space="0" w:color="auto"/>
              <w:left w:val="single" w:sz="4" w:space="0" w:color="auto"/>
              <w:bottom w:val="single" w:sz="4" w:space="0" w:color="auto"/>
              <w:right w:val="single" w:sz="4" w:space="0" w:color="auto"/>
            </w:tcBorders>
          </w:tcPr>
          <w:p w14:paraId="5F66C6D7" w14:textId="62AEB346" w:rsidR="00993562" w:rsidRPr="00993562" w:rsidRDefault="00993562" w:rsidP="00993562">
            <w:pPr>
              <w:pStyle w:val="PlainText"/>
              <w:rPr>
                <w:rFonts w:ascii="Arial" w:hAnsi="Arial" w:cs="Arial"/>
                <w:color w:val="000000"/>
                <w:sz w:val="24"/>
                <w:szCs w:val="24"/>
              </w:rPr>
            </w:pPr>
            <w:r w:rsidRPr="00993562">
              <w:rPr>
                <w:rFonts w:ascii="Arial" w:hAnsi="Arial" w:cs="Arial"/>
                <w:color w:val="000000"/>
                <w:sz w:val="24"/>
                <w:szCs w:val="24"/>
              </w:rPr>
              <w:t>“Data, Controller, Data Subject, Processor, Processing, Personal Data, Personal Data Breach, Pseudonymisation and Processing”</w:t>
            </w:r>
          </w:p>
        </w:tc>
        <w:tc>
          <w:tcPr>
            <w:tcW w:w="5367" w:type="dxa"/>
            <w:tcBorders>
              <w:top w:val="single" w:sz="4" w:space="0" w:color="auto"/>
              <w:left w:val="single" w:sz="4" w:space="0" w:color="auto"/>
              <w:bottom w:val="single" w:sz="4" w:space="0" w:color="auto"/>
              <w:right w:val="single" w:sz="4" w:space="0" w:color="auto"/>
            </w:tcBorders>
          </w:tcPr>
          <w:p w14:paraId="04E70DCF" w14:textId="632076C5" w:rsidR="00993562" w:rsidRPr="00993562" w:rsidRDefault="00993562" w:rsidP="00993562">
            <w:pPr>
              <w:pStyle w:val="PlainText"/>
              <w:rPr>
                <w:rFonts w:ascii="Arial" w:hAnsi="Arial" w:cs="Arial"/>
                <w:color w:val="000000"/>
                <w:sz w:val="24"/>
                <w:szCs w:val="24"/>
              </w:rPr>
            </w:pPr>
            <w:r w:rsidRPr="00993562">
              <w:rPr>
                <w:rFonts w:ascii="Arial" w:hAnsi="Arial" w:cs="Arial"/>
                <w:color w:val="000000"/>
                <w:sz w:val="24"/>
                <w:szCs w:val="24"/>
              </w:rPr>
              <w:t>have the same meaning as in Article 4 of GDPR. The Data Controller is the Chief Constable of North Wales for the purposes of this agreement.</w:t>
            </w:r>
          </w:p>
        </w:tc>
      </w:tr>
      <w:tr w:rsidR="002C76B9" w14:paraId="669BF52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376FEB3" w14:textId="77777777" w:rsidR="002C76B9" w:rsidRDefault="002C76B9">
            <w:pPr>
              <w:pStyle w:val="PlainText"/>
              <w:rPr>
                <w:rFonts w:ascii="Arial" w:hAnsi="Arial" w:cs="Arial"/>
                <w:sz w:val="24"/>
                <w:szCs w:val="24"/>
              </w:rPr>
            </w:pPr>
            <w:r>
              <w:rPr>
                <w:rFonts w:ascii="Arial" w:hAnsi="Arial" w:cs="Arial"/>
                <w:color w:val="000000"/>
                <w:sz w:val="24"/>
                <w:szCs w:val="24"/>
              </w:rPr>
              <w:t>“Good Industry Practice”</w:t>
            </w:r>
          </w:p>
        </w:tc>
        <w:tc>
          <w:tcPr>
            <w:tcW w:w="5367" w:type="dxa"/>
            <w:tcBorders>
              <w:top w:val="single" w:sz="4" w:space="0" w:color="auto"/>
              <w:left w:val="single" w:sz="4" w:space="0" w:color="auto"/>
              <w:bottom w:val="single" w:sz="4" w:space="0" w:color="auto"/>
              <w:right w:val="single" w:sz="4" w:space="0" w:color="auto"/>
            </w:tcBorders>
            <w:vAlign w:val="center"/>
            <w:hideMark/>
          </w:tcPr>
          <w:p w14:paraId="37161E7A" w14:textId="77777777" w:rsidR="002C76B9" w:rsidRDefault="002C76B9">
            <w:pPr>
              <w:pStyle w:val="PlainText"/>
              <w:rPr>
                <w:rFonts w:ascii="Arial" w:hAnsi="Arial" w:cs="Arial"/>
                <w:sz w:val="24"/>
                <w:szCs w:val="24"/>
              </w:rPr>
            </w:pPr>
            <w:r>
              <w:rPr>
                <w:rFonts w:ascii="Arial" w:hAnsi="Arial" w:cs="Arial"/>
                <w:color w:val="000000"/>
                <w:sz w:val="24"/>
                <w:szCs w:val="24"/>
              </w:rPr>
              <w:t>means using standards, practices, methods and procedures conforming to the law and exercising that degree of skill and care, diligence, prudence and foresight which would reasonably and ordinarily be expected from a skilled and experienced person or body engaged in a similar type of undertaking under the same or similar circumstances.</w:t>
            </w:r>
          </w:p>
        </w:tc>
      </w:tr>
      <w:tr w:rsidR="002C76B9" w14:paraId="1DACD8E7"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817BF6B" w14:textId="77777777" w:rsidR="002C76B9" w:rsidRDefault="002C76B9">
            <w:pPr>
              <w:pStyle w:val="PlainText"/>
              <w:rPr>
                <w:rFonts w:ascii="Arial" w:hAnsi="Arial" w:cs="Arial"/>
                <w:sz w:val="24"/>
                <w:szCs w:val="24"/>
              </w:rPr>
            </w:pPr>
            <w:r>
              <w:rPr>
                <w:rFonts w:ascii="Arial" w:hAnsi="Arial" w:cs="Arial"/>
                <w:sz w:val="24"/>
                <w:szCs w:val="24"/>
              </w:rPr>
              <w:t>“Goods”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21729D7" w14:textId="77777777" w:rsidR="002C76B9" w:rsidRDefault="002C76B9">
            <w:pPr>
              <w:pStyle w:val="PlainText"/>
              <w:rPr>
                <w:rFonts w:ascii="Arial" w:hAnsi="Arial" w:cs="Arial"/>
                <w:sz w:val="24"/>
                <w:szCs w:val="24"/>
              </w:rPr>
            </w:pPr>
            <w:r>
              <w:rPr>
                <w:rFonts w:ascii="Arial" w:hAnsi="Arial" w:cs="Arial"/>
                <w:sz w:val="24"/>
                <w:szCs w:val="24"/>
              </w:rPr>
              <w:t>means the Goods as required and detailed in this ITT.</w:t>
            </w:r>
          </w:p>
        </w:tc>
      </w:tr>
      <w:tr w:rsidR="002C76B9" w14:paraId="42677D04"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B09C773" w14:textId="77777777" w:rsidR="002C76B9" w:rsidRDefault="002C76B9">
            <w:pPr>
              <w:pStyle w:val="PlainText"/>
              <w:rPr>
                <w:rFonts w:ascii="Arial" w:hAnsi="Arial" w:cs="Arial"/>
                <w:sz w:val="24"/>
                <w:szCs w:val="24"/>
              </w:rPr>
            </w:pPr>
            <w:r>
              <w:rPr>
                <w:rFonts w:ascii="Arial" w:hAnsi="Arial" w:cs="Arial"/>
                <w:sz w:val="24"/>
                <w:szCs w:val="24"/>
              </w:rPr>
              <w:t>“Installation Works”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1353CBB" w14:textId="77777777" w:rsidR="002C76B9" w:rsidRDefault="002C76B9">
            <w:pPr>
              <w:pStyle w:val="PlainText"/>
              <w:rPr>
                <w:rFonts w:ascii="Arial" w:hAnsi="Arial" w:cs="Arial"/>
                <w:sz w:val="24"/>
                <w:szCs w:val="24"/>
              </w:rPr>
            </w:pPr>
            <w:r>
              <w:rPr>
                <w:rFonts w:ascii="Arial" w:hAnsi="Arial" w:cs="Arial"/>
                <w:sz w:val="24"/>
                <w:szCs w:val="24"/>
              </w:rPr>
              <w:t>refers to the act of installing, or the state of being installed.</w:t>
            </w:r>
          </w:p>
        </w:tc>
      </w:tr>
      <w:tr w:rsidR="002C76B9" w14:paraId="7294C7F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733ED4E" w14:textId="77777777" w:rsidR="002C76B9" w:rsidRDefault="002C76B9">
            <w:pPr>
              <w:pStyle w:val="PlainText"/>
              <w:rPr>
                <w:rFonts w:ascii="Arial" w:hAnsi="Arial" w:cs="Arial"/>
                <w:sz w:val="24"/>
                <w:szCs w:val="24"/>
              </w:rPr>
            </w:pPr>
            <w:r>
              <w:rPr>
                <w:rFonts w:ascii="Arial" w:hAnsi="Arial" w:cs="Arial"/>
                <w:color w:val="000000"/>
                <w:sz w:val="24"/>
                <w:szCs w:val="24"/>
              </w:rPr>
              <w:t>“Intellectual Property Rights”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3E237D90" w14:textId="77777777" w:rsidR="002C76B9" w:rsidRDefault="002C76B9">
            <w:pPr>
              <w:pStyle w:val="PlainText"/>
              <w:rPr>
                <w:rFonts w:ascii="Arial" w:hAnsi="Arial" w:cs="Arial"/>
                <w:sz w:val="24"/>
                <w:szCs w:val="24"/>
              </w:rPr>
            </w:pPr>
            <w:r>
              <w:rPr>
                <w:rFonts w:ascii="Arial" w:hAnsi="Arial" w:cs="Arial"/>
                <w:color w:val="000000"/>
                <w:sz w:val="24"/>
                <w:szCs w:val="24"/>
              </w:rPr>
              <w:t>means patents, inventions, trademarks, service marks, logos, design rights (whether registrable or otherwise), applications for any of the foregoing, copyright, database rights, domain names, trade or business names, moral rights and other similar rights or obligations whether registrable or not in any country (including but not limited to the United Kingdom) and the right to sue for passing off.</w:t>
            </w:r>
          </w:p>
        </w:tc>
      </w:tr>
      <w:tr w:rsidR="002C76B9" w14:paraId="5B844885" w14:textId="77777777" w:rsidTr="00993562">
        <w:tc>
          <w:tcPr>
            <w:tcW w:w="2963" w:type="dxa"/>
            <w:tcBorders>
              <w:top w:val="single" w:sz="4" w:space="0" w:color="auto"/>
              <w:left w:val="single" w:sz="4" w:space="0" w:color="auto"/>
              <w:bottom w:val="single" w:sz="4" w:space="0" w:color="auto"/>
              <w:right w:val="single" w:sz="4" w:space="0" w:color="auto"/>
            </w:tcBorders>
            <w:vAlign w:val="center"/>
          </w:tcPr>
          <w:p w14:paraId="50C73F18" w14:textId="77777777" w:rsidR="002C76B9" w:rsidRDefault="002C76B9">
            <w:pPr>
              <w:tabs>
                <w:tab w:val="left" w:pos="709"/>
              </w:tabs>
              <w:rPr>
                <w:rFonts w:ascii="Arial" w:hAnsi="Arial" w:cs="Arial"/>
                <w:szCs w:val="24"/>
              </w:rPr>
            </w:pPr>
            <w:r>
              <w:rPr>
                <w:rFonts w:ascii="Arial" w:hAnsi="Arial" w:cs="Arial"/>
                <w:szCs w:val="24"/>
              </w:rPr>
              <w:t>“Invitation to Tender  (ITT)</w:t>
            </w:r>
          </w:p>
          <w:p w14:paraId="06CC4DC5" w14:textId="77777777" w:rsidR="002C76B9" w:rsidRDefault="002C76B9">
            <w:pPr>
              <w:tabs>
                <w:tab w:val="left" w:pos="709"/>
              </w:tabs>
              <w:rPr>
                <w:rFonts w:ascii="Arial" w:hAnsi="Arial" w:cs="Arial"/>
                <w:szCs w:val="24"/>
              </w:rPr>
            </w:pPr>
          </w:p>
        </w:tc>
        <w:tc>
          <w:tcPr>
            <w:tcW w:w="5367" w:type="dxa"/>
            <w:tcBorders>
              <w:top w:val="single" w:sz="4" w:space="0" w:color="auto"/>
              <w:left w:val="single" w:sz="4" w:space="0" w:color="auto"/>
              <w:bottom w:val="single" w:sz="4" w:space="0" w:color="auto"/>
              <w:right w:val="single" w:sz="4" w:space="0" w:color="auto"/>
            </w:tcBorders>
            <w:vAlign w:val="center"/>
            <w:hideMark/>
          </w:tcPr>
          <w:p w14:paraId="66D02E12" w14:textId="63D78B93" w:rsidR="002C76B9" w:rsidRDefault="002C76B9">
            <w:pPr>
              <w:tabs>
                <w:tab w:val="left" w:pos="709"/>
              </w:tabs>
              <w:rPr>
                <w:rFonts w:ascii="Arial" w:hAnsi="Arial" w:cs="Arial"/>
                <w:szCs w:val="24"/>
              </w:rPr>
            </w:pPr>
            <w:r>
              <w:rPr>
                <w:rFonts w:ascii="Arial" w:hAnsi="Arial" w:cs="Arial"/>
                <w:szCs w:val="24"/>
              </w:rPr>
              <w:t xml:space="preserve">Shall mean the document issued </w:t>
            </w:r>
            <w:r w:rsidR="006F0923">
              <w:rPr>
                <w:rFonts w:ascii="Arial" w:hAnsi="Arial" w:cs="Arial"/>
                <w:szCs w:val="24"/>
              </w:rPr>
              <w:t>to the tenderes</w:t>
            </w:r>
            <w:r>
              <w:rPr>
                <w:rFonts w:ascii="Arial" w:hAnsi="Arial" w:cs="Arial"/>
                <w:szCs w:val="24"/>
              </w:rPr>
              <w:t xml:space="preserve"> who the PCC selects to progress through the Pre-Qualification Questionnaire stage. The ITT will detail the specification and will be the basis for submitting price and qualitative information for evaluation.</w:t>
            </w:r>
          </w:p>
        </w:tc>
      </w:tr>
      <w:tr w:rsidR="002C76B9" w14:paraId="44030032"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CDF0A4D" w14:textId="77777777" w:rsidR="002C76B9" w:rsidRDefault="002C76B9">
            <w:pPr>
              <w:pStyle w:val="PlainText"/>
              <w:rPr>
                <w:rFonts w:ascii="Arial" w:hAnsi="Arial" w:cs="Arial"/>
                <w:color w:val="000000"/>
                <w:sz w:val="24"/>
                <w:szCs w:val="24"/>
              </w:rPr>
            </w:pPr>
            <w:r>
              <w:rPr>
                <w:rFonts w:ascii="Arial" w:hAnsi="Arial" w:cs="Arial"/>
                <w:sz w:val="24"/>
                <w:szCs w:val="24"/>
              </w:rPr>
              <w:t>“Month”</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39B3312" w14:textId="77777777" w:rsidR="002C76B9" w:rsidRDefault="002C76B9">
            <w:pPr>
              <w:pStyle w:val="PlainText"/>
              <w:rPr>
                <w:rFonts w:ascii="Arial" w:hAnsi="Arial" w:cs="Arial"/>
                <w:color w:val="000000"/>
                <w:sz w:val="24"/>
                <w:szCs w:val="24"/>
              </w:rPr>
            </w:pPr>
            <w:r>
              <w:rPr>
                <w:rFonts w:ascii="Arial" w:hAnsi="Arial" w:cs="Arial"/>
                <w:sz w:val="24"/>
                <w:szCs w:val="24"/>
              </w:rPr>
              <w:t>means calendar month.</w:t>
            </w:r>
          </w:p>
        </w:tc>
      </w:tr>
      <w:tr w:rsidR="002C76B9" w14:paraId="4A033096"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422B6305" w14:textId="77777777" w:rsidR="002C76B9" w:rsidRDefault="002C76B9">
            <w:pPr>
              <w:tabs>
                <w:tab w:val="left" w:pos="709"/>
              </w:tabs>
              <w:rPr>
                <w:rFonts w:ascii="Arial" w:hAnsi="Arial" w:cs="Arial"/>
                <w:szCs w:val="24"/>
              </w:rPr>
            </w:pPr>
            <w:r>
              <w:rPr>
                <w:rFonts w:ascii="Arial" w:hAnsi="Arial" w:cs="Arial"/>
                <w:szCs w:val="24"/>
              </w:rPr>
              <w:t>“NWP”</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5827D07" w14:textId="77777777" w:rsidR="002C76B9" w:rsidRDefault="002C76B9">
            <w:pPr>
              <w:tabs>
                <w:tab w:val="left" w:pos="709"/>
              </w:tabs>
              <w:rPr>
                <w:rFonts w:ascii="Arial" w:hAnsi="Arial" w:cs="Arial"/>
                <w:szCs w:val="24"/>
              </w:rPr>
            </w:pPr>
            <w:r>
              <w:rPr>
                <w:rFonts w:ascii="Arial" w:hAnsi="Arial" w:cs="Arial"/>
                <w:szCs w:val="24"/>
              </w:rPr>
              <w:t xml:space="preserve">Shall mean North Wales Police </w:t>
            </w:r>
          </w:p>
        </w:tc>
      </w:tr>
      <w:tr w:rsidR="002C76B9" w14:paraId="18839554"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76BC96C" w14:textId="77777777" w:rsidR="002C76B9" w:rsidRDefault="002C76B9">
            <w:pPr>
              <w:tabs>
                <w:tab w:val="left" w:pos="709"/>
              </w:tabs>
              <w:rPr>
                <w:rFonts w:ascii="Arial" w:hAnsi="Arial" w:cs="Arial"/>
                <w:szCs w:val="24"/>
              </w:rPr>
            </w:pPr>
            <w:r>
              <w:rPr>
                <w:rFonts w:ascii="Arial" w:hAnsi="Arial" w:cs="Arial"/>
                <w:szCs w:val="24"/>
              </w:rPr>
              <w:t>“OPCC”</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D1B39C1" w14:textId="77777777" w:rsidR="002C76B9" w:rsidRDefault="002C76B9">
            <w:pPr>
              <w:tabs>
                <w:tab w:val="left" w:pos="709"/>
              </w:tabs>
              <w:rPr>
                <w:rFonts w:ascii="Arial" w:hAnsi="Arial" w:cs="Arial"/>
                <w:szCs w:val="24"/>
              </w:rPr>
            </w:pPr>
            <w:r>
              <w:rPr>
                <w:rFonts w:ascii="Arial" w:hAnsi="Arial" w:cs="Arial"/>
                <w:szCs w:val="24"/>
              </w:rPr>
              <w:t xml:space="preserve">Shall mean North Wales Police Office of the Police and Crime Commissioner </w:t>
            </w:r>
          </w:p>
        </w:tc>
      </w:tr>
      <w:tr w:rsidR="002C76B9" w14:paraId="471DF3A1"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B0486DE" w14:textId="77777777" w:rsidR="002C76B9" w:rsidRDefault="002C76B9">
            <w:pPr>
              <w:pStyle w:val="PlainText"/>
              <w:rPr>
                <w:rFonts w:ascii="Arial" w:hAnsi="Arial" w:cs="Arial"/>
                <w:color w:val="000000"/>
                <w:sz w:val="24"/>
                <w:szCs w:val="24"/>
              </w:rPr>
            </w:pPr>
            <w:r>
              <w:rPr>
                <w:rFonts w:ascii="Arial" w:hAnsi="Arial" w:cs="Arial"/>
                <w:sz w:val="24"/>
                <w:szCs w:val="24"/>
              </w:rPr>
              <w:t>“Organisation”</w:t>
            </w:r>
          </w:p>
        </w:tc>
        <w:tc>
          <w:tcPr>
            <w:tcW w:w="5367" w:type="dxa"/>
            <w:tcBorders>
              <w:top w:val="single" w:sz="4" w:space="0" w:color="auto"/>
              <w:left w:val="single" w:sz="4" w:space="0" w:color="auto"/>
              <w:bottom w:val="single" w:sz="4" w:space="0" w:color="auto"/>
              <w:right w:val="single" w:sz="4" w:space="0" w:color="auto"/>
            </w:tcBorders>
            <w:vAlign w:val="center"/>
            <w:hideMark/>
          </w:tcPr>
          <w:p w14:paraId="47B6B3D6" w14:textId="77777777" w:rsidR="002C76B9" w:rsidRDefault="002C76B9">
            <w:pPr>
              <w:pStyle w:val="PlainText"/>
              <w:rPr>
                <w:rFonts w:ascii="Arial" w:hAnsi="Arial" w:cs="Arial"/>
                <w:color w:val="000000"/>
                <w:sz w:val="24"/>
                <w:szCs w:val="24"/>
              </w:rPr>
            </w:pPr>
            <w:r>
              <w:rPr>
                <w:rFonts w:ascii="Arial" w:hAnsi="Arial" w:cs="Arial"/>
                <w:sz w:val="24"/>
                <w:szCs w:val="24"/>
              </w:rPr>
              <w:t>shall mean the sole practitioner, partnership, incorporated company, public body, co-operative, charity or analogous entities operating outside the UK, as appropriate responding to this ITT.</w:t>
            </w:r>
          </w:p>
        </w:tc>
      </w:tr>
      <w:tr w:rsidR="002C76B9" w14:paraId="3A42C35A"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63184DFD" w14:textId="77777777" w:rsidR="002C76B9" w:rsidRDefault="002C76B9">
            <w:pPr>
              <w:pStyle w:val="PlainText"/>
              <w:rPr>
                <w:rFonts w:ascii="Arial" w:hAnsi="Arial" w:cs="Arial"/>
                <w:color w:val="000000"/>
                <w:sz w:val="24"/>
                <w:szCs w:val="24"/>
              </w:rPr>
            </w:pPr>
            <w:r>
              <w:rPr>
                <w:rFonts w:ascii="Arial" w:hAnsi="Arial" w:cs="Arial"/>
                <w:sz w:val="24"/>
                <w:szCs w:val="24"/>
              </w:rPr>
              <w:t>“Parties”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3674CF55" w14:textId="77777777" w:rsidR="002C76B9" w:rsidRDefault="002C76B9">
            <w:pPr>
              <w:pStyle w:val="PlainText"/>
              <w:rPr>
                <w:rFonts w:ascii="Arial" w:hAnsi="Arial" w:cs="Arial"/>
                <w:color w:val="000000"/>
                <w:sz w:val="24"/>
                <w:szCs w:val="24"/>
              </w:rPr>
            </w:pPr>
            <w:r>
              <w:rPr>
                <w:rFonts w:ascii="Arial" w:hAnsi="Arial" w:cs="Arial"/>
                <w:sz w:val="24"/>
                <w:szCs w:val="24"/>
              </w:rPr>
              <w:t>shall mean the PCC and the Contractor.</w:t>
            </w:r>
          </w:p>
        </w:tc>
      </w:tr>
      <w:tr w:rsidR="002C76B9" w14:paraId="71644AF5"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2E4D1482" w14:textId="77777777" w:rsidR="002C76B9" w:rsidRDefault="002C76B9">
            <w:pPr>
              <w:pStyle w:val="PlainText"/>
              <w:rPr>
                <w:rFonts w:ascii="Arial" w:hAnsi="Arial" w:cs="Arial"/>
                <w:sz w:val="24"/>
                <w:szCs w:val="24"/>
              </w:rPr>
            </w:pPr>
            <w:r>
              <w:rPr>
                <w:rFonts w:ascii="Arial" w:hAnsi="Arial" w:cs="Arial"/>
                <w:sz w:val="24"/>
                <w:szCs w:val="24"/>
              </w:rPr>
              <w:t>“PCC”</w:t>
            </w:r>
          </w:p>
        </w:tc>
        <w:tc>
          <w:tcPr>
            <w:tcW w:w="5367" w:type="dxa"/>
            <w:tcBorders>
              <w:top w:val="single" w:sz="4" w:space="0" w:color="auto"/>
              <w:left w:val="single" w:sz="4" w:space="0" w:color="auto"/>
              <w:bottom w:val="single" w:sz="4" w:space="0" w:color="auto"/>
              <w:right w:val="single" w:sz="4" w:space="0" w:color="auto"/>
            </w:tcBorders>
            <w:vAlign w:val="center"/>
            <w:hideMark/>
          </w:tcPr>
          <w:p w14:paraId="5E189DA2" w14:textId="77777777" w:rsidR="002C76B9" w:rsidRDefault="002C76B9">
            <w:pPr>
              <w:pStyle w:val="PlainText"/>
              <w:rPr>
                <w:rFonts w:ascii="Arial" w:hAnsi="Arial" w:cs="Arial"/>
                <w:sz w:val="24"/>
                <w:szCs w:val="24"/>
              </w:rPr>
            </w:pPr>
            <w:r>
              <w:rPr>
                <w:rFonts w:ascii="Arial" w:hAnsi="Arial" w:cs="Arial"/>
                <w:sz w:val="24"/>
                <w:szCs w:val="24"/>
              </w:rPr>
              <w:t>shall mean the Police and Crime Commissioner for North Wales or any successor in the event the PCC ceases to exist.</w:t>
            </w:r>
          </w:p>
        </w:tc>
      </w:tr>
      <w:tr w:rsidR="002C76B9" w14:paraId="2EF82DD4"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2F9C838E" w14:textId="77777777" w:rsidR="002C76B9" w:rsidRDefault="002C76B9">
            <w:pPr>
              <w:pStyle w:val="PlainText"/>
              <w:rPr>
                <w:rFonts w:ascii="Arial" w:hAnsi="Arial" w:cs="Arial"/>
                <w:sz w:val="24"/>
                <w:szCs w:val="24"/>
              </w:rPr>
            </w:pPr>
            <w:r>
              <w:rPr>
                <w:rFonts w:ascii="Arial" w:hAnsi="Arial" w:cs="Arial"/>
                <w:sz w:val="24"/>
                <w:szCs w:val="24"/>
              </w:rPr>
              <w:t>“Period of the contact” (term)</w:t>
            </w:r>
          </w:p>
        </w:tc>
        <w:tc>
          <w:tcPr>
            <w:tcW w:w="5367" w:type="dxa"/>
            <w:tcBorders>
              <w:top w:val="single" w:sz="4" w:space="0" w:color="auto"/>
              <w:left w:val="single" w:sz="4" w:space="0" w:color="auto"/>
              <w:bottom w:val="single" w:sz="4" w:space="0" w:color="auto"/>
              <w:right w:val="single" w:sz="4" w:space="0" w:color="auto"/>
            </w:tcBorders>
            <w:vAlign w:val="center"/>
            <w:hideMark/>
          </w:tcPr>
          <w:p w14:paraId="226F9D74" w14:textId="77777777" w:rsidR="002C76B9" w:rsidRDefault="002C76B9">
            <w:pPr>
              <w:pStyle w:val="PlainText"/>
              <w:rPr>
                <w:rFonts w:ascii="Arial" w:hAnsi="Arial" w:cs="Arial"/>
                <w:sz w:val="24"/>
                <w:szCs w:val="24"/>
              </w:rPr>
            </w:pPr>
            <w:r>
              <w:rPr>
                <w:rFonts w:ascii="Arial" w:hAnsi="Arial" w:cs="Arial"/>
                <w:sz w:val="24"/>
                <w:szCs w:val="24"/>
              </w:rPr>
              <w:t>shall mean the period stated on the cover of this Agreement.</w:t>
            </w:r>
          </w:p>
        </w:tc>
      </w:tr>
      <w:tr w:rsidR="002C76B9" w14:paraId="5AAEDDD9"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202EAD2" w14:textId="77777777" w:rsidR="002C76B9" w:rsidRDefault="002C76B9">
            <w:pPr>
              <w:pStyle w:val="PlainText"/>
              <w:rPr>
                <w:rFonts w:ascii="Arial" w:hAnsi="Arial" w:cs="Arial"/>
                <w:color w:val="000000"/>
                <w:sz w:val="24"/>
                <w:szCs w:val="24"/>
              </w:rPr>
            </w:pPr>
            <w:r>
              <w:rPr>
                <w:rFonts w:ascii="Arial" w:hAnsi="Arial" w:cs="Arial"/>
                <w:sz w:val="24"/>
                <w:szCs w:val="24"/>
              </w:rPr>
              <w:t>“Premises”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44F734BC" w14:textId="77777777" w:rsidR="002C76B9" w:rsidRDefault="002C76B9">
            <w:pPr>
              <w:pStyle w:val="PlainText"/>
              <w:rPr>
                <w:rFonts w:ascii="Arial" w:hAnsi="Arial" w:cs="Arial"/>
                <w:color w:val="000000"/>
                <w:sz w:val="24"/>
                <w:szCs w:val="24"/>
              </w:rPr>
            </w:pPr>
            <w:r>
              <w:rPr>
                <w:rFonts w:ascii="Arial" w:hAnsi="Arial" w:cs="Arial"/>
                <w:sz w:val="24"/>
                <w:szCs w:val="24"/>
              </w:rPr>
              <w:t>shall mean any of the PCC’s building or houses</w:t>
            </w:r>
          </w:p>
        </w:tc>
      </w:tr>
      <w:tr w:rsidR="002C76B9" w14:paraId="02E9C178"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181BE9A" w14:textId="77777777" w:rsidR="002C76B9" w:rsidRDefault="002C76B9">
            <w:pPr>
              <w:tabs>
                <w:tab w:val="left" w:pos="709"/>
              </w:tabs>
              <w:rPr>
                <w:rFonts w:ascii="Arial" w:hAnsi="Arial" w:cs="Arial"/>
                <w:szCs w:val="24"/>
              </w:rPr>
            </w:pPr>
            <w:r>
              <w:rPr>
                <w:rFonts w:ascii="Arial" w:hAnsi="Arial" w:cs="Arial"/>
                <w:szCs w:val="24"/>
              </w:rPr>
              <w:t>“Pre-Qualification Questionnaire (PQQ) “</w:t>
            </w:r>
          </w:p>
        </w:tc>
        <w:tc>
          <w:tcPr>
            <w:tcW w:w="5367" w:type="dxa"/>
            <w:tcBorders>
              <w:top w:val="single" w:sz="4" w:space="0" w:color="auto"/>
              <w:left w:val="single" w:sz="4" w:space="0" w:color="auto"/>
              <w:bottom w:val="single" w:sz="4" w:space="0" w:color="auto"/>
              <w:right w:val="single" w:sz="4" w:space="0" w:color="auto"/>
            </w:tcBorders>
            <w:vAlign w:val="center"/>
            <w:hideMark/>
          </w:tcPr>
          <w:p w14:paraId="6979DB95" w14:textId="77777777" w:rsidR="002C76B9" w:rsidRDefault="002C76B9">
            <w:pPr>
              <w:tabs>
                <w:tab w:val="left" w:pos="709"/>
              </w:tabs>
              <w:rPr>
                <w:rFonts w:ascii="Arial" w:hAnsi="Arial" w:cs="Arial"/>
                <w:szCs w:val="24"/>
              </w:rPr>
            </w:pPr>
            <w:r>
              <w:rPr>
                <w:rFonts w:ascii="Arial" w:hAnsi="Arial" w:cs="Arial"/>
                <w:szCs w:val="24"/>
              </w:rPr>
              <w:t>Shall mean this Pre-Qualification Questionnaire.  This is a screening document which precedes the issue of Invitations to Tender.</w:t>
            </w:r>
          </w:p>
        </w:tc>
      </w:tr>
      <w:tr w:rsidR="002C76B9" w14:paraId="0EBFD8E3"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5CAFCB78" w14:textId="77777777" w:rsidR="002C76B9" w:rsidRDefault="002C76B9">
            <w:pPr>
              <w:pStyle w:val="PlainText"/>
              <w:rPr>
                <w:rFonts w:ascii="Arial" w:hAnsi="Arial" w:cs="Arial"/>
                <w:sz w:val="24"/>
                <w:szCs w:val="24"/>
              </w:rPr>
            </w:pPr>
            <w:r>
              <w:rPr>
                <w:rFonts w:ascii="Arial" w:hAnsi="Arial" w:cs="Arial"/>
                <w:sz w:val="24"/>
                <w:szCs w:val="24"/>
              </w:rPr>
              <w:t>“Price”</w:t>
            </w:r>
          </w:p>
        </w:tc>
        <w:tc>
          <w:tcPr>
            <w:tcW w:w="5367" w:type="dxa"/>
            <w:tcBorders>
              <w:top w:val="single" w:sz="4" w:space="0" w:color="auto"/>
              <w:left w:val="single" w:sz="4" w:space="0" w:color="auto"/>
              <w:bottom w:val="single" w:sz="4" w:space="0" w:color="auto"/>
              <w:right w:val="single" w:sz="4" w:space="0" w:color="auto"/>
            </w:tcBorders>
            <w:vAlign w:val="center"/>
            <w:hideMark/>
          </w:tcPr>
          <w:p w14:paraId="5F1DA13F" w14:textId="77777777" w:rsidR="002C76B9" w:rsidRDefault="002C76B9">
            <w:pPr>
              <w:pStyle w:val="PlainText"/>
              <w:rPr>
                <w:rFonts w:ascii="Arial" w:hAnsi="Arial" w:cs="Arial"/>
                <w:sz w:val="24"/>
                <w:szCs w:val="24"/>
              </w:rPr>
            </w:pPr>
            <w:r>
              <w:rPr>
                <w:rFonts w:ascii="Arial" w:hAnsi="Arial" w:cs="Arial"/>
                <w:sz w:val="24"/>
                <w:szCs w:val="24"/>
              </w:rPr>
              <w:t>“means the price exclusive of any applicable Tax, payable to the Contractor by the PCC under the Agreement, as set out in the Pricing Schedule, for the full and proper performance by the Contractor of its obligations under the Agreement but before taking into account the effect of any adjustment of price in accordance with Clause 11.</w:t>
            </w:r>
          </w:p>
        </w:tc>
      </w:tr>
      <w:tr w:rsidR="002C76B9" w14:paraId="3D8730D1"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70F03EA0" w14:textId="77777777" w:rsidR="002C76B9" w:rsidRDefault="002C76B9">
            <w:pPr>
              <w:pStyle w:val="PlainText"/>
              <w:rPr>
                <w:rFonts w:ascii="Arial" w:hAnsi="Arial" w:cs="Arial"/>
                <w:sz w:val="24"/>
                <w:szCs w:val="24"/>
              </w:rPr>
            </w:pPr>
            <w:r>
              <w:rPr>
                <w:rFonts w:ascii="Arial" w:hAnsi="Arial" w:cs="Arial"/>
                <w:sz w:val="24"/>
                <w:szCs w:val="24"/>
              </w:rPr>
              <w:t>“Procurement Representative”</w:t>
            </w:r>
          </w:p>
        </w:tc>
        <w:tc>
          <w:tcPr>
            <w:tcW w:w="5367" w:type="dxa"/>
            <w:tcBorders>
              <w:top w:val="single" w:sz="4" w:space="0" w:color="auto"/>
              <w:left w:val="single" w:sz="4" w:space="0" w:color="auto"/>
              <w:bottom w:val="single" w:sz="4" w:space="0" w:color="auto"/>
              <w:right w:val="single" w:sz="4" w:space="0" w:color="auto"/>
            </w:tcBorders>
            <w:vAlign w:val="center"/>
            <w:hideMark/>
          </w:tcPr>
          <w:p w14:paraId="4B9F68E0" w14:textId="77777777" w:rsidR="002C76B9" w:rsidRDefault="002C76B9">
            <w:pPr>
              <w:pStyle w:val="PlainText"/>
              <w:rPr>
                <w:rFonts w:ascii="Arial" w:hAnsi="Arial" w:cs="Arial"/>
                <w:sz w:val="24"/>
                <w:szCs w:val="24"/>
              </w:rPr>
            </w:pPr>
            <w:r>
              <w:rPr>
                <w:rFonts w:ascii="Arial" w:hAnsi="Arial" w:cs="Arial"/>
                <w:sz w:val="24"/>
                <w:szCs w:val="24"/>
              </w:rPr>
              <w:t>shall mean the person for the time being or from time to time duly appointed by the PCC to act as the PCC’s procurement representative during the Tender process.</w:t>
            </w:r>
          </w:p>
        </w:tc>
      </w:tr>
      <w:tr w:rsidR="002C76B9" w14:paraId="0A9F2D3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06689ACB" w14:textId="77777777" w:rsidR="002C76B9" w:rsidRDefault="002C76B9">
            <w:pPr>
              <w:pStyle w:val="PlainText"/>
              <w:rPr>
                <w:rFonts w:ascii="Arial" w:hAnsi="Arial" w:cs="Arial"/>
                <w:sz w:val="24"/>
                <w:szCs w:val="24"/>
              </w:rPr>
            </w:pPr>
            <w:r>
              <w:rPr>
                <w:rFonts w:ascii="Arial" w:hAnsi="Arial" w:cs="Arial"/>
                <w:sz w:val="24"/>
                <w:szCs w:val="24"/>
              </w:rPr>
              <w:t>“Property”</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607218E" w14:textId="77777777" w:rsidR="002C76B9" w:rsidRDefault="002C76B9">
            <w:pPr>
              <w:pStyle w:val="PlainText"/>
              <w:rPr>
                <w:rFonts w:ascii="Arial" w:hAnsi="Arial" w:cs="Arial"/>
                <w:sz w:val="24"/>
                <w:szCs w:val="24"/>
              </w:rPr>
            </w:pPr>
            <w:r>
              <w:rPr>
                <w:rFonts w:ascii="Arial" w:hAnsi="Arial" w:cs="Arial"/>
                <w:sz w:val="24"/>
                <w:szCs w:val="24"/>
              </w:rPr>
              <w:t>shall mean anything belonging to the PCC</w:t>
            </w:r>
          </w:p>
        </w:tc>
      </w:tr>
      <w:tr w:rsidR="002C76B9" w14:paraId="149EB3AD"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79553CC" w14:textId="77777777" w:rsidR="002C76B9" w:rsidRDefault="002C76B9">
            <w:pPr>
              <w:pStyle w:val="PlainText"/>
              <w:rPr>
                <w:rFonts w:ascii="Arial" w:hAnsi="Arial" w:cs="Arial"/>
                <w:sz w:val="24"/>
                <w:szCs w:val="24"/>
              </w:rPr>
            </w:pPr>
            <w:r>
              <w:rPr>
                <w:rFonts w:ascii="Arial" w:hAnsi="Arial" w:cs="Arial"/>
                <w:sz w:val="24"/>
                <w:szCs w:val="24"/>
              </w:rPr>
              <w:t>“Quality Standards”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56BC65EA" w14:textId="77777777" w:rsidR="002C76B9" w:rsidRDefault="002C76B9">
            <w:pPr>
              <w:pStyle w:val="PlainText"/>
              <w:rPr>
                <w:rFonts w:ascii="Arial" w:hAnsi="Arial" w:cs="Arial"/>
                <w:sz w:val="24"/>
                <w:szCs w:val="24"/>
              </w:rPr>
            </w:pPr>
            <w:r>
              <w:rPr>
                <w:rFonts w:ascii="Arial" w:hAnsi="Arial" w:cs="Arial"/>
                <w:sz w:val="24"/>
                <w:szCs w:val="24"/>
              </w:rPr>
              <w:t>means the quality standards published by the British Standards Institute, the International Organisation for Standardisation or any other equivalent body that a skilled and experienced operator engaged in the same type of industry or business as the Contractor would reasonably and ordinarily be expected to comply as supplemented by the Specification.</w:t>
            </w:r>
          </w:p>
        </w:tc>
      </w:tr>
      <w:tr w:rsidR="002C76B9" w14:paraId="5FAE6F51"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275FBC61" w14:textId="77777777" w:rsidR="002C76B9" w:rsidRDefault="002C76B9">
            <w:pPr>
              <w:pStyle w:val="PlainText"/>
              <w:rPr>
                <w:rFonts w:ascii="Arial" w:hAnsi="Arial" w:cs="Arial"/>
                <w:sz w:val="24"/>
                <w:szCs w:val="24"/>
              </w:rPr>
            </w:pPr>
            <w:r>
              <w:rPr>
                <w:rFonts w:ascii="Arial" w:hAnsi="Arial" w:cs="Arial"/>
                <w:sz w:val="24"/>
                <w:szCs w:val="24"/>
              </w:rPr>
              <w:t>“Relevant employees”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1ECAA87C" w14:textId="77777777" w:rsidR="002C76B9" w:rsidRDefault="002C76B9">
            <w:pPr>
              <w:pStyle w:val="PlainText"/>
              <w:rPr>
                <w:rFonts w:ascii="Arial" w:hAnsi="Arial" w:cs="Arial"/>
                <w:sz w:val="24"/>
                <w:szCs w:val="24"/>
              </w:rPr>
            </w:pPr>
            <w:r>
              <w:rPr>
                <w:rFonts w:ascii="Arial" w:hAnsi="Arial" w:cs="Arial"/>
                <w:sz w:val="24"/>
                <w:szCs w:val="24"/>
              </w:rPr>
              <w:t>shall mean any employee who will be accessing the PCC’s premises, equipment, or IT including software.</w:t>
            </w:r>
          </w:p>
        </w:tc>
      </w:tr>
      <w:tr w:rsidR="002C76B9" w14:paraId="5574418E"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41F16133" w14:textId="77777777" w:rsidR="002C76B9" w:rsidRDefault="002C76B9">
            <w:pPr>
              <w:tabs>
                <w:tab w:val="left" w:pos="709"/>
              </w:tabs>
              <w:rPr>
                <w:rFonts w:ascii="Arial" w:hAnsi="Arial" w:cs="Arial"/>
                <w:szCs w:val="24"/>
              </w:rPr>
            </w:pPr>
            <w:r>
              <w:rPr>
                <w:rFonts w:ascii="Arial" w:hAnsi="Arial" w:cs="Arial"/>
                <w:szCs w:val="24"/>
              </w:rPr>
              <w:t>“Services“</w:t>
            </w:r>
          </w:p>
        </w:tc>
        <w:tc>
          <w:tcPr>
            <w:tcW w:w="5367" w:type="dxa"/>
            <w:tcBorders>
              <w:top w:val="single" w:sz="4" w:space="0" w:color="auto"/>
              <w:left w:val="single" w:sz="4" w:space="0" w:color="auto"/>
              <w:bottom w:val="single" w:sz="4" w:space="0" w:color="auto"/>
              <w:right w:val="single" w:sz="4" w:space="0" w:color="auto"/>
            </w:tcBorders>
            <w:vAlign w:val="center"/>
            <w:hideMark/>
          </w:tcPr>
          <w:p w14:paraId="642AB525" w14:textId="77777777" w:rsidR="002C76B9" w:rsidRDefault="002C76B9">
            <w:pPr>
              <w:tabs>
                <w:tab w:val="left" w:pos="709"/>
              </w:tabs>
              <w:rPr>
                <w:rFonts w:ascii="Arial" w:hAnsi="Arial" w:cs="Arial"/>
                <w:szCs w:val="24"/>
              </w:rPr>
            </w:pPr>
            <w:r>
              <w:rPr>
                <w:rFonts w:ascii="Arial" w:hAnsi="Arial" w:cs="Arial"/>
                <w:szCs w:val="24"/>
              </w:rPr>
              <w:t>Shall mean any action by the organisation required by the Contract.</w:t>
            </w:r>
          </w:p>
        </w:tc>
      </w:tr>
      <w:tr w:rsidR="002C76B9" w14:paraId="5D3444D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6803BAC0" w14:textId="77777777" w:rsidR="002C76B9" w:rsidRDefault="002C76B9">
            <w:pPr>
              <w:pStyle w:val="PlainText"/>
              <w:rPr>
                <w:rFonts w:ascii="Arial" w:hAnsi="Arial" w:cs="Arial"/>
                <w:sz w:val="24"/>
                <w:szCs w:val="24"/>
              </w:rPr>
            </w:pPr>
            <w:r>
              <w:rPr>
                <w:rFonts w:ascii="Arial" w:hAnsi="Arial" w:cs="Arial"/>
                <w:sz w:val="24"/>
                <w:szCs w:val="24"/>
              </w:rPr>
              <w:t>“Staff Vetting Procedure”</w:t>
            </w:r>
          </w:p>
        </w:tc>
        <w:tc>
          <w:tcPr>
            <w:tcW w:w="5367" w:type="dxa"/>
            <w:tcBorders>
              <w:top w:val="single" w:sz="4" w:space="0" w:color="auto"/>
              <w:left w:val="single" w:sz="4" w:space="0" w:color="auto"/>
              <w:bottom w:val="single" w:sz="4" w:space="0" w:color="auto"/>
              <w:right w:val="single" w:sz="4" w:space="0" w:color="auto"/>
            </w:tcBorders>
            <w:vAlign w:val="center"/>
            <w:hideMark/>
          </w:tcPr>
          <w:p w14:paraId="7220539B" w14:textId="77777777" w:rsidR="002C76B9" w:rsidRDefault="002C76B9">
            <w:pPr>
              <w:pStyle w:val="PlainText"/>
              <w:rPr>
                <w:rFonts w:ascii="Arial" w:hAnsi="Arial" w:cs="Arial"/>
                <w:sz w:val="24"/>
                <w:szCs w:val="24"/>
              </w:rPr>
            </w:pPr>
            <w:r>
              <w:rPr>
                <w:rFonts w:ascii="Arial" w:hAnsi="Arial" w:cs="Arial"/>
                <w:sz w:val="24"/>
                <w:szCs w:val="24"/>
              </w:rPr>
              <w:t>means the PCC’s procedures for the vetting of personnel and as advised to the Contractor by the PCC.</w:t>
            </w:r>
          </w:p>
        </w:tc>
      </w:tr>
      <w:tr w:rsidR="002C76B9" w14:paraId="282E7D8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3940C1CB" w14:textId="77777777" w:rsidR="002C76B9" w:rsidRDefault="002C76B9">
            <w:pPr>
              <w:pStyle w:val="PlainText"/>
              <w:rPr>
                <w:rFonts w:ascii="Arial" w:hAnsi="Arial" w:cs="Arial"/>
                <w:sz w:val="24"/>
                <w:szCs w:val="24"/>
              </w:rPr>
            </w:pPr>
            <w:r>
              <w:rPr>
                <w:rFonts w:ascii="Arial" w:hAnsi="Arial" w:cs="Arial"/>
                <w:sz w:val="24"/>
                <w:szCs w:val="24"/>
              </w:rPr>
              <w:t>“Staff”</w:t>
            </w:r>
          </w:p>
        </w:tc>
        <w:tc>
          <w:tcPr>
            <w:tcW w:w="5367" w:type="dxa"/>
            <w:tcBorders>
              <w:top w:val="single" w:sz="4" w:space="0" w:color="auto"/>
              <w:left w:val="single" w:sz="4" w:space="0" w:color="auto"/>
              <w:bottom w:val="single" w:sz="4" w:space="0" w:color="auto"/>
              <w:right w:val="single" w:sz="4" w:space="0" w:color="auto"/>
            </w:tcBorders>
            <w:vAlign w:val="center"/>
            <w:hideMark/>
          </w:tcPr>
          <w:p w14:paraId="0457679C" w14:textId="77777777" w:rsidR="002C76B9" w:rsidRDefault="002C76B9">
            <w:pPr>
              <w:pStyle w:val="PlainText"/>
              <w:rPr>
                <w:rFonts w:ascii="Arial" w:hAnsi="Arial" w:cs="Arial"/>
                <w:sz w:val="24"/>
                <w:szCs w:val="24"/>
              </w:rPr>
            </w:pPr>
            <w:r>
              <w:rPr>
                <w:rFonts w:ascii="Arial" w:hAnsi="Arial" w:cs="Arial"/>
                <w:sz w:val="24"/>
                <w:szCs w:val="24"/>
              </w:rPr>
              <w:t>means all persons employed by the Contractor to perform its obligations under this Agreement together with the Contractor’s servants, agents, suppliers and sub – contractors used in the performance of its obligations under this Agreement.</w:t>
            </w:r>
          </w:p>
        </w:tc>
      </w:tr>
      <w:tr w:rsidR="002C76B9" w14:paraId="3E2E82E2"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A916953" w14:textId="77777777" w:rsidR="002C76B9" w:rsidRDefault="002C76B9">
            <w:pPr>
              <w:pStyle w:val="PlainText"/>
              <w:rPr>
                <w:rFonts w:ascii="Arial" w:hAnsi="Arial" w:cs="Arial"/>
                <w:sz w:val="24"/>
                <w:szCs w:val="24"/>
              </w:rPr>
            </w:pPr>
            <w:r>
              <w:rPr>
                <w:rFonts w:ascii="Arial" w:hAnsi="Arial" w:cs="Arial"/>
                <w:sz w:val="24"/>
                <w:szCs w:val="24"/>
              </w:rPr>
              <w:t>“Sub-contractor”</w:t>
            </w:r>
          </w:p>
        </w:tc>
        <w:tc>
          <w:tcPr>
            <w:tcW w:w="5367" w:type="dxa"/>
            <w:tcBorders>
              <w:top w:val="single" w:sz="4" w:space="0" w:color="auto"/>
              <w:left w:val="single" w:sz="4" w:space="0" w:color="auto"/>
              <w:bottom w:val="single" w:sz="4" w:space="0" w:color="auto"/>
              <w:right w:val="single" w:sz="4" w:space="0" w:color="auto"/>
            </w:tcBorders>
            <w:vAlign w:val="center"/>
            <w:hideMark/>
          </w:tcPr>
          <w:p w14:paraId="5782561D" w14:textId="77777777" w:rsidR="002C76B9" w:rsidRDefault="002C76B9">
            <w:pPr>
              <w:pStyle w:val="PlainText"/>
              <w:rPr>
                <w:rFonts w:ascii="Arial" w:hAnsi="Arial" w:cs="Arial"/>
                <w:sz w:val="24"/>
                <w:szCs w:val="24"/>
              </w:rPr>
            </w:pPr>
            <w:r>
              <w:rPr>
                <w:rFonts w:ascii="Arial" w:hAnsi="Arial" w:cs="Arial"/>
                <w:sz w:val="24"/>
                <w:szCs w:val="24"/>
              </w:rPr>
              <w:t>shall mean the organisation to which any part of this Agreement has been sub-contracted in accordance with this Agreement and its legal representatives, successors and permitted assignees.</w:t>
            </w:r>
          </w:p>
        </w:tc>
      </w:tr>
      <w:tr w:rsidR="002C76B9" w14:paraId="22A1CF90"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195FE49B" w14:textId="77777777" w:rsidR="002C76B9" w:rsidRDefault="002C76B9">
            <w:pPr>
              <w:pStyle w:val="PlainText"/>
              <w:rPr>
                <w:rFonts w:ascii="Arial" w:hAnsi="Arial" w:cs="Arial"/>
                <w:sz w:val="24"/>
                <w:szCs w:val="24"/>
              </w:rPr>
            </w:pPr>
            <w:r>
              <w:rPr>
                <w:rFonts w:ascii="Arial" w:hAnsi="Arial" w:cs="Arial"/>
                <w:sz w:val="24"/>
                <w:szCs w:val="24"/>
              </w:rPr>
              <w:t>“Tax”</w:t>
            </w:r>
          </w:p>
        </w:tc>
        <w:tc>
          <w:tcPr>
            <w:tcW w:w="5367" w:type="dxa"/>
            <w:tcBorders>
              <w:top w:val="single" w:sz="4" w:space="0" w:color="auto"/>
              <w:left w:val="single" w:sz="4" w:space="0" w:color="auto"/>
              <w:bottom w:val="single" w:sz="4" w:space="0" w:color="auto"/>
              <w:right w:val="single" w:sz="4" w:space="0" w:color="auto"/>
            </w:tcBorders>
            <w:vAlign w:val="center"/>
            <w:hideMark/>
          </w:tcPr>
          <w:p w14:paraId="0ED1D33F" w14:textId="77777777" w:rsidR="002C76B9" w:rsidRDefault="002C76B9">
            <w:pPr>
              <w:pStyle w:val="PlainText"/>
              <w:rPr>
                <w:rFonts w:ascii="Arial" w:hAnsi="Arial" w:cs="Arial"/>
                <w:sz w:val="24"/>
                <w:szCs w:val="24"/>
              </w:rPr>
            </w:pPr>
            <w:r>
              <w:rPr>
                <w:rFonts w:ascii="Arial" w:hAnsi="Arial" w:cs="Arial"/>
                <w:sz w:val="24"/>
                <w:szCs w:val="24"/>
              </w:rPr>
              <w:t xml:space="preserve">means value added tax. </w:t>
            </w:r>
          </w:p>
        </w:tc>
      </w:tr>
      <w:tr w:rsidR="002C76B9" w14:paraId="1C8F67C6"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34A47937" w14:textId="77777777" w:rsidR="002C76B9" w:rsidRDefault="002C76B9">
            <w:pPr>
              <w:pStyle w:val="PlainText"/>
              <w:rPr>
                <w:rFonts w:ascii="Arial" w:hAnsi="Arial" w:cs="Arial"/>
                <w:sz w:val="24"/>
                <w:szCs w:val="24"/>
              </w:rPr>
            </w:pPr>
            <w:r>
              <w:rPr>
                <w:rFonts w:ascii="Arial" w:hAnsi="Arial" w:cs="Arial"/>
                <w:sz w:val="24"/>
                <w:szCs w:val="24"/>
              </w:rPr>
              <w:t>“Tender”</w:t>
            </w:r>
          </w:p>
        </w:tc>
        <w:tc>
          <w:tcPr>
            <w:tcW w:w="5367" w:type="dxa"/>
            <w:tcBorders>
              <w:top w:val="single" w:sz="4" w:space="0" w:color="auto"/>
              <w:left w:val="single" w:sz="4" w:space="0" w:color="auto"/>
              <w:bottom w:val="single" w:sz="4" w:space="0" w:color="auto"/>
              <w:right w:val="single" w:sz="4" w:space="0" w:color="auto"/>
            </w:tcBorders>
            <w:vAlign w:val="center"/>
            <w:hideMark/>
          </w:tcPr>
          <w:p w14:paraId="24CB0BC6" w14:textId="77777777" w:rsidR="002C76B9" w:rsidRDefault="002C76B9">
            <w:pPr>
              <w:pStyle w:val="PlainText"/>
              <w:rPr>
                <w:rFonts w:ascii="Arial" w:hAnsi="Arial" w:cs="Arial"/>
                <w:sz w:val="24"/>
                <w:szCs w:val="24"/>
              </w:rPr>
            </w:pPr>
            <w:r>
              <w:rPr>
                <w:rFonts w:ascii="Arial" w:hAnsi="Arial" w:cs="Arial"/>
                <w:sz w:val="24"/>
                <w:szCs w:val="24"/>
              </w:rPr>
              <w:t>shall mean any tender submitted for the business specified in the Schedule and/or Specification in response to the Invitation to Tender.</w:t>
            </w:r>
          </w:p>
        </w:tc>
      </w:tr>
      <w:tr w:rsidR="002C76B9" w14:paraId="1DE562CE"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448CDD4A" w14:textId="77777777" w:rsidR="002C76B9" w:rsidRDefault="002C76B9">
            <w:pPr>
              <w:pStyle w:val="PlainText"/>
              <w:rPr>
                <w:rFonts w:ascii="Arial" w:hAnsi="Arial" w:cs="Arial"/>
                <w:sz w:val="24"/>
                <w:szCs w:val="24"/>
              </w:rPr>
            </w:pPr>
            <w:r>
              <w:rPr>
                <w:rFonts w:ascii="Arial" w:hAnsi="Arial" w:cs="Arial"/>
                <w:sz w:val="24"/>
                <w:szCs w:val="24"/>
              </w:rPr>
              <w:t>“Tenderer”</w:t>
            </w:r>
          </w:p>
        </w:tc>
        <w:tc>
          <w:tcPr>
            <w:tcW w:w="5367" w:type="dxa"/>
            <w:tcBorders>
              <w:top w:val="single" w:sz="4" w:space="0" w:color="auto"/>
              <w:left w:val="single" w:sz="4" w:space="0" w:color="auto"/>
              <w:bottom w:val="single" w:sz="4" w:space="0" w:color="auto"/>
              <w:right w:val="single" w:sz="4" w:space="0" w:color="auto"/>
            </w:tcBorders>
            <w:vAlign w:val="center"/>
          </w:tcPr>
          <w:p w14:paraId="6B1228DC" w14:textId="77777777" w:rsidR="002C76B9" w:rsidRDefault="002C76B9">
            <w:pPr>
              <w:pStyle w:val="PlainText"/>
              <w:rPr>
                <w:rFonts w:ascii="Arial" w:hAnsi="Arial" w:cs="Arial"/>
                <w:sz w:val="24"/>
                <w:szCs w:val="24"/>
              </w:rPr>
            </w:pPr>
            <w:r>
              <w:rPr>
                <w:rFonts w:ascii="Arial" w:hAnsi="Arial" w:cs="Arial"/>
                <w:sz w:val="24"/>
                <w:szCs w:val="24"/>
              </w:rPr>
              <w:t>shall mean the candidates invited to the ITT stage.</w:t>
            </w:r>
          </w:p>
          <w:p w14:paraId="32B67CFA" w14:textId="77777777" w:rsidR="002C76B9" w:rsidRDefault="002C76B9">
            <w:pPr>
              <w:pStyle w:val="PlainText"/>
              <w:rPr>
                <w:rFonts w:ascii="Arial" w:hAnsi="Arial" w:cs="Arial"/>
                <w:sz w:val="24"/>
                <w:szCs w:val="24"/>
              </w:rPr>
            </w:pPr>
          </w:p>
        </w:tc>
      </w:tr>
      <w:tr w:rsidR="002C76B9" w14:paraId="2EF7D149" w14:textId="77777777" w:rsidTr="00993562">
        <w:tc>
          <w:tcPr>
            <w:tcW w:w="2963" w:type="dxa"/>
            <w:tcBorders>
              <w:top w:val="single" w:sz="4" w:space="0" w:color="auto"/>
              <w:left w:val="single" w:sz="4" w:space="0" w:color="auto"/>
              <w:bottom w:val="single" w:sz="4" w:space="0" w:color="auto"/>
              <w:right w:val="single" w:sz="4" w:space="0" w:color="auto"/>
            </w:tcBorders>
            <w:vAlign w:val="center"/>
            <w:hideMark/>
          </w:tcPr>
          <w:p w14:paraId="3201EFEE" w14:textId="77777777" w:rsidR="002C76B9" w:rsidRDefault="002C76B9">
            <w:pPr>
              <w:pStyle w:val="PlainText"/>
              <w:rPr>
                <w:rFonts w:ascii="Arial" w:hAnsi="Arial" w:cs="Arial"/>
                <w:sz w:val="24"/>
                <w:szCs w:val="24"/>
              </w:rPr>
            </w:pPr>
            <w:r>
              <w:rPr>
                <w:rFonts w:ascii="Arial" w:hAnsi="Arial" w:cs="Arial"/>
                <w:sz w:val="24"/>
                <w:szCs w:val="24"/>
              </w:rPr>
              <w:t>“Tupe”</w:t>
            </w:r>
          </w:p>
        </w:tc>
        <w:tc>
          <w:tcPr>
            <w:tcW w:w="5367" w:type="dxa"/>
            <w:tcBorders>
              <w:top w:val="single" w:sz="4" w:space="0" w:color="auto"/>
              <w:left w:val="single" w:sz="4" w:space="0" w:color="auto"/>
              <w:bottom w:val="single" w:sz="4" w:space="0" w:color="auto"/>
              <w:right w:val="single" w:sz="4" w:space="0" w:color="auto"/>
            </w:tcBorders>
            <w:vAlign w:val="center"/>
            <w:hideMark/>
          </w:tcPr>
          <w:p w14:paraId="0F5E47DE" w14:textId="77777777" w:rsidR="002C76B9" w:rsidRDefault="002C76B9">
            <w:pPr>
              <w:pStyle w:val="PlainText"/>
              <w:rPr>
                <w:rFonts w:ascii="Arial" w:hAnsi="Arial" w:cs="Arial"/>
                <w:sz w:val="24"/>
                <w:szCs w:val="24"/>
              </w:rPr>
            </w:pPr>
            <w:r>
              <w:rPr>
                <w:rFonts w:ascii="Arial" w:hAnsi="Arial" w:cs="Arial"/>
                <w:sz w:val="24"/>
                <w:szCs w:val="24"/>
              </w:rPr>
              <w:t>shall mean the Transfer of Undertakings (Protection of Employment) Regulations 2006.</w:t>
            </w:r>
          </w:p>
        </w:tc>
      </w:tr>
    </w:tbl>
    <w:p w14:paraId="7424BBDA" w14:textId="77777777" w:rsidR="002C76B9" w:rsidRDefault="002C76B9" w:rsidP="002C76B9">
      <w:pPr>
        <w:pStyle w:val="PlainText"/>
        <w:ind w:left="1080"/>
        <w:jc w:val="both"/>
        <w:rPr>
          <w:rFonts w:ascii="Arial" w:hAnsi="Arial" w:cs="Arial"/>
          <w:sz w:val="24"/>
          <w:szCs w:val="24"/>
        </w:rPr>
      </w:pPr>
    </w:p>
    <w:p w14:paraId="40478E56" w14:textId="77777777" w:rsidR="002C76B9" w:rsidRDefault="002C76B9" w:rsidP="002C76B9">
      <w:pPr>
        <w:pStyle w:val="PlainText"/>
        <w:ind w:left="360"/>
        <w:jc w:val="both"/>
        <w:rPr>
          <w:rFonts w:ascii="Arial" w:hAnsi="Arial" w:cs="Arial"/>
          <w:sz w:val="24"/>
          <w:szCs w:val="24"/>
        </w:rPr>
      </w:pPr>
      <w:r>
        <w:rPr>
          <w:rFonts w:ascii="Arial" w:hAnsi="Arial" w:cs="Arial"/>
          <w:sz w:val="24"/>
          <w:szCs w:val="24"/>
        </w:rPr>
        <w:tab/>
      </w:r>
    </w:p>
    <w:p w14:paraId="142C41B3" w14:textId="77777777" w:rsidR="002C76B9" w:rsidRDefault="002C76B9" w:rsidP="002C76B9">
      <w:pPr>
        <w:pStyle w:val="PlainText"/>
        <w:ind w:left="360"/>
        <w:jc w:val="both"/>
        <w:rPr>
          <w:rFonts w:ascii="Arial" w:hAnsi="Arial" w:cs="Arial"/>
          <w:sz w:val="24"/>
          <w:szCs w:val="24"/>
        </w:rPr>
      </w:pPr>
    </w:p>
    <w:p w14:paraId="00E13C4F" w14:textId="77777777" w:rsidR="002C76B9" w:rsidRDefault="002C76B9" w:rsidP="002C76B9">
      <w:pPr>
        <w:pStyle w:val="PlainText"/>
        <w:ind w:left="360"/>
        <w:jc w:val="both"/>
        <w:rPr>
          <w:rFonts w:ascii="Arial" w:eastAsia="Times New Roman" w:hAnsi="Arial" w:cs="Arial"/>
          <w:b/>
          <w:caps/>
          <w:kern w:val="32"/>
          <w:sz w:val="36"/>
          <w:szCs w:val="24"/>
          <w:u w:val="single"/>
          <w:lang w:val="en-GB"/>
        </w:rPr>
      </w:pPr>
    </w:p>
    <w:p w14:paraId="5BD352BA" w14:textId="77777777" w:rsidR="002C76B9" w:rsidRDefault="002C76B9" w:rsidP="002C76B9">
      <w:pPr>
        <w:pStyle w:val="PlainText"/>
        <w:ind w:left="360"/>
        <w:jc w:val="both"/>
        <w:rPr>
          <w:rFonts w:ascii="Arial" w:eastAsia="Times New Roman" w:hAnsi="Arial" w:cs="Arial"/>
          <w:b/>
          <w:caps/>
          <w:kern w:val="32"/>
          <w:sz w:val="36"/>
          <w:szCs w:val="24"/>
          <w:u w:val="single"/>
          <w:lang w:val="en-GB"/>
        </w:rPr>
      </w:pPr>
      <w:r>
        <w:rPr>
          <w:rFonts w:ascii="Arial" w:eastAsia="Times New Roman" w:hAnsi="Arial" w:cs="Arial"/>
          <w:b/>
          <w:caps/>
          <w:kern w:val="32"/>
          <w:sz w:val="36"/>
          <w:szCs w:val="24"/>
          <w:u w:val="single"/>
          <w:lang w:val="en-GB"/>
        </w:rPr>
        <w:t>Links</w:t>
      </w:r>
    </w:p>
    <w:p w14:paraId="551993F8" w14:textId="77777777" w:rsidR="002C76B9" w:rsidRDefault="002C76B9" w:rsidP="002C76B9">
      <w:pPr>
        <w:pStyle w:val="PlainText"/>
        <w:ind w:left="360"/>
        <w:jc w:val="both"/>
        <w:rPr>
          <w:rFonts w:ascii="Arial" w:eastAsia="Times New Roman" w:hAnsi="Arial" w:cs="Arial"/>
          <w:b/>
          <w:caps/>
          <w:kern w:val="32"/>
          <w:sz w:val="36"/>
          <w:szCs w:val="24"/>
          <w:u w:val="single"/>
          <w:lang w:val="en-GB"/>
        </w:rPr>
      </w:pPr>
    </w:p>
    <w:p w14:paraId="514E73B3" w14:textId="77777777" w:rsidR="002C76B9" w:rsidRDefault="002C76B9" w:rsidP="002C76B9">
      <w:pPr>
        <w:pStyle w:val="PlainText"/>
        <w:ind w:left="360"/>
        <w:jc w:val="both"/>
        <w:rPr>
          <w:rFonts w:ascii="Arial" w:eastAsia="Times New Roman" w:hAnsi="Arial" w:cs="Arial"/>
          <w:caps/>
          <w:kern w:val="32"/>
          <w:sz w:val="24"/>
          <w:szCs w:val="24"/>
          <w:lang w:val="en-GB"/>
        </w:rPr>
      </w:pPr>
      <w:hyperlink r:id="rId37" w:history="1">
        <w:r>
          <w:rPr>
            <w:rStyle w:val="Hyperlink"/>
            <w:rFonts w:ascii="Arial" w:eastAsia="Times New Roman" w:hAnsi="Arial" w:cs="Arial"/>
            <w:caps/>
            <w:sz w:val="24"/>
            <w:szCs w:val="24"/>
            <w:lang w:val="en-GB"/>
          </w:rPr>
          <w:t>https://www.north-wales.police.uk/</w:t>
        </w:r>
      </w:hyperlink>
      <w:r>
        <w:rPr>
          <w:rFonts w:ascii="Arial" w:eastAsia="Times New Roman" w:hAnsi="Arial" w:cs="Arial"/>
          <w:caps/>
          <w:kern w:val="32"/>
          <w:sz w:val="24"/>
          <w:szCs w:val="24"/>
          <w:lang w:val="en-GB"/>
        </w:rPr>
        <w:t xml:space="preserve"> </w:t>
      </w:r>
    </w:p>
    <w:p w14:paraId="49B9755D" w14:textId="77777777" w:rsidR="002C76B9" w:rsidRDefault="002C76B9" w:rsidP="002C76B9">
      <w:pPr>
        <w:pStyle w:val="PlainText"/>
        <w:ind w:left="360"/>
        <w:jc w:val="both"/>
        <w:rPr>
          <w:rFonts w:ascii="Arial" w:eastAsia="Times New Roman" w:hAnsi="Arial" w:cs="Arial"/>
          <w:caps/>
          <w:kern w:val="32"/>
          <w:sz w:val="24"/>
          <w:szCs w:val="24"/>
          <w:lang w:val="en-GB"/>
        </w:rPr>
      </w:pPr>
      <w:hyperlink r:id="rId38" w:history="1">
        <w:r>
          <w:rPr>
            <w:rStyle w:val="Hyperlink"/>
            <w:rFonts w:ascii="Arial" w:eastAsia="Times New Roman" w:hAnsi="Arial" w:cs="Arial"/>
            <w:caps/>
            <w:sz w:val="24"/>
            <w:szCs w:val="24"/>
            <w:lang w:val="en-GB"/>
          </w:rPr>
          <w:t>https://www.northwales-pcc.gov.uk/en/home.aspx</w:t>
        </w:r>
      </w:hyperlink>
    </w:p>
    <w:p w14:paraId="6AD85ABB" w14:textId="77777777" w:rsidR="002C76B9" w:rsidRDefault="002C76B9" w:rsidP="002C76B9">
      <w:pPr>
        <w:pStyle w:val="PlainText"/>
        <w:ind w:left="360"/>
        <w:jc w:val="both"/>
        <w:rPr>
          <w:rFonts w:ascii="Arial" w:eastAsia="Times New Roman" w:hAnsi="Arial" w:cs="Arial"/>
          <w:caps/>
          <w:kern w:val="32"/>
          <w:sz w:val="24"/>
          <w:szCs w:val="24"/>
          <w:lang w:val="en-GB"/>
        </w:rPr>
      </w:pPr>
    </w:p>
    <w:p w14:paraId="091DB1FF" w14:textId="77777777" w:rsidR="002C76B9" w:rsidRDefault="002C76B9" w:rsidP="002C76B9">
      <w:pPr>
        <w:pStyle w:val="PlainText"/>
        <w:ind w:left="360"/>
        <w:jc w:val="both"/>
        <w:rPr>
          <w:rFonts w:ascii="Arial" w:eastAsia="Times New Roman" w:hAnsi="Arial" w:cs="Arial"/>
          <w:caps/>
          <w:kern w:val="32"/>
          <w:sz w:val="24"/>
          <w:szCs w:val="24"/>
          <w:lang w:val="en-GB"/>
        </w:rPr>
      </w:pPr>
      <w:hyperlink r:id="rId39" w:history="1">
        <w:r w:rsidRPr="006F0923">
          <w:rPr>
            <w:rStyle w:val="Hyperlink"/>
            <w:rFonts w:ascii="Arial" w:eastAsia="Times New Roman" w:hAnsi="Arial" w:cs="Arial"/>
            <w:caps/>
            <w:sz w:val="24"/>
            <w:szCs w:val="24"/>
            <w:lang w:val="en-GB"/>
          </w:rPr>
          <w:t>https://uk.eu-supply.com/login.asp?B=BLUELIGHT</w:t>
        </w:r>
      </w:hyperlink>
    </w:p>
    <w:p w14:paraId="53423311" w14:textId="77777777" w:rsidR="002C76B9" w:rsidRDefault="002C76B9" w:rsidP="002C76B9">
      <w:pPr>
        <w:pStyle w:val="PlainText"/>
        <w:ind w:left="360"/>
        <w:jc w:val="both"/>
        <w:rPr>
          <w:rFonts w:ascii="Arial" w:eastAsia="Times New Roman" w:hAnsi="Arial" w:cs="Arial"/>
          <w:caps/>
          <w:kern w:val="32"/>
          <w:sz w:val="24"/>
          <w:szCs w:val="24"/>
          <w:lang w:val="en-GB"/>
        </w:rPr>
      </w:pPr>
    </w:p>
    <w:p w14:paraId="2DADEC31" w14:textId="77777777" w:rsidR="002C76B9" w:rsidRDefault="002C76B9" w:rsidP="002C76B9">
      <w:pPr>
        <w:pStyle w:val="PlainText"/>
        <w:ind w:left="360"/>
        <w:jc w:val="both"/>
        <w:rPr>
          <w:rFonts w:ascii="Arial" w:eastAsia="Times New Roman" w:hAnsi="Arial" w:cs="Arial"/>
          <w:caps/>
          <w:kern w:val="32"/>
          <w:sz w:val="24"/>
          <w:szCs w:val="24"/>
          <w:lang w:val="en-GB"/>
        </w:rPr>
      </w:pPr>
      <w:hyperlink r:id="rId40" w:history="1">
        <w:r>
          <w:rPr>
            <w:rStyle w:val="Hyperlink"/>
            <w:rFonts w:ascii="Arial" w:eastAsia="Times New Roman" w:hAnsi="Arial" w:cs="Arial"/>
            <w:caps/>
            <w:sz w:val="24"/>
            <w:szCs w:val="24"/>
            <w:lang w:val="en-GB"/>
          </w:rPr>
          <w:t>https://ico.org.uk/</w:t>
        </w:r>
      </w:hyperlink>
    </w:p>
    <w:p w14:paraId="044AE58D" w14:textId="77777777" w:rsidR="002C76B9" w:rsidRDefault="002C76B9" w:rsidP="002C76B9">
      <w:pPr>
        <w:pStyle w:val="PlainText"/>
        <w:ind w:left="360"/>
        <w:jc w:val="both"/>
        <w:rPr>
          <w:rFonts w:ascii="Arial" w:eastAsia="Times New Roman" w:hAnsi="Arial" w:cs="Arial"/>
          <w:caps/>
          <w:kern w:val="32"/>
          <w:sz w:val="24"/>
          <w:szCs w:val="24"/>
          <w:lang w:val="en-GB"/>
        </w:rPr>
      </w:pPr>
    </w:p>
    <w:p w14:paraId="48550C38" w14:textId="77777777" w:rsidR="002C76B9" w:rsidRDefault="002C76B9" w:rsidP="002C76B9">
      <w:pPr>
        <w:pStyle w:val="PlainText"/>
        <w:ind w:left="360"/>
        <w:jc w:val="both"/>
        <w:rPr>
          <w:rFonts w:ascii="Arial" w:eastAsia="Times New Roman" w:hAnsi="Arial" w:cs="Arial"/>
          <w:caps/>
          <w:kern w:val="32"/>
          <w:sz w:val="24"/>
          <w:szCs w:val="24"/>
          <w:lang w:val="en-GB"/>
        </w:rPr>
      </w:pPr>
    </w:p>
    <w:p w14:paraId="0C056FDA" w14:textId="77777777" w:rsidR="002C76B9" w:rsidRPr="002C76B9" w:rsidRDefault="002C76B9" w:rsidP="002C76B9"/>
    <w:bookmarkEnd w:id="31"/>
    <w:p w14:paraId="4EC36339" w14:textId="77777777" w:rsidR="0003421C" w:rsidRPr="00A329AE" w:rsidRDefault="0003421C" w:rsidP="00FE5668">
      <w:pPr>
        <w:pStyle w:val="PlainText"/>
        <w:ind w:left="360"/>
        <w:jc w:val="both"/>
        <w:rPr>
          <w:rFonts w:ascii="Arial" w:eastAsia="Times New Roman" w:hAnsi="Arial" w:cs="Arial"/>
          <w:caps/>
          <w:kern w:val="32"/>
          <w:sz w:val="24"/>
          <w:szCs w:val="24"/>
          <w:lang w:val="en-GB"/>
        </w:rPr>
      </w:pPr>
    </w:p>
    <w:sectPr w:rsidR="0003421C" w:rsidRPr="00A329AE" w:rsidSect="002C76B9">
      <w:pgSz w:w="11906" w:h="16838"/>
      <w:pgMar w:top="1440" w:right="1800" w:bottom="1440" w:left="1800" w:header="708"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F92DEE" w14:textId="77777777" w:rsidR="00B5144D" w:rsidRDefault="00B5144D">
      <w:r>
        <w:separator/>
      </w:r>
    </w:p>
  </w:endnote>
  <w:endnote w:type="continuationSeparator" w:id="0">
    <w:p w14:paraId="068D02E9" w14:textId="77777777" w:rsidR="00B5144D" w:rsidRDefault="00B51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Quicksand">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C3F4A" w14:textId="62E3D78E" w:rsidR="00562775" w:rsidRPr="00D94F53" w:rsidRDefault="00D94F53" w:rsidP="00D94F53">
    <w:pPr>
      <w:pStyle w:val="Footer"/>
    </w:pPr>
    <w:r>
      <w:rPr>
        <w:noProof/>
      </w:rPr>
      <w:drawing>
        <wp:inline distT="0" distB="0" distL="0" distR="0" wp14:anchorId="59D1403F" wp14:editId="149842A1">
          <wp:extent cx="6645910" cy="644525"/>
          <wp:effectExtent l="0" t="0" r="2540" b="3175"/>
          <wp:docPr id="159982245" name="Picture 15998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645910" cy="64452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EF982F" w14:textId="3E866DA6" w:rsidR="00562775" w:rsidRPr="00D94F53" w:rsidRDefault="00D94F53" w:rsidP="00D94F53">
    <w:pPr>
      <w:pStyle w:val="Footer"/>
    </w:pPr>
    <w:r>
      <w:rPr>
        <w:noProof/>
      </w:rPr>
      <w:drawing>
        <wp:inline distT="0" distB="0" distL="0" distR="0" wp14:anchorId="46294608" wp14:editId="4208D3A5">
          <wp:extent cx="6645910" cy="644525"/>
          <wp:effectExtent l="0" t="0" r="2540" b="3175"/>
          <wp:docPr id="2146627318" name="Picture 214662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645910" cy="6445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9534226"/>
      <w:docPartObj>
        <w:docPartGallery w:val="Page Numbers (Bottom of Page)"/>
        <w:docPartUnique/>
      </w:docPartObj>
    </w:sdtPr>
    <w:sdtContent>
      <w:sdt>
        <w:sdtPr>
          <w:id w:val="-498264207"/>
          <w:docPartObj>
            <w:docPartGallery w:val="Page Numbers (Top of Page)"/>
            <w:docPartUnique/>
          </w:docPartObj>
        </w:sdtPr>
        <w:sdtContent>
          <w:sdt>
            <w:sdtPr>
              <w:id w:val="-1987470207"/>
              <w:docPartObj>
                <w:docPartGallery w:val="Page Numbers (Bottom of Page)"/>
                <w:docPartUnique/>
              </w:docPartObj>
            </w:sdtPr>
            <w:sdtEndPr>
              <w:rPr>
                <w:rFonts w:ascii="Arial" w:hAnsi="Arial" w:cs="Arial"/>
                <w:noProof/>
              </w:rPr>
            </w:sdtEndPr>
            <w:sdtContent>
              <w:p w14:paraId="7CE74471" w14:textId="6F4F078E" w:rsidR="00562775" w:rsidRPr="00057625" w:rsidRDefault="00562775" w:rsidP="00AA558B">
                <w:pPr>
                  <w:pStyle w:val="Footer"/>
                  <w:tabs>
                    <w:tab w:val="center" w:pos="4320"/>
                    <w:tab w:val="right" w:pos="8640"/>
                  </w:tabs>
                  <w:jc w:val="center"/>
                  <w:rPr>
                    <w:rFonts w:ascii="Arial" w:hAnsi="Arial" w:cs="Arial"/>
                    <w:b/>
                    <w:bCs/>
                    <w:caps/>
                    <w:noProof/>
                  </w:rPr>
                </w:pPr>
                <w:r w:rsidRPr="00057625">
                  <w:rPr>
                    <w:rFonts w:ascii="Arial" w:hAnsi="Arial" w:cs="Arial"/>
                  </w:rPr>
                  <w:fldChar w:fldCharType="begin"/>
                </w:r>
                <w:r w:rsidRPr="00057625">
                  <w:rPr>
                    <w:rFonts w:ascii="Arial" w:hAnsi="Arial" w:cs="Arial"/>
                  </w:rPr>
                  <w:instrText xml:space="preserve"> PAGE   \* MERGEFORMAT </w:instrText>
                </w:r>
                <w:r w:rsidRPr="00057625">
                  <w:rPr>
                    <w:rFonts w:ascii="Arial" w:hAnsi="Arial" w:cs="Arial"/>
                  </w:rPr>
                  <w:fldChar w:fldCharType="separate"/>
                </w:r>
                <w:r w:rsidRPr="00057625">
                  <w:rPr>
                    <w:rFonts w:ascii="Arial" w:hAnsi="Arial" w:cs="Arial"/>
                    <w:noProof/>
                  </w:rPr>
                  <w:t>52</w:t>
                </w:r>
                <w:r w:rsidRPr="00057625">
                  <w:rPr>
                    <w:rFonts w:ascii="Arial" w:hAnsi="Arial" w:cs="Arial"/>
                    <w:noProof/>
                  </w:rPr>
                  <w:fldChar w:fldCharType="end"/>
                </w:r>
              </w:p>
            </w:sdtContent>
          </w:sdt>
          <w:p w14:paraId="4F39A2F4" w14:textId="77777777" w:rsidR="00562775" w:rsidRDefault="00000000">
            <w:pPr>
              <w:pStyle w:val="Footer"/>
              <w:jc w:val="center"/>
            </w:pPr>
          </w:p>
        </w:sdtContent>
      </w:sdt>
    </w:sdtContent>
  </w:sdt>
  <w:p w14:paraId="712D46E0" w14:textId="77777777" w:rsidR="00562775" w:rsidRDefault="00562775" w:rsidP="004B2058">
    <w:pPr>
      <w:pStyle w:val="Footer"/>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15393" w14:textId="77777777" w:rsidR="00562775" w:rsidRPr="00F33689" w:rsidRDefault="00562775" w:rsidP="00871386">
    <w:pPr>
      <w:rPr>
        <w:rFonts w:ascii="Arial" w:hAnsi="Arial" w:cs="Arial"/>
        <w:i/>
        <w:sz w:val="16"/>
        <w:szCs w:val="16"/>
      </w:rPr>
    </w:pPr>
    <w:r w:rsidRPr="00F33689">
      <w:rPr>
        <w:rFonts w:ascii="Arial" w:hAnsi="Arial" w:cs="Arial"/>
        <w:i/>
        <w:sz w:val="16"/>
        <w:szCs w:val="16"/>
      </w:rPr>
      <w:t>Police forces in the North West Region are fully supportive of all aspects of diversity including ethnicity, race, religion, age, gender, disability and sexual orientation. In this respect, police forces welcome expressions of interest from the ethnic minority, disabled and other diverse business communities and the voluntary sector</w:t>
    </w:r>
  </w:p>
  <w:p w14:paraId="2AD0162E" w14:textId="77777777" w:rsidR="00562775" w:rsidRPr="003962AA" w:rsidRDefault="00562775" w:rsidP="003962AA">
    <w:pPr>
      <w:pStyle w:val="Footer"/>
      <w:jc w:val="right"/>
      <w:rPr>
        <w:rFonts w:ascii="Arial" w:hAnsi="Arial" w:cs="Arial"/>
        <w:sz w:val="18"/>
        <w:szCs w:val="18"/>
      </w:rPr>
    </w:pPr>
    <w:r w:rsidRPr="003962AA">
      <w:rPr>
        <w:rFonts w:ascii="Arial" w:hAnsi="Arial" w:cs="Arial"/>
        <w:sz w:val="18"/>
        <w:szCs w:val="18"/>
      </w:rPr>
      <w:t>Version 0</w:t>
    </w:r>
    <w:r>
      <w:rPr>
        <w:rFonts w:ascii="Arial" w:hAnsi="Arial" w:cs="Arial"/>
        <w:sz w:val="18"/>
        <w:szCs w:val="18"/>
      </w:rPr>
      <w:t>5</w:t>
    </w:r>
    <w:r w:rsidRPr="003962AA">
      <w:rPr>
        <w:rFonts w:ascii="Arial" w:hAnsi="Arial" w:cs="Arial"/>
        <w:sz w:val="18"/>
        <w:szCs w:val="18"/>
      </w:rPr>
      <w:t>.201</w:t>
    </w:r>
    <w:r>
      <w:rPr>
        <w:rFonts w:ascii="Arial" w:hAnsi="Arial" w:cs="Arial"/>
        <w:sz w:val="18"/>
        <w:szCs w:val="18"/>
      </w:rPr>
      <w:t>3 NWR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9124B1" w14:textId="77777777" w:rsidR="00B5144D" w:rsidRDefault="00B5144D">
      <w:r>
        <w:separator/>
      </w:r>
    </w:p>
  </w:footnote>
  <w:footnote w:type="continuationSeparator" w:id="0">
    <w:p w14:paraId="5C7C6021" w14:textId="77777777" w:rsidR="00B5144D" w:rsidRDefault="00B514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805D19" w14:textId="77777777" w:rsidR="00562775" w:rsidRDefault="00562775">
    <w:pPr>
      <w:pStyle w:val="Header"/>
    </w:pPr>
    <w:r w:rsidRPr="00BD6BEA">
      <w:rPr>
        <w:noProof/>
        <w:lang w:eastAsia="en-GB"/>
      </w:rPr>
      <w:drawing>
        <wp:anchor distT="0" distB="0" distL="114300" distR="114300" simplePos="0" relativeHeight="251659264" behindDoc="0" locked="0" layoutInCell="1" allowOverlap="1" wp14:anchorId="25EFA031" wp14:editId="74E139F6">
          <wp:simplePos x="0" y="0"/>
          <wp:positionH relativeFrom="column">
            <wp:posOffset>523875</wp:posOffset>
          </wp:positionH>
          <wp:positionV relativeFrom="paragraph">
            <wp:posOffset>169545</wp:posOffset>
          </wp:positionV>
          <wp:extent cx="4018915" cy="895350"/>
          <wp:effectExtent l="19050" t="0" r="635" b="0"/>
          <wp:wrapSquare wrapText="bothSides"/>
          <wp:docPr id="1407999755" name="Picture 1407999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srcRect/>
                  <a:stretch>
                    <a:fillRect/>
                  </a:stretch>
                </pic:blipFill>
                <pic:spPr bwMode="auto">
                  <a:xfrm>
                    <a:off x="0" y="0"/>
                    <a:ext cx="4018915" cy="89535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201AD"/>
    <w:multiLevelType w:val="multilevel"/>
    <w:tmpl w:val="0CF46330"/>
    <w:lvl w:ilvl="0">
      <w:start w:val="1"/>
      <w:numFmt w:val="bullet"/>
      <w:lvlText w:val=""/>
      <w:lvlJc w:val="left"/>
      <w:pPr>
        <w:tabs>
          <w:tab w:val="num" w:pos="6120"/>
        </w:tabs>
        <w:ind w:left="6120" w:hanging="360"/>
      </w:pPr>
      <w:rPr>
        <w:rFonts w:ascii="Symbol" w:hAnsi="Symbol" w:hint="default"/>
        <w:sz w:val="20"/>
      </w:rPr>
    </w:lvl>
    <w:lvl w:ilvl="1" w:tentative="1">
      <w:start w:val="1"/>
      <w:numFmt w:val="bullet"/>
      <w:lvlText w:val="o"/>
      <w:lvlJc w:val="left"/>
      <w:pPr>
        <w:tabs>
          <w:tab w:val="num" w:pos="6840"/>
        </w:tabs>
        <w:ind w:left="6840" w:hanging="360"/>
      </w:pPr>
      <w:rPr>
        <w:rFonts w:ascii="Courier New" w:hAnsi="Courier New" w:hint="default"/>
        <w:sz w:val="20"/>
      </w:rPr>
    </w:lvl>
    <w:lvl w:ilvl="2" w:tentative="1">
      <w:start w:val="1"/>
      <w:numFmt w:val="bullet"/>
      <w:lvlText w:val=""/>
      <w:lvlJc w:val="left"/>
      <w:pPr>
        <w:tabs>
          <w:tab w:val="num" w:pos="7560"/>
        </w:tabs>
        <w:ind w:left="7560" w:hanging="360"/>
      </w:pPr>
      <w:rPr>
        <w:rFonts w:ascii="Wingdings" w:hAnsi="Wingdings" w:hint="default"/>
        <w:sz w:val="20"/>
      </w:rPr>
    </w:lvl>
    <w:lvl w:ilvl="3" w:tentative="1">
      <w:start w:val="1"/>
      <w:numFmt w:val="bullet"/>
      <w:lvlText w:val=""/>
      <w:lvlJc w:val="left"/>
      <w:pPr>
        <w:tabs>
          <w:tab w:val="num" w:pos="8280"/>
        </w:tabs>
        <w:ind w:left="8280" w:hanging="360"/>
      </w:pPr>
      <w:rPr>
        <w:rFonts w:ascii="Wingdings" w:hAnsi="Wingdings" w:hint="default"/>
        <w:sz w:val="20"/>
      </w:rPr>
    </w:lvl>
    <w:lvl w:ilvl="4" w:tentative="1">
      <w:start w:val="1"/>
      <w:numFmt w:val="bullet"/>
      <w:lvlText w:val=""/>
      <w:lvlJc w:val="left"/>
      <w:pPr>
        <w:tabs>
          <w:tab w:val="num" w:pos="9000"/>
        </w:tabs>
        <w:ind w:left="9000" w:hanging="360"/>
      </w:pPr>
      <w:rPr>
        <w:rFonts w:ascii="Wingdings" w:hAnsi="Wingdings" w:hint="default"/>
        <w:sz w:val="20"/>
      </w:rPr>
    </w:lvl>
    <w:lvl w:ilvl="5" w:tentative="1">
      <w:start w:val="1"/>
      <w:numFmt w:val="bullet"/>
      <w:lvlText w:val=""/>
      <w:lvlJc w:val="left"/>
      <w:pPr>
        <w:tabs>
          <w:tab w:val="num" w:pos="9720"/>
        </w:tabs>
        <w:ind w:left="9720" w:hanging="360"/>
      </w:pPr>
      <w:rPr>
        <w:rFonts w:ascii="Wingdings" w:hAnsi="Wingdings" w:hint="default"/>
        <w:sz w:val="20"/>
      </w:rPr>
    </w:lvl>
    <w:lvl w:ilvl="6" w:tentative="1">
      <w:start w:val="1"/>
      <w:numFmt w:val="bullet"/>
      <w:lvlText w:val=""/>
      <w:lvlJc w:val="left"/>
      <w:pPr>
        <w:tabs>
          <w:tab w:val="num" w:pos="10440"/>
        </w:tabs>
        <w:ind w:left="10440" w:hanging="360"/>
      </w:pPr>
      <w:rPr>
        <w:rFonts w:ascii="Wingdings" w:hAnsi="Wingdings" w:hint="default"/>
        <w:sz w:val="20"/>
      </w:rPr>
    </w:lvl>
    <w:lvl w:ilvl="7" w:tentative="1">
      <w:start w:val="1"/>
      <w:numFmt w:val="bullet"/>
      <w:lvlText w:val=""/>
      <w:lvlJc w:val="left"/>
      <w:pPr>
        <w:tabs>
          <w:tab w:val="num" w:pos="11160"/>
        </w:tabs>
        <w:ind w:left="11160" w:hanging="360"/>
      </w:pPr>
      <w:rPr>
        <w:rFonts w:ascii="Wingdings" w:hAnsi="Wingdings" w:hint="default"/>
        <w:sz w:val="20"/>
      </w:rPr>
    </w:lvl>
    <w:lvl w:ilvl="8" w:tentative="1">
      <w:start w:val="1"/>
      <w:numFmt w:val="bullet"/>
      <w:lvlText w:val=""/>
      <w:lvlJc w:val="left"/>
      <w:pPr>
        <w:tabs>
          <w:tab w:val="num" w:pos="11880"/>
        </w:tabs>
        <w:ind w:left="11880" w:hanging="360"/>
      </w:pPr>
      <w:rPr>
        <w:rFonts w:ascii="Wingdings" w:hAnsi="Wingdings" w:hint="default"/>
        <w:sz w:val="20"/>
      </w:rPr>
    </w:lvl>
  </w:abstractNum>
  <w:abstractNum w:abstractNumId="1" w15:restartNumberingAfterBreak="0">
    <w:nsid w:val="04CC355C"/>
    <w:multiLevelType w:val="multilevel"/>
    <w:tmpl w:val="C91CB1D6"/>
    <w:lvl w:ilvl="0">
      <w:start w:val="1"/>
      <w:numFmt w:val="decimal"/>
      <w:lvlText w:val="%1."/>
      <w:lvlJc w:val="left"/>
      <w:pPr>
        <w:ind w:left="360" w:hanging="360"/>
      </w:pPr>
      <w:rPr>
        <w:rFonts w:ascii="Arial" w:hAnsi="Arial" w:cs="Arial" w:hint="default"/>
        <w:b/>
        <w:sz w:val="28"/>
      </w:rPr>
    </w:lvl>
    <w:lvl w:ilvl="1">
      <w:start w:val="1"/>
      <w:numFmt w:val="decimal"/>
      <w:lvlText w:val="%1.%2."/>
      <w:lvlJc w:val="left"/>
      <w:pPr>
        <w:ind w:left="1021" w:hanging="661"/>
      </w:pPr>
      <w:rPr>
        <w:rFonts w:ascii="Arial" w:hAnsi="Arial" w:cs="Arial" w:hint="default"/>
        <w:b w:val="0"/>
        <w:color w:val="auto"/>
        <w:sz w:val="24"/>
      </w:rPr>
    </w:lvl>
    <w:lvl w:ilvl="2">
      <w:start w:val="1"/>
      <w:numFmt w:val="decimal"/>
      <w:lvlText w:val="%1.%2.%3."/>
      <w:lvlJc w:val="left"/>
      <w:pPr>
        <w:ind w:left="1588" w:hanging="1021"/>
      </w:pPr>
      <w:rPr>
        <w:rFonts w:ascii="Arial" w:hAnsi="Arial" w:cs="Arial" w:hint="default"/>
        <w:b w:val="0"/>
        <w:color w:val="auto"/>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B240368"/>
    <w:multiLevelType w:val="multilevel"/>
    <w:tmpl w:val="540807E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BAB5B5F"/>
    <w:multiLevelType w:val="multilevel"/>
    <w:tmpl w:val="4DA42016"/>
    <w:lvl w:ilvl="0">
      <w:start w:val="1"/>
      <w:numFmt w:val="decimal"/>
      <w:lvlText w:val="%1."/>
      <w:lvlJc w:val="left"/>
      <w:pPr>
        <w:ind w:left="360" w:hanging="360"/>
      </w:pPr>
    </w:lvl>
    <w:lvl w:ilvl="1">
      <w:start w:val="1"/>
      <w:numFmt w:val="upperRoman"/>
      <w:lvlText w:val="%2."/>
      <w:lvlJc w:val="righ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F94DED"/>
    <w:multiLevelType w:val="multilevel"/>
    <w:tmpl w:val="742EA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4B07A6"/>
    <w:multiLevelType w:val="hybridMultilevel"/>
    <w:tmpl w:val="6804F740"/>
    <w:lvl w:ilvl="0" w:tplc="0D7E20E8">
      <w:start w:val="1"/>
      <w:numFmt w:val="decimal"/>
      <w:lvlText w:val="%1."/>
      <w:lvlJc w:val="left"/>
      <w:pPr>
        <w:ind w:left="360" w:hanging="360"/>
      </w:pPr>
      <w:rPr>
        <w:rFonts w:hint="default"/>
      </w:rPr>
    </w:lvl>
    <w:lvl w:ilvl="1" w:tplc="08090019">
      <w:start w:val="1"/>
      <w:numFmt w:val="lowerLetter"/>
      <w:lvlText w:val="%2."/>
      <w:lvlJc w:val="left"/>
      <w:pPr>
        <w:ind w:left="720" w:hanging="360"/>
      </w:pPr>
    </w:lvl>
    <w:lvl w:ilvl="2" w:tplc="0809001B">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6" w15:restartNumberingAfterBreak="0">
    <w:nsid w:val="19551254"/>
    <w:multiLevelType w:val="multilevel"/>
    <w:tmpl w:val="C2DE6648"/>
    <w:lvl w:ilvl="0">
      <w:start w:val="2"/>
      <w:numFmt w:val="decimal"/>
      <w:lvlText w:val="%1."/>
      <w:lvlJc w:val="left"/>
      <w:pPr>
        <w:ind w:left="360" w:hanging="360"/>
      </w:pPr>
      <w:rPr>
        <w:rFonts w:ascii="Arial" w:hAnsi="Arial" w:cs="Arial" w:hint="default"/>
        <w:b/>
        <w:sz w:val="28"/>
      </w:rPr>
    </w:lvl>
    <w:lvl w:ilvl="1">
      <w:start w:val="1"/>
      <w:numFmt w:val="decimal"/>
      <w:lvlText w:val="%1.%2."/>
      <w:lvlJc w:val="left"/>
      <w:pPr>
        <w:tabs>
          <w:tab w:val="num" w:pos="907"/>
        </w:tabs>
        <w:ind w:left="907" w:hanging="547"/>
      </w:pPr>
      <w:rPr>
        <w:rFonts w:ascii="Arial" w:hAnsi="Arial" w:cs="Arial" w:hint="default"/>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9871217"/>
    <w:multiLevelType w:val="hybridMultilevel"/>
    <w:tmpl w:val="667649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5F3DBC"/>
    <w:multiLevelType w:val="hybridMultilevel"/>
    <w:tmpl w:val="15B06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3576C43"/>
    <w:multiLevelType w:val="hybridMultilevel"/>
    <w:tmpl w:val="3D901B48"/>
    <w:lvl w:ilvl="0" w:tplc="D62ABEBE">
      <w:start w:val="1"/>
      <w:numFmt w:val="bullet"/>
      <w:lvlText w:val=""/>
      <w:lvlJc w:val="left"/>
      <w:pPr>
        <w:tabs>
          <w:tab w:val="num" w:pos="2520"/>
        </w:tabs>
        <w:ind w:left="2520" w:hanging="360"/>
      </w:pPr>
      <w:rPr>
        <w:rFonts w:ascii="Symbol" w:hAnsi="Symbol" w:hint="default"/>
        <w:b w:val="0"/>
        <w:color w:val="auto"/>
      </w:rPr>
    </w:lvl>
    <w:lvl w:ilvl="1" w:tplc="04090003">
      <w:start w:val="1"/>
      <w:numFmt w:val="bullet"/>
      <w:lvlText w:val="o"/>
      <w:lvlJc w:val="left"/>
      <w:pPr>
        <w:tabs>
          <w:tab w:val="num" w:pos="2340"/>
        </w:tabs>
        <w:ind w:left="2340" w:hanging="360"/>
      </w:pPr>
      <w:rPr>
        <w:rFonts w:ascii="Courier New" w:hAnsi="Courier New" w:hint="default"/>
      </w:rPr>
    </w:lvl>
    <w:lvl w:ilvl="2" w:tplc="04090005">
      <w:start w:val="1"/>
      <w:numFmt w:val="bullet"/>
      <w:pStyle w:val="N3"/>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0" w15:restartNumberingAfterBreak="0">
    <w:nsid w:val="2ADF6F13"/>
    <w:multiLevelType w:val="multilevel"/>
    <w:tmpl w:val="1CB49F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CF26B10"/>
    <w:multiLevelType w:val="multilevel"/>
    <w:tmpl w:val="C7A2448A"/>
    <w:lvl w:ilvl="0">
      <w:start w:val="1"/>
      <w:numFmt w:val="decimal"/>
      <w:lvlText w:val="%1."/>
      <w:lvlJc w:val="left"/>
      <w:pPr>
        <w:ind w:left="360" w:hanging="360"/>
      </w:pPr>
      <w:rPr>
        <w:rFonts w:hint="default"/>
      </w:rPr>
    </w:lvl>
    <w:lvl w:ilvl="1">
      <w:start w:val="1"/>
      <w:numFmt w:val="decimal"/>
      <w:isLgl/>
      <w:lvlText w:val="%1.%2"/>
      <w:lvlJc w:val="left"/>
      <w:pPr>
        <w:ind w:left="774" w:hanging="1134"/>
      </w:pPr>
      <w:rPr>
        <w:rFonts w:eastAsia="Times New Roman" w:hint="default"/>
        <w:b w:val="0"/>
        <w:color w:val="auto"/>
        <w:sz w:val="24"/>
      </w:rPr>
    </w:lvl>
    <w:lvl w:ilvl="2">
      <w:start w:val="1"/>
      <w:numFmt w:val="decimal"/>
      <w:isLgl/>
      <w:lvlText w:val="%1.%2.%3"/>
      <w:lvlJc w:val="left"/>
      <w:pPr>
        <w:ind w:left="2880" w:hanging="720"/>
      </w:pPr>
      <w:rPr>
        <w:rFonts w:eastAsia="Times New Roman" w:hint="default"/>
        <w:b w:val="0"/>
        <w:color w:val="414141"/>
        <w:sz w:val="18"/>
      </w:rPr>
    </w:lvl>
    <w:lvl w:ilvl="3">
      <w:start w:val="1"/>
      <w:numFmt w:val="decimal"/>
      <w:isLgl/>
      <w:lvlText w:val="%1.%2.%3.%4"/>
      <w:lvlJc w:val="left"/>
      <w:pPr>
        <w:ind w:left="3960" w:hanging="720"/>
      </w:pPr>
      <w:rPr>
        <w:rFonts w:eastAsia="Times New Roman" w:hint="default"/>
        <w:b w:val="0"/>
        <w:color w:val="414141"/>
        <w:sz w:val="18"/>
      </w:rPr>
    </w:lvl>
    <w:lvl w:ilvl="4">
      <w:start w:val="1"/>
      <w:numFmt w:val="decimal"/>
      <w:isLgl/>
      <w:lvlText w:val="%1.%2.%3.%4.%5"/>
      <w:lvlJc w:val="left"/>
      <w:pPr>
        <w:ind w:left="5400" w:hanging="1080"/>
      </w:pPr>
      <w:rPr>
        <w:rFonts w:eastAsia="Times New Roman" w:hint="default"/>
        <w:b w:val="0"/>
        <w:color w:val="414141"/>
        <w:sz w:val="18"/>
      </w:rPr>
    </w:lvl>
    <w:lvl w:ilvl="5">
      <w:start w:val="1"/>
      <w:numFmt w:val="decimal"/>
      <w:isLgl/>
      <w:lvlText w:val="%1.%2.%3.%4.%5.%6"/>
      <w:lvlJc w:val="left"/>
      <w:pPr>
        <w:ind w:left="6480" w:hanging="1080"/>
      </w:pPr>
      <w:rPr>
        <w:rFonts w:eastAsia="Times New Roman" w:hint="default"/>
        <w:b w:val="0"/>
        <w:color w:val="414141"/>
        <w:sz w:val="18"/>
      </w:rPr>
    </w:lvl>
    <w:lvl w:ilvl="6">
      <w:start w:val="1"/>
      <w:numFmt w:val="decimal"/>
      <w:isLgl/>
      <w:lvlText w:val="%1.%2.%3.%4.%5.%6.%7"/>
      <w:lvlJc w:val="left"/>
      <w:pPr>
        <w:ind w:left="7920" w:hanging="1440"/>
      </w:pPr>
      <w:rPr>
        <w:rFonts w:eastAsia="Times New Roman" w:hint="default"/>
        <w:b w:val="0"/>
        <w:color w:val="414141"/>
        <w:sz w:val="18"/>
      </w:rPr>
    </w:lvl>
    <w:lvl w:ilvl="7">
      <w:start w:val="1"/>
      <w:numFmt w:val="decimal"/>
      <w:isLgl/>
      <w:lvlText w:val="%1.%2.%3.%4.%5.%6.%7.%8"/>
      <w:lvlJc w:val="left"/>
      <w:pPr>
        <w:ind w:left="9000" w:hanging="1440"/>
      </w:pPr>
      <w:rPr>
        <w:rFonts w:eastAsia="Times New Roman" w:hint="default"/>
        <w:b w:val="0"/>
        <w:color w:val="414141"/>
        <w:sz w:val="18"/>
      </w:rPr>
    </w:lvl>
    <w:lvl w:ilvl="8">
      <w:start w:val="1"/>
      <w:numFmt w:val="decimal"/>
      <w:isLgl/>
      <w:lvlText w:val="%1.%2.%3.%4.%5.%6.%7.%8.%9"/>
      <w:lvlJc w:val="left"/>
      <w:pPr>
        <w:ind w:left="10440" w:hanging="1800"/>
      </w:pPr>
      <w:rPr>
        <w:rFonts w:eastAsia="Times New Roman" w:hint="default"/>
        <w:b w:val="0"/>
        <w:color w:val="414141"/>
        <w:sz w:val="18"/>
      </w:rPr>
    </w:lvl>
  </w:abstractNum>
  <w:abstractNum w:abstractNumId="12" w15:restartNumberingAfterBreak="0">
    <w:nsid w:val="2FD546D2"/>
    <w:multiLevelType w:val="multilevel"/>
    <w:tmpl w:val="4D44B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0728EB"/>
    <w:multiLevelType w:val="multilevel"/>
    <w:tmpl w:val="FB860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7B0122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0B678D"/>
    <w:multiLevelType w:val="multilevel"/>
    <w:tmpl w:val="A9522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806528"/>
    <w:multiLevelType w:val="multilevel"/>
    <w:tmpl w:val="FCD66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A8720C"/>
    <w:multiLevelType w:val="hybridMultilevel"/>
    <w:tmpl w:val="05C4A19C"/>
    <w:lvl w:ilvl="0" w:tplc="46964826">
      <w:start w:val="4"/>
      <w:numFmt w:val="decimal"/>
      <w:lvlText w:val="%1."/>
      <w:lvlJc w:val="left"/>
      <w:pPr>
        <w:ind w:left="720" w:hanging="360"/>
      </w:pPr>
      <w:rPr>
        <w:rFonts w:ascii="Arial" w:hAnsi="Arial" w:cs="Arial" w:hint="default"/>
        <w:b w:val="0"/>
        <w:sz w:val="20"/>
        <w:szCs w:val="20"/>
      </w:rPr>
    </w:lvl>
    <w:lvl w:ilvl="1" w:tplc="08090001">
      <w:start w:val="1"/>
      <w:numFmt w:val="bullet"/>
      <w:lvlText w:val=""/>
      <w:lvlJc w:val="left"/>
      <w:pPr>
        <w:ind w:left="1440" w:hanging="360"/>
      </w:pPr>
      <w:rPr>
        <w:rFonts w:ascii="Symbol" w:hAnsi="Symbol"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07C0D46"/>
    <w:multiLevelType w:val="hybridMultilevel"/>
    <w:tmpl w:val="BF20D958"/>
    <w:lvl w:ilvl="0" w:tplc="08090001">
      <w:start w:val="1"/>
      <w:numFmt w:val="bullet"/>
      <w:lvlText w:val=""/>
      <w:lvlJc w:val="left"/>
      <w:pPr>
        <w:ind w:left="1627" w:hanging="360"/>
      </w:pPr>
      <w:rPr>
        <w:rFonts w:ascii="Symbol" w:hAnsi="Symbol" w:hint="default"/>
      </w:rPr>
    </w:lvl>
    <w:lvl w:ilvl="1" w:tplc="08090003" w:tentative="1">
      <w:start w:val="1"/>
      <w:numFmt w:val="bullet"/>
      <w:lvlText w:val="o"/>
      <w:lvlJc w:val="left"/>
      <w:pPr>
        <w:ind w:left="2347" w:hanging="360"/>
      </w:pPr>
      <w:rPr>
        <w:rFonts w:ascii="Courier New" w:hAnsi="Courier New" w:cs="Courier New" w:hint="default"/>
      </w:rPr>
    </w:lvl>
    <w:lvl w:ilvl="2" w:tplc="08090005" w:tentative="1">
      <w:start w:val="1"/>
      <w:numFmt w:val="bullet"/>
      <w:lvlText w:val=""/>
      <w:lvlJc w:val="left"/>
      <w:pPr>
        <w:ind w:left="3067" w:hanging="360"/>
      </w:pPr>
      <w:rPr>
        <w:rFonts w:ascii="Wingdings" w:hAnsi="Wingdings" w:hint="default"/>
      </w:rPr>
    </w:lvl>
    <w:lvl w:ilvl="3" w:tplc="08090001" w:tentative="1">
      <w:start w:val="1"/>
      <w:numFmt w:val="bullet"/>
      <w:lvlText w:val=""/>
      <w:lvlJc w:val="left"/>
      <w:pPr>
        <w:ind w:left="3787" w:hanging="360"/>
      </w:pPr>
      <w:rPr>
        <w:rFonts w:ascii="Symbol" w:hAnsi="Symbol" w:hint="default"/>
      </w:rPr>
    </w:lvl>
    <w:lvl w:ilvl="4" w:tplc="08090003" w:tentative="1">
      <w:start w:val="1"/>
      <w:numFmt w:val="bullet"/>
      <w:lvlText w:val="o"/>
      <w:lvlJc w:val="left"/>
      <w:pPr>
        <w:ind w:left="4507" w:hanging="360"/>
      </w:pPr>
      <w:rPr>
        <w:rFonts w:ascii="Courier New" w:hAnsi="Courier New" w:cs="Courier New" w:hint="default"/>
      </w:rPr>
    </w:lvl>
    <w:lvl w:ilvl="5" w:tplc="08090005" w:tentative="1">
      <w:start w:val="1"/>
      <w:numFmt w:val="bullet"/>
      <w:lvlText w:val=""/>
      <w:lvlJc w:val="left"/>
      <w:pPr>
        <w:ind w:left="5227" w:hanging="360"/>
      </w:pPr>
      <w:rPr>
        <w:rFonts w:ascii="Wingdings" w:hAnsi="Wingdings" w:hint="default"/>
      </w:rPr>
    </w:lvl>
    <w:lvl w:ilvl="6" w:tplc="08090001" w:tentative="1">
      <w:start w:val="1"/>
      <w:numFmt w:val="bullet"/>
      <w:lvlText w:val=""/>
      <w:lvlJc w:val="left"/>
      <w:pPr>
        <w:ind w:left="5947" w:hanging="360"/>
      </w:pPr>
      <w:rPr>
        <w:rFonts w:ascii="Symbol" w:hAnsi="Symbol" w:hint="default"/>
      </w:rPr>
    </w:lvl>
    <w:lvl w:ilvl="7" w:tplc="08090003" w:tentative="1">
      <w:start w:val="1"/>
      <w:numFmt w:val="bullet"/>
      <w:lvlText w:val="o"/>
      <w:lvlJc w:val="left"/>
      <w:pPr>
        <w:ind w:left="6667" w:hanging="360"/>
      </w:pPr>
      <w:rPr>
        <w:rFonts w:ascii="Courier New" w:hAnsi="Courier New" w:cs="Courier New" w:hint="default"/>
      </w:rPr>
    </w:lvl>
    <w:lvl w:ilvl="8" w:tplc="08090005" w:tentative="1">
      <w:start w:val="1"/>
      <w:numFmt w:val="bullet"/>
      <w:lvlText w:val=""/>
      <w:lvlJc w:val="left"/>
      <w:pPr>
        <w:ind w:left="7387" w:hanging="360"/>
      </w:pPr>
      <w:rPr>
        <w:rFonts w:ascii="Wingdings" w:hAnsi="Wingdings" w:hint="default"/>
      </w:rPr>
    </w:lvl>
  </w:abstractNum>
  <w:abstractNum w:abstractNumId="19" w15:restartNumberingAfterBreak="0">
    <w:nsid w:val="4B4C595D"/>
    <w:multiLevelType w:val="multilevel"/>
    <w:tmpl w:val="BBBEEE0E"/>
    <w:lvl w:ilvl="0">
      <w:start w:val="1"/>
      <w:numFmt w:val="decimal"/>
      <w:lvlText w:val="%1."/>
      <w:lvlJc w:val="left"/>
      <w:pPr>
        <w:ind w:left="360" w:hanging="360"/>
      </w:pPr>
      <w:rPr>
        <w:rFonts w:ascii="Arial" w:hAnsi="Arial" w:cs="Arial" w:hint="default"/>
        <w:b/>
        <w:sz w:val="28"/>
      </w:rPr>
    </w:lvl>
    <w:lvl w:ilvl="1">
      <w:start w:val="1"/>
      <w:numFmt w:val="decimal"/>
      <w:lvlText w:val="%1.%2."/>
      <w:lvlJc w:val="left"/>
      <w:pPr>
        <w:ind w:left="1021" w:hanging="661"/>
      </w:pPr>
      <w:rPr>
        <w:rFonts w:ascii="Arial" w:hAnsi="Arial" w:cs="Arial" w:hint="default"/>
        <w:b w:val="0"/>
        <w:color w:val="auto"/>
        <w:sz w:val="24"/>
      </w:rPr>
    </w:lvl>
    <w:lvl w:ilvl="2">
      <w:start w:val="1"/>
      <w:numFmt w:val="decimal"/>
      <w:lvlText w:val="%1.%2.%3."/>
      <w:lvlJc w:val="left"/>
      <w:pPr>
        <w:ind w:left="1588" w:hanging="1021"/>
      </w:pPr>
      <w:rPr>
        <w:rFonts w:ascii="Arial" w:hAnsi="Arial" w:cs="Arial" w:hint="default"/>
        <w:b w:val="0"/>
        <w:color w:val="auto"/>
      </w:rPr>
    </w:lvl>
    <w:lvl w:ilvl="3">
      <w:start w:val="1"/>
      <w:numFmt w:val="lowerRoman"/>
      <w:lvlText w:val="%4."/>
      <w:lvlJc w:val="right"/>
      <w:pPr>
        <w:ind w:left="1440" w:hanging="360"/>
      </w:p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22228BC"/>
    <w:multiLevelType w:val="multilevel"/>
    <w:tmpl w:val="F8BC0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95A285F"/>
    <w:multiLevelType w:val="multilevel"/>
    <w:tmpl w:val="E1647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D01489"/>
    <w:multiLevelType w:val="multilevel"/>
    <w:tmpl w:val="3BE6721E"/>
    <w:lvl w:ilvl="0">
      <w:start w:val="1"/>
      <w:numFmt w:val="decimal"/>
      <w:lvlText w:val="%1."/>
      <w:lvlJc w:val="left"/>
      <w:pPr>
        <w:ind w:left="360" w:hanging="360"/>
      </w:pPr>
      <w:rPr>
        <w:rFonts w:ascii="Arial" w:hAnsi="Arial" w:cs="Arial" w:hint="default"/>
        <w:b/>
        <w:sz w:val="28"/>
      </w:rPr>
    </w:lvl>
    <w:lvl w:ilvl="1">
      <w:start w:val="1"/>
      <w:numFmt w:val="decimal"/>
      <w:lvlText w:val="%1.%2."/>
      <w:lvlJc w:val="left"/>
      <w:pPr>
        <w:ind w:left="945" w:hanging="661"/>
      </w:pPr>
      <w:rPr>
        <w:rFonts w:ascii="Arial" w:hAnsi="Arial" w:cs="Arial" w:hint="default"/>
        <w:b w:val="0"/>
        <w:color w:val="auto"/>
        <w:sz w:val="24"/>
      </w:rPr>
    </w:lvl>
    <w:lvl w:ilvl="2">
      <w:start w:val="1"/>
      <w:numFmt w:val="decimal"/>
      <w:lvlText w:val="%1.%2.%3."/>
      <w:lvlJc w:val="left"/>
      <w:pPr>
        <w:ind w:left="1588" w:hanging="1021"/>
      </w:pPr>
      <w:rPr>
        <w:rFonts w:ascii="Arial" w:hAnsi="Arial" w:cs="Arial" w:hint="default"/>
        <w:b w:val="0"/>
        <w:color w:val="auto"/>
      </w:rPr>
    </w:lvl>
    <w:lvl w:ilvl="3">
      <w:start w:val="1"/>
      <w:numFmt w:val="decimal"/>
      <w:lvlText w:val="%1.%2.%3.%4."/>
      <w:lvlJc w:val="left"/>
      <w:pPr>
        <w:ind w:left="1728" w:hanging="648"/>
      </w:pPr>
      <w:rPr>
        <w:rFonts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CE17618"/>
    <w:multiLevelType w:val="multilevel"/>
    <w:tmpl w:val="9DECD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D4A230A"/>
    <w:multiLevelType w:val="hybridMultilevel"/>
    <w:tmpl w:val="D996D3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2CE42E1"/>
    <w:multiLevelType w:val="multilevel"/>
    <w:tmpl w:val="D6028272"/>
    <w:name w:val="seq1"/>
    <w:lvl w:ilvl="0">
      <w:start w:val="1"/>
      <w:numFmt w:val="decimal"/>
      <w:lvlRestart w:val="0"/>
      <w:pStyle w:val="N1"/>
      <w:suff w:val="nothing"/>
      <w:lvlText w:val="%1."/>
      <w:lvlJc w:val="left"/>
      <w:pPr>
        <w:ind w:left="-28" w:firstLine="170"/>
      </w:pPr>
      <w:rPr>
        <w:rFonts w:hint="default"/>
        <w:b/>
      </w:rPr>
    </w:lvl>
    <w:lvl w:ilvl="1">
      <w:start w:val="1"/>
      <w:numFmt w:val="decimal"/>
      <w:pStyle w:val="N2"/>
      <w:suff w:val="space"/>
      <w:lvlText w:val="(%2)"/>
      <w:lvlJc w:val="left"/>
      <w:pPr>
        <w:ind w:left="0" w:firstLine="170"/>
      </w:pPr>
      <w:rPr>
        <w:rFonts w:hint="default"/>
      </w:rPr>
    </w:lvl>
    <w:lvl w:ilvl="2">
      <w:start w:val="1"/>
      <w:numFmt w:val="lowerLetter"/>
      <w:pStyle w:val="FormText"/>
      <w:lvlText w:val="(%3)"/>
      <w:lvlJc w:val="left"/>
      <w:pPr>
        <w:tabs>
          <w:tab w:val="num" w:pos="737"/>
        </w:tabs>
        <w:ind w:left="737" w:hanging="397"/>
      </w:pPr>
      <w:rPr>
        <w:rFonts w:hint="default"/>
      </w:rPr>
    </w:lvl>
    <w:lvl w:ilvl="3">
      <w:start w:val="1"/>
      <w:numFmt w:val="lowerRoman"/>
      <w:pStyle w:val="LQTOC11"/>
      <w:lvlText w:val="(%4)"/>
      <w:lvlJc w:val="right"/>
      <w:pPr>
        <w:tabs>
          <w:tab w:val="num" w:pos="1134"/>
        </w:tabs>
        <w:ind w:left="1134" w:hanging="113"/>
      </w:pPr>
      <w:rPr>
        <w:rFonts w:hint="default"/>
      </w:rPr>
    </w:lvl>
    <w:lvl w:ilvl="4">
      <w:start w:val="1"/>
      <w:numFmt w:val="lowerLetter"/>
      <w:pStyle w:val="LQTOC9Indent"/>
      <w:lvlText w:val="(%5%5)"/>
      <w:lvlJc w:val="left"/>
      <w:pPr>
        <w:tabs>
          <w:tab w:val="num" w:pos="1701"/>
        </w:tabs>
        <w:ind w:left="1701" w:hanging="567"/>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64444636"/>
    <w:multiLevelType w:val="multilevel"/>
    <w:tmpl w:val="8E4EC680"/>
    <w:lvl w:ilvl="0">
      <w:start w:val="2"/>
      <w:numFmt w:val="decimal"/>
      <w:lvlText w:val="%1."/>
      <w:lvlJc w:val="left"/>
      <w:pPr>
        <w:ind w:left="567" w:hanging="567"/>
      </w:pPr>
      <w:rPr>
        <w:rFonts w:ascii="Arial" w:hAnsi="Arial" w:cs="Arial" w:hint="default"/>
        <w:b/>
        <w:sz w:val="28"/>
      </w:rPr>
    </w:lvl>
    <w:lvl w:ilvl="1">
      <w:start w:val="1"/>
      <w:numFmt w:val="decimal"/>
      <w:lvlText w:val="%1.%2."/>
      <w:lvlJc w:val="left"/>
      <w:pPr>
        <w:tabs>
          <w:tab w:val="num" w:pos="680"/>
        </w:tabs>
        <w:ind w:left="794" w:hanging="794"/>
      </w:pPr>
      <w:rPr>
        <w:rFonts w:ascii="Arial" w:hAnsi="Arial" w:cs="Arial" w:hint="default"/>
        <w:b w:val="0"/>
      </w:rPr>
    </w:lvl>
    <w:lvl w:ilvl="2">
      <w:start w:val="1"/>
      <w:numFmt w:val="decimal"/>
      <w:lvlText w:val="%1.%2.%3."/>
      <w:lvlJc w:val="left"/>
      <w:pPr>
        <w:ind w:left="1418" w:hanging="908"/>
      </w:pPr>
      <w:rPr>
        <w:rFonts w:ascii="Arial" w:hAnsi="Arial" w:cs="Arial" w:hint="default"/>
        <w:b w:val="0"/>
      </w:rPr>
    </w:lvl>
    <w:lvl w:ilvl="3">
      <w:start w:val="1"/>
      <w:numFmt w:val="decimal"/>
      <w:lvlText w:val="%1.%2.%3.%4."/>
      <w:lvlJc w:val="left"/>
      <w:pPr>
        <w:ind w:left="1728" w:hanging="648"/>
      </w:pPr>
      <w:rPr>
        <w:rFonts w:ascii="Arial" w:hAnsi="Arial" w:cs="Arial" w:hint="default"/>
        <w:b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80736D"/>
    <w:multiLevelType w:val="multilevel"/>
    <w:tmpl w:val="D54C602E"/>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28" w15:restartNumberingAfterBreak="0">
    <w:nsid w:val="6C943929"/>
    <w:multiLevelType w:val="multilevel"/>
    <w:tmpl w:val="51189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240344"/>
    <w:multiLevelType w:val="hybridMultilevel"/>
    <w:tmpl w:val="FD1A5E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9D0E00"/>
    <w:multiLevelType w:val="multilevel"/>
    <w:tmpl w:val="0809001D"/>
    <w:styleLink w:val="Style2"/>
    <w:lvl w:ilvl="0">
      <w:start w:val="1"/>
      <w:numFmt w:val="decimal"/>
      <w:lvlText w:val="%1)"/>
      <w:lvlJc w:val="left"/>
      <w:pPr>
        <w:ind w:left="360" w:hanging="360"/>
      </w:pPr>
      <w:rPr>
        <w:rFonts w:ascii="Arial" w:hAnsi="Arial"/>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754072AF"/>
    <w:multiLevelType w:val="multilevel"/>
    <w:tmpl w:val="FC32C714"/>
    <w:lvl w:ilvl="0">
      <w:start w:val="1"/>
      <w:numFmt w:val="bullet"/>
      <w:lvlText w:val=""/>
      <w:lvlJc w:val="left"/>
      <w:pPr>
        <w:ind w:left="1778" w:hanging="360"/>
      </w:pPr>
      <w:rPr>
        <w:rFonts w:ascii="Symbol" w:hAnsi="Symbol" w:hint="default"/>
        <w:b/>
        <w:sz w:val="28"/>
      </w:rPr>
    </w:lvl>
    <w:lvl w:ilvl="1">
      <w:start w:val="1"/>
      <w:numFmt w:val="decimal"/>
      <w:lvlText w:val="%1.%2."/>
      <w:lvlJc w:val="left"/>
      <w:pPr>
        <w:tabs>
          <w:tab w:val="num" w:pos="2325"/>
        </w:tabs>
        <w:ind w:left="2325" w:hanging="547"/>
      </w:pPr>
      <w:rPr>
        <w:rFonts w:ascii="Arial" w:hAnsi="Arial" w:cs="Arial" w:hint="default"/>
        <w:b w:val="0"/>
      </w:rPr>
    </w:lvl>
    <w:lvl w:ilvl="2">
      <w:start w:val="1"/>
      <w:numFmt w:val="decimal"/>
      <w:lvlText w:val="%1.%2.%3."/>
      <w:lvlJc w:val="left"/>
      <w:pPr>
        <w:ind w:left="2836" w:hanging="908"/>
      </w:pPr>
      <w:rPr>
        <w:rFonts w:ascii="Arial" w:hAnsi="Arial" w:cs="Arial" w:hint="default"/>
        <w:b w:val="0"/>
      </w:rPr>
    </w:lvl>
    <w:lvl w:ilvl="3">
      <w:start w:val="1"/>
      <w:numFmt w:val="decimal"/>
      <w:lvlText w:val="%1.%2.%3.%4."/>
      <w:lvlJc w:val="left"/>
      <w:pPr>
        <w:ind w:left="3146" w:hanging="648"/>
      </w:pPr>
      <w:rPr>
        <w:rFonts w:hint="default"/>
      </w:rPr>
    </w:lvl>
    <w:lvl w:ilvl="4">
      <w:start w:val="1"/>
      <w:numFmt w:val="decimal"/>
      <w:lvlText w:val="%1.%2.%3.%4.%5."/>
      <w:lvlJc w:val="left"/>
      <w:pPr>
        <w:ind w:left="3650" w:hanging="792"/>
      </w:pPr>
      <w:rPr>
        <w:rFonts w:hint="default"/>
      </w:rPr>
    </w:lvl>
    <w:lvl w:ilvl="5">
      <w:start w:val="1"/>
      <w:numFmt w:val="decimal"/>
      <w:lvlText w:val="%1.%2.%3.%4.%5.%6."/>
      <w:lvlJc w:val="left"/>
      <w:pPr>
        <w:ind w:left="4154" w:hanging="936"/>
      </w:pPr>
      <w:rPr>
        <w:rFonts w:hint="default"/>
      </w:rPr>
    </w:lvl>
    <w:lvl w:ilvl="6">
      <w:start w:val="1"/>
      <w:numFmt w:val="decimal"/>
      <w:lvlText w:val="%1.%2.%3.%4.%5.%6.%7."/>
      <w:lvlJc w:val="left"/>
      <w:pPr>
        <w:ind w:left="4658" w:hanging="1080"/>
      </w:pPr>
      <w:rPr>
        <w:rFonts w:hint="default"/>
      </w:rPr>
    </w:lvl>
    <w:lvl w:ilvl="7">
      <w:start w:val="1"/>
      <w:numFmt w:val="decimal"/>
      <w:lvlText w:val="%1.%2.%3.%4.%5.%6.%7.%8."/>
      <w:lvlJc w:val="left"/>
      <w:pPr>
        <w:ind w:left="5162" w:hanging="1224"/>
      </w:pPr>
      <w:rPr>
        <w:rFonts w:hint="default"/>
      </w:rPr>
    </w:lvl>
    <w:lvl w:ilvl="8">
      <w:start w:val="1"/>
      <w:numFmt w:val="decimal"/>
      <w:lvlText w:val="%1.%2.%3.%4.%5.%6.%7.%8.%9."/>
      <w:lvlJc w:val="left"/>
      <w:pPr>
        <w:ind w:left="5738" w:hanging="1440"/>
      </w:pPr>
      <w:rPr>
        <w:rFonts w:hint="default"/>
      </w:rPr>
    </w:lvl>
  </w:abstractNum>
  <w:abstractNum w:abstractNumId="32" w15:restartNumberingAfterBreak="0">
    <w:nsid w:val="77D61255"/>
    <w:multiLevelType w:val="multilevel"/>
    <w:tmpl w:val="D84C763A"/>
    <w:name w:val="main_list"/>
    <w:lvl w:ilvl="0">
      <w:start w:val="1"/>
      <w:numFmt w:val="decimal"/>
      <w:lvlText w:val="%1."/>
      <w:lvlJc w:val="left"/>
      <w:pPr>
        <w:tabs>
          <w:tab w:val="num" w:pos="720"/>
        </w:tabs>
        <w:ind w:left="720" w:hanging="720"/>
      </w:pPr>
      <w:rPr>
        <w:rFonts w:ascii="Times New Roman" w:hAnsi="Times New Roman" w:hint="default"/>
        <w:b/>
        <w:i w:val="0"/>
        <w:caps/>
        <w:sz w:val="20"/>
      </w:rPr>
    </w:lvl>
    <w:lvl w:ilvl="1">
      <w:start w:val="1"/>
      <w:numFmt w:val="decimal"/>
      <w:lvlText w:val="%1.%2"/>
      <w:lvlJc w:val="left"/>
      <w:pPr>
        <w:tabs>
          <w:tab w:val="num" w:pos="720"/>
        </w:tabs>
        <w:ind w:left="720" w:hanging="720"/>
      </w:pPr>
      <w:rPr>
        <w:rFonts w:ascii="Times New Roman" w:hAnsi="Times New Roman" w:hint="default"/>
        <w:b w:val="0"/>
        <w:i w:val="0"/>
        <w:caps w:val="0"/>
        <w:sz w:val="20"/>
      </w:rPr>
    </w:lvl>
    <w:lvl w:ilvl="2">
      <w:start w:val="1"/>
      <w:numFmt w:val="lowerLetter"/>
      <w:lvlText w:val="(%3)"/>
      <w:lvlJc w:val="left"/>
      <w:pPr>
        <w:tabs>
          <w:tab w:val="num" w:pos="1559"/>
        </w:tabs>
        <w:ind w:left="1559" w:hanging="567"/>
      </w:pPr>
      <w:rPr>
        <w:rFonts w:ascii="Arial" w:hAnsi="Arial" w:cs="Arial" w:hint="default"/>
        <w:b w:val="0"/>
        <w:i w:val="0"/>
        <w:sz w:val="20"/>
      </w:rPr>
    </w:lvl>
    <w:lvl w:ilvl="3">
      <w:start w:val="1"/>
      <w:numFmt w:val="lowerRoman"/>
      <w:lvlText w:val="(%4)"/>
      <w:lvlJc w:val="left"/>
      <w:pPr>
        <w:tabs>
          <w:tab w:val="num" w:pos="2421"/>
        </w:tabs>
        <w:ind w:left="2268" w:hanging="567"/>
      </w:pPr>
      <w:rPr>
        <w:rFonts w:ascii="Times New Roman" w:hAnsi="Times New Roman" w:hint="default"/>
        <w:b w:val="0"/>
        <w:i w:val="0"/>
        <w:sz w:val="20"/>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num w:numId="1" w16cid:durableId="1894807946">
    <w:abstractNumId w:val="11"/>
  </w:num>
  <w:num w:numId="2" w16cid:durableId="146482413">
    <w:abstractNumId w:val="26"/>
  </w:num>
  <w:num w:numId="3" w16cid:durableId="485517459">
    <w:abstractNumId w:val="9"/>
  </w:num>
  <w:num w:numId="4" w16cid:durableId="2037581493">
    <w:abstractNumId w:val="25"/>
  </w:num>
  <w:num w:numId="5" w16cid:durableId="223417257">
    <w:abstractNumId w:val="6"/>
  </w:num>
  <w:num w:numId="6" w16cid:durableId="1239055317">
    <w:abstractNumId w:val="17"/>
  </w:num>
  <w:num w:numId="7" w16cid:durableId="1673482704">
    <w:abstractNumId w:val="31"/>
  </w:num>
  <w:num w:numId="8" w16cid:durableId="502360759">
    <w:abstractNumId w:val="30"/>
  </w:num>
  <w:num w:numId="9" w16cid:durableId="133253424">
    <w:abstractNumId w:val="5"/>
  </w:num>
  <w:num w:numId="10" w16cid:durableId="606423947">
    <w:abstractNumId w:val="18"/>
  </w:num>
  <w:num w:numId="11" w16cid:durableId="1849561713">
    <w:abstractNumId w:val="4"/>
  </w:num>
  <w:num w:numId="12" w16cid:durableId="1927690037">
    <w:abstractNumId w:val="20"/>
  </w:num>
  <w:num w:numId="13" w16cid:durableId="547882847">
    <w:abstractNumId w:val="12"/>
  </w:num>
  <w:num w:numId="14" w16cid:durableId="705570072">
    <w:abstractNumId w:val="23"/>
  </w:num>
  <w:num w:numId="15" w16cid:durableId="1865291702">
    <w:abstractNumId w:val="10"/>
  </w:num>
  <w:num w:numId="16" w16cid:durableId="516965101">
    <w:abstractNumId w:val="28"/>
  </w:num>
  <w:num w:numId="17" w16cid:durableId="1622151758">
    <w:abstractNumId w:val="16"/>
  </w:num>
  <w:num w:numId="18" w16cid:durableId="207762764">
    <w:abstractNumId w:val="13"/>
  </w:num>
  <w:num w:numId="19" w16cid:durableId="1153107221">
    <w:abstractNumId w:val="15"/>
  </w:num>
  <w:num w:numId="20" w16cid:durableId="282464793">
    <w:abstractNumId w:val="7"/>
  </w:num>
  <w:num w:numId="21" w16cid:durableId="928847824">
    <w:abstractNumId w:val="24"/>
  </w:num>
  <w:num w:numId="22" w16cid:durableId="9913690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45285973">
    <w:abstractNumId w:val="0"/>
  </w:num>
  <w:num w:numId="24" w16cid:durableId="2133592912">
    <w:abstractNumId w:val="21"/>
  </w:num>
  <w:num w:numId="25" w16cid:durableId="210505719">
    <w:abstractNumId w:val="27"/>
  </w:num>
  <w:num w:numId="26" w16cid:durableId="1796018041">
    <w:abstractNumId w:val="8"/>
  </w:num>
  <w:num w:numId="27" w16cid:durableId="1367214849">
    <w:abstractNumId w:val="29"/>
  </w:num>
  <w:num w:numId="28" w16cid:durableId="675814103">
    <w:abstractNumId w:val="22"/>
  </w:num>
  <w:num w:numId="29" w16cid:durableId="1481460240">
    <w:abstractNumId w:val="1"/>
  </w:num>
  <w:num w:numId="30" w16cid:durableId="378357992">
    <w:abstractNumId w:val="14"/>
  </w:num>
  <w:num w:numId="31" w16cid:durableId="435292597">
    <w:abstractNumId w:val="3"/>
  </w:num>
  <w:num w:numId="32" w16cid:durableId="81806435">
    <w:abstractNumId w:val="19"/>
  </w:num>
  <w:num w:numId="33" w16cid:durableId="486244026">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2AFC"/>
    <w:rsid w:val="000011F8"/>
    <w:rsid w:val="0001158C"/>
    <w:rsid w:val="000155D6"/>
    <w:rsid w:val="00015CFC"/>
    <w:rsid w:val="00022B1B"/>
    <w:rsid w:val="0003242A"/>
    <w:rsid w:val="000333BD"/>
    <w:rsid w:val="00033479"/>
    <w:rsid w:val="00033AEF"/>
    <w:rsid w:val="00033F92"/>
    <w:rsid w:val="0003421C"/>
    <w:rsid w:val="00034CC8"/>
    <w:rsid w:val="0004348F"/>
    <w:rsid w:val="00044D41"/>
    <w:rsid w:val="00053589"/>
    <w:rsid w:val="00057625"/>
    <w:rsid w:val="000608D2"/>
    <w:rsid w:val="00060C10"/>
    <w:rsid w:val="00062FA2"/>
    <w:rsid w:val="00063134"/>
    <w:rsid w:val="00063587"/>
    <w:rsid w:val="0007741A"/>
    <w:rsid w:val="000874E4"/>
    <w:rsid w:val="00087FA4"/>
    <w:rsid w:val="00093D0B"/>
    <w:rsid w:val="000A2D7D"/>
    <w:rsid w:val="000A31AA"/>
    <w:rsid w:val="000A55D7"/>
    <w:rsid w:val="000B27B5"/>
    <w:rsid w:val="000B2ED6"/>
    <w:rsid w:val="000B592C"/>
    <w:rsid w:val="000B6627"/>
    <w:rsid w:val="000C1E33"/>
    <w:rsid w:val="000D23FD"/>
    <w:rsid w:val="000D2ACD"/>
    <w:rsid w:val="000D4E36"/>
    <w:rsid w:val="000D611E"/>
    <w:rsid w:val="000D79F1"/>
    <w:rsid w:val="000E1C4C"/>
    <w:rsid w:val="000E279B"/>
    <w:rsid w:val="000E7881"/>
    <w:rsid w:val="000F2C0F"/>
    <w:rsid w:val="000F30F8"/>
    <w:rsid w:val="000F48E6"/>
    <w:rsid w:val="00107175"/>
    <w:rsid w:val="0010753E"/>
    <w:rsid w:val="00110508"/>
    <w:rsid w:val="00111FFC"/>
    <w:rsid w:val="001204B3"/>
    <w:rsid w:val="001224AA"/>
    <w:rsid w:val="0013360D"/>
    <w:rsid w:val="00134A4D"/>
    <w:rsid w:val="001418CE"/>
    <w:rsid w:val="00141B10"/>
    <w:rsid w:val="001519FF"/>
    <w:rsid w:val="00153E75"/>
    <w:rsid w:val="00154111"/>
    <w:rsid w:val="0015624E"/>
    <w:rsid w:val="00157339"/>
    <w:rsid w:val="00165853"/>
    <w:rsid w:val="00167A2B"/>
    <w:rsid w:val="00170AB0"/>
    <w:rsid w:val="00176DC9"/>
    <w:rsid w:val="001802DD"/>
    <w:rsid w:val="00183F7A"/>
    <w:rsid w:val="00184EDD"/>
    <w:rsid w:val="00185679"/>
    <w:rsid w:val="001879F4"/>
    <w:rsid w:val="001957E8"/>
    <w:rsid w:val="001A633C"/>
    <w:rsid w:val="001A6E41"/>
    <w:rsid w:val="001B7D3D"/>
    <w:rsid w:val="001B7FA1"/>
    <w:rsid w:val="001C1AEE"/>
    <w:rsid w:val="001C2760"/>
    <w:rsid w:val="001C57C9"/>
    <w:rsid w:val="001C6AC7"/>
    <w:rsid w:val="001C789A"/>
    <w:rsid w:val="001E06AB"/>
    <w:rsid w:val="001E1CC4"/>
    <w:rsid w:val="001E3853"/>
    <w:rsid w:val="001E71CA"/>
    <w:rsid w:val="001E7F1C"/>
    <w:rsid w:val="001F04C9"/>
    <w:rsid w:val="001F0601"/>
    <w:rsid w:val="001F6230"/>
    <w:rsid w:val="0020022E"/>
    <w:rsid w:val="0020689E"/>
    <w:rsid w:val="002076A5"/>
    <w:rsid w:val="00214AF2"/>
    <w:rsid w:val="00216C7B"/>
    <w:rsid w:val="002205A7"/>
    <w:rsid w:val="002205C6"/>
    <w:rsid w:val="00230155"/>
    <w:rsid w:val="00231435"/>
    <w:rsid w:val="00241E0A"/>
    <w:rsid w:val="00242718"/>
    <w:rsid w:val="00242B0B"/>
    <w:rsid w:val="00244CCA"/>
    <w:rsid w:val="00255AC2"/>
    <w:rsid w:val="002626BE"/>
    <w:rsid w:val="002670C1"/>
    <w:rsid w:val="00283494"/>
    <w:rsid w:val="00284030"/>
    <w:rsid w:val="00284E2F"/>
    <w:rsid w:val="002945F3"/>
    <w:rsid w:val="002A16ED"/>
    <w:rsid w:val="002A5FEF"/>
    <w:rsid w:val="002A6CFC"/>
    <w:rsid w:val="002B016F"/>
    <w:rsid w:val="002B2624"/>
    <w:rsid w:val="002B4B7B"/>
    <w:rsid w:val="002B4B83"/>
    <w:rsid w:val="002C1F5B"/>
    <w:rsid w:val="002C4570"/>
    <w:rsid w:val="002C4D97"/>
    <w:rsid w:val="002C76B9"/>
    <w:rsid w:val="002D4486"/>
    <w:rsid w:val="002E308C"/>
    <w:rsid w:val="002E77B3"/>
    <w:rsid w:val="002F4051"/>
    <w:rsid w:val="002F5C5C"/>
    <w:rsid w:val="003032B3"/>
    <w:rsid w:val="00307BA5"/>
    <w:rsid w:val="003129C1"/>
    <w:rsid w:val="00321D7A"/>
    <w:rsid w:val="00326BAC"/>
    <w:rsid w:val="00330812"/>
    <w:rsid w:val="00335ED1"/>
    <w:rsid w:val="00336904"/>
    <w:rsid w:val="00340AAE"/>
    <w:rsid w:val="00340B08"/>
    <w:rsid w:val="00343DA2"/>
    <w:rsid w:val="003457D6"/>
    <w:rsid w:val="00347FA6"/>
    <w:rsid w:val="003506CE"/>
    <w:rsid w:val="00350C73"/>
    <w:rsid w:val="0035518D"/>
    <w:rsid w:val="003635A7"/>
    <w:rsid w:val="00370CC2"/>
    <w:rsid w:val="00372C8A"/>
    <w:rsid w:val="00373AB5"/>
    <w:rsid w:val="00382EDB"/>
    <w:rsid w:val="00383FC8"/>
    <w:rsid w:val="00385FEB"/>
    <w:rsid w:val="00391172"/>
    <w:rsid w:val="00391B50"/>
    <w:rsid w:val="00393B74"/>
    <w:rsid w:val="003962AA"/>
    <w:rsid w:val="003A31D3"/>
    <w:rsid w:val="003A4B34"/>
    <w:rsid w:val="003A71A7"/>
    <w:rsid w:val="003B1648"/>
    <w:rsid w:val="003B1882"/>
    <w:rsid w:val="003B7338"/>
    <w:rsid w:val="003B78F4"/>
    <w:rsid w:val="003C22C1"/>
    <w:rsid w:val="003D68C8"/>
    <w:rsid w:val="003E3A81"/>
    <w:rsid w:val="003E5E75"/>
    <w:rsid w:val="003F6FDD"/>
    <w:rsid w:val="004007F6"/>
    <w:rsid w:val="00403BF0"/>
    <w:rsid w:val="00403E67"/>
    <w:rsid w:val="0041031A"/>
    <w:rsid w:val="00425155"/>
    <w:rsid w:val="004311F5"/>
    <w:rsid w:val="00435525"/>
    <w:rsid w:val="0043558D"/>
    <w:rsid w:val="00436248"/>
    <w:rsid w:val="00437522"/>
    <w:rsid w:val="00451D6C"/>
    <w:rsid w:val="00452633"/>
    <w:rsid w:val="00453570"/>
    <w:rsid w:val="00456788"/>
    <w:rsid w:val="00457FFD"/>
    <w:rsid w:val="004604B0"/>
    <w:rsid w:val="00462DAA"/>
    <w:rsid w:val="004641D8"/>
    <w:rsid w:val="00464577"/>
    <w:rsid w:val="004660DE"/>
    <w:rsid w:val="0046630A"/>
    <w:rsid w:val="00472CDE"/>
    <w:rsid w:val="00481BA1"/>
    <w:rsid w:val="00482327"/>
    <w:rsid w:val="00485E92"/>
    <w:rsid w:val="00494308"/>
    <w:rsid w:val="00496B14"/>
    <w:rsid w:val="004A243B"/>
    <w:rsid w:val="004A3ECB"/>
    <w:rsid w:val="004A6AA5"/>
    <w:rsid w:val="004B147C"/>
    <w:rsid w:val="004B2058"/>
    <w:rsid w:val="004C0A0A"/>
    <w:rsid w:val="004C0ED0"/>
    <w:rsid w:val="004C2403"/>
    <w:rsid w:val="004D77A1"/>
    <w:rsid w:val="004D7AA3"/>
    <w:rsid w:val="004E609A"/>
    <w:rsid w:val="004E7A95"/>
    <w:rsid w:val="004F3872"/>
    <w:rsid w:val="004F41A5"/>
    <w:rsid w:val="005009DA"/>
    <w:rsid w:val="00512EB7"/>
    <w:rsid w:val="0051400D"/>
    <w:rsid w:val="00514DFF"/>
    <w:rsid w:val="00516A05"/>
    <w:rsid w:val="005173A8"/>
    <w:rsid w:val="00520CE8"/>
    <w:rsid w:val="00521072"/>
    <w:rsid w:val="00524A3B"/>
    <w:rsid w:val="005306A6"/>
    <w:rsid w:val="005334C6"/>
    <w:rsid w:val="005347E0"/>
    <w:rsid w:val="00536E8C"/>
    <w:rsid w:val="005372C5"/>
    <w:rsid w:val="00546556"/>
    <w:rsid w:val="00546F7A"/>
    <w:rsid w:val="005543BD"/>
    <w:rsid w:val="00554704"/>
    <w:rsid w:val="0055563C"/>
    <w:rsid w:val="00560D13"/>
    <w:rsid w:val="00562775"/>
    <w:rsid w:val="00565EBF"/>
    <w:rsid w:val="00565EE7"/>
    <w:rsid w:val="005676F3"/>
    <w:rsid w:val="00575D1F"/>
    <w:rsid w:val="005838F2"/>
    <w:rsid w:val="00585C7C"/>
    <w:rsid w:val="00586859"/>
    <w:rsid w:val="00593ED6"/>
    <w:rsid w:val="005B0BF8"/>
    <w:rsid w:val="005B4660"/>
    <w:rsid w:val="005D0D72"/>
    <w:rsid w:val="005D2D80"/>
    <w:rsid w:val="005E70EF"/>
    <w:rsid w:val="005F4828"/>
    <w:rsid w:val="006139FE"/>
    <w:rsid w:val="00626711"/>
    <w:rsid w:val="0063116F"/>
    <w:rsid w:val="00631D8A"/>
    <w:rsid w:val="006333DA"/>
    <w:rsid w:val="00644A18"/>
    <w:rsid w:val="00645B36"/>
    <w:rsid w:val="006516D9"/>
    <w:rsid w:val="0067218E"/>
    <w:rsid w:val="0067260A"/>
    <w:rsid w:val="0067656B"/>
    <w:rsid w:val="00677481"/>
    <w:rsid w:val="00685737"/>
    <w:rsid w:val="00691296"/>
    <w:rsid w:val="006915A3"/>
    <w:rsid w:val="00692621"/>
    <w:rsid w:val="00694C1B"/>
    <w:rsid w:val="006959AD"/>
    <w:rsid w:val="00697164"/>
    <w:rsid w:val="006A2A97"/>
    <w:rsid w:val="006A3FAB"/>
    <w:rsid w:val="006A6C35"/>
    <w:rsid w:val="006B21D6"/>
    <w:rsid w:val="006B4CE7"/>
    <w:rsid w:val="006C26DE"/>
    <w:rsid w:val="006C3ACD"/>
    <w:rsid w:val="006C4503"/>
    <w:rsid w:val="006C4629"/>
    <w:rsid w:val="006D5133"/>
    <w:rsid w:val="006D6374"/>
    <w:rsid w:val="006D7A18"/>
    <w:rsid w:val="006E11D7"/>
    <w:rsid w:val="006E41DE"/>
    <w:rsid w:val="006F0923"/>
    <w:rsid w:val="006F5A18"/>
    <w:rsid w:val="00701125"/>
    <w:rsid w:val="00705798"/>
    <w:rsid w:val="00710324"/>
    <w:rsid w:val="00727CEB"/>
    <w:rsid w:val="00735A63"/>
    <w:rsid w:val="007431B3"/>
    <w:rsid w:val="00743A92"/>
    <w:rsid w:val="00744EA1"/>
    <w:rsid w:val="0075000E"/>
    <w:rsid w:val="00755C9D"/>
    <w:rsid w:val="00756332"/>
    <w:rsid w:val="00760B33"/>
    <w:rsid w:val="007627E5"/>
    <w:rsid w:val="00762D3F"/>
    <w:rsid w:val="00774D61"/>
    <w:rsid w:val="007763C8"/>
    <w:rsid w:val="007778C6"/>
    <w:rsid w:val="007810F9"/>
    <w:rsid w:val="00781870"/>
    <w:rsid w:val="0078579E"/>
    <w:rsid w:val="007901DB"/>
    <w:rsid w:val="00792A3A"/>
    <w:rsid w:val="00792B63"/>
    <w:rsid w:val="007A152A"/>
    <w:rsid w:val="007A4034"/>
    <w:rsid w:val="007A4C3B"/>
    <w:rsid w:val="007A6F4F"/>
    <w:rsid w:val="007B1465"/>
    <w:rsid w:val="007C00D0"/>
    <w:rsid w:val="007C7D9D"/>
    <w:rsid w:val="007D4D9A"/>
    <w:rsid w:val="007D5292"/>
    <w:rsid w:val="007D6206"/>
    <w:rsid w:val="007E0319"/>
    <w:rsid w:val="007E4CFC"/>
    <w:rsid w:val="007F6E57"/>
    <w:rsid w:val="00802DE5"/>
    <w:rsid w:val="00806326"/>
    <w:rsid w:val="00806441"/>
    <w:rsid w:val="008072CE"/>
    <w:rsid w:val="008126E3"/>
    <w:rsid w:val="008136D6"/>
    <w:rsid w:val="008152A2"/>
    <w:rsid w:val="00816A47"/>
    <w:rsid w:val="00817A0D"/>
    <w:rsid w:val="00820FE0"/>
    <w:rsid w:val="00821D17"/>
    <w:rsid w:val="008221E1"/>
    <w:rsid w:val="0083031A"/>
    <w:rsid w:val="00831252"/>
    <w:rsid w:val="00832C8E"/>
    <w:rsid w:val="00833823"/>
    <w:rsid w:val="0083701A"/>
    <w:rsid w:val="008373A1"/>
    <w:rsid w:val="008449C3"/>
    <w:rsid w:val="00855119"/>
    <w:rsid w:val="0085683B"/>
    <w:rsid w:val="00856EB5"/>
    <w:rsid w:val="00871386"/>
    <w:rsid w:val="008747C0"/>
    <w:rsid w:val="00875DC5"/>
    <w:rsid w:val="008769CB"/>
    <w:rsid w:val="00876B80"/>
    <w:rsid w:val="008779BB"/>
    <w:rsid w:val="008823FF"/>
    <w:rsid w:val="00883BFF"/>
    <w:rsid w:val="00883D91"/>
    <w:rsid w:val="00885BFE"/>
    <w:rsid w:val="00886419"/>
    <w:rsid w:val="00886E4D"/>
    <w:rsid w:val="00890FD3"/>
    <w:rsid w:val="008B3365"/>
    <w:rsid w:val="008B36F7"/>
    <w:rsid w:val="008B5D27"/>
    <w:rsid w:val="008B731A"/>
    <w:rsid w:val="008B7EF7"/>
    <w:rsid w:val="008C71D9"/>
    <w:rsid w:val="008D6555"/>
    <w:rsid w:val="008D7A33"/>
    <w:rsid w:val="008E2643"/>
    <w:rsid w:val="008E4758"/>
    <w:rsid w:val="008F0E08"/>
    <w:rsid w:val="008F0F97"/>
    <w:rsid w:val="008F5BD5"/>
    <w:rsid w:val="009070F1"/>
    <w:rsid w:val="0091124F"/>
    <w:rsid w:val="009141A9"/>
    <w:rsid w:val="009161B2"/>
    <w:rsid w:val="00923557"/>
    <w:rsid w:val="00925CF4"/>
    <w:rsid w:val="00925F14"/>
    <w:rsid w:val="0092792C"/>
    <w:rsid w:val="009316F6"/>
    <w:rsid w:val="00934F23"/>
    <w:rsid w:val="009414C0"/>
    <w:rsid w:val="00942B24"/>
    <w:rsid w:val="00945275"/>
    <w:rsid w:val="00946520"/>
    <w:rsid w:val="009557AA"/>
    <w:rsid w:val="00963231"/>
    <w:rsid w:val="0096343D"/>
    <w:rsid w:val="00965CBC"/>
    <w:rsid w:val="00987C08"/>
    <w:rsid w:val="00992657"/>
    <w:rsid w:val="00993562"/>
    <w:rsid w:val="00993CB3"/>
    <w:rsid w:val="00994114"/>
    <w:rsid w:val="009A2792"/>
    <w:rsid w:val="009A4332"/>
    <w:rsid w:val="009B08FE"/>
    <w:rsid w:val="009C3861"/>
    <w:rsid w:val="009C5AD5"/>
    <w:rsid w:val="009D5082"/>
    <w:rsid w:val="009D7747"/>
    <w:rsid w:val="009E0CCB"/>
    <w:rsid w:val="009E1E74"/>
    <w:rsid w:val="009E5119"/>
    <w:rsid w:val="009E7692"/>
    <w:rsid w:val="009F02A3"/>
    <w:rsid w:val="009F5E6E"/>
    <w:rsid w:val="009F6694"/>
    <w:rsid w:val="009F7A1B"/>
    <w:rsid w:val="00A0194E"/>
    <w:rsid w:val="00A1045E"/>
    <w:rsid w:val="00A134C3"/>
    <w:rsid w:val="00A15B45"/>
    <w:rsid w:val="00A21C5B"/>
    <w:rsid w:val="00A2348C"/>
    <w:rsid w:val="00A27087"/>
    <w:rsid w:val="00A3115D"/>
    <w:rsid w:val="00A315D1"/>
    <w:rsid w:val="00A329AE"/>
    <w:rsid w:val="00A3618A"/>
    <w:rsid w:val="00A40E69"/>
    <w:rsid w:val="00A41BC5"/>
    <w:rsid w:val="00A41D46"/>
    <w:rsid w:val="00A430E6"/>
    <w:rsid w:val="00A50461"/>
    <w:rsid w:val="00A564EE"/>
    <w:rsid w:val="00A60669"/>
    <w:rsid w:val="00A610CF"/>
    <w:rsid w:val="00A64949"/>
    <w:rsid w:val="00A64DF4"/>
    <w:rsid w:val="00A67DE1"/>
    <w:rsid w:val="00A7372F"/>
    <w:rsid w:val="00A7728D"/>
    <w:rsid w:val="00A81571"/>
    <w:rsid w:val="00A840FF"/>
    <w:rsid w:val="00A87082"/>
    <w:rsid w:val="00A90C3E"/>
    <w:rsid w:val="00A9136C"/>
    <w:rsid w:val="00A92388"/>
    <w:rsid w:val="00A95AEF"/>
    <w:rsid w:val="00A963B5"/>
    <w:rsid w:val="00A96DC6"/>
    <w:rsid w:val="00AA0548"/>
    <w:rsid w:val="00AA0C67"/>
    <w:rsid w:val="00AA0F1C"/>
    <w:rsid w:val="00AA4585"/>
    <w:rsid w:val="00AA558B"/>
    <w:rsid w:val="00AA702C"/>
    <w:rsid w:val="00AB34FC"/>
    <w:rsid w:val="00AB6E5B"/>
    <w:rsid w:val="00AC16CB"/>
    <w:rsid w:val="00AC17D1"/>
    <w:rsid w:val="00AC62A7"/>
    <w:rsid w:val="00AD03FE"/>
    <w:rsid w:val="00AD2015"/>
    <w:rsid w:val="00AE7CEB"/>
    <w:rsid w:val="00AF052A"/>
    <w:rsid w:val="00AF2BC8"/>
    <w:rsid w:val="00AF3FAD"/>
    <w:rsid w:val="00AF6ACA"/>
    <w:rsid w:val="00B0647E"/>
    <w:rsid w:val="00B14006"/>
    <w:rsid w:val="00B15C8E"/>
    <w:rsid w:val="00B16DAF"/>
    <w:rsid w:val="00B20A7C"/>
    <w:rsid w:val="00B5144D"/>
    <w:rsid w:val="00B5204E"/>
    <w:rsid w:val="00B53039"/>
    <w:rsid w:val="00B53C86"/>
    <w:rsid w:val="00B54F68"/>
    <w:rsid w:val="00B63263"/>
    <w:rsid w:val="00B75301"/>
    <w:rsid w:val="00B9184C"/>
    <w:rsid w:val="00B94072"/>
    <w:rsid w:val="00B962EF"/>
    <w:rsid w:val="00B97035"/>
    <w:rsid w:val="00BA20C8"/>
    <w:rsid w:val="00BB6CC8"/>
    <w:rsid w:val="00BC187A"/>
    <w:rsid w:val="00BD0D8D"/>
    <w:rsid w:val="00BD55A3"/>
    <w:rsid w:val="00BD6BEA"/>
    <w:rsid w:val="00BE17EC"/>
    <w:rsid w:val="00BE37DA"/>
    <w:rsid w:val="00BF3442"/>
    <w:rsid w:val="00BF4DD4"/>
    <w:rsid w:val="00BF6749"/>
    <w:rsid w:val="00BF7F2C"/>
    <w:rsid w:val="00C04AAA"/>
    <w:rsid w:val="00C142A7"/>
    <w:rsid w:val="00C20BBD"/>
    <w:rsid w:val="00C233D7"/>
    <w:rsid w:val="00C248EE"/>
    <w:rsid w:val="00C25515"/>
    <w:rsid w:val="00C25B78"/>
    <w:rsid w:val="00C32325"/>
    <w:rsid w:val="00C3265D"/>
    <w:rsid w:val="00C331B0"/>
    <w:rsid w:val="00C51D58"/>
    <w:rsid w:val="00C56685"/>
    <w:rsid w:val="00C63D90"/>
    <w:rsid w:val="00C655A5"/>
    <w:rsid w:val="00C76F13"/>
    <w:rsid w:val="00C80779"/>
    <w:rsid w:val="00C80F01"/>
    <w:rsid w:val="00C85B65"/>
    <w:rsid w:val="00C95C5C"/>
    <w:rsid w:val="00C97145"/>
    <w:rsid w:val="00C97AF6"/>
    <w:rsid w:val="00C97B4A"/>
    <w:rsid w:val="00CA2EA9"/>
    <w:rsid w:val="00CA39B9"/>
    <w:rsid w:val="00CB0360"/>
    <w:rsid w:val="00CB123F"/>
    <w:rsid w:val="00CB2547"/>
    <w:rsid w:val="00CB7F6D"/>
    <w:rsid w:val="00CC36F7"/>
    <w:rsid w:val="00CC7733"/>
    <w:rsid w:val="00CD27C8"/>
    <w:rsid w:val="00CD6F77"/>
    <w:rsid w:val="00CD7058"/>
    <w:rsid w:val="00CF5E6A"/>
    <w:rsid w:val="00CF65AF"/>
    <w:rsid w:val="00D02DF0"/>
    <w:rsid w:val="00D05528"/>
    <w:rsid w:val="00D0697A"/>
    <w:rsid w:val="00D0768E"/>
    <w:rsid w:val="00D12096"/>
    <w:rsid w:val="00D12D4F"/>
    <w:rsid w:val="00D1480F"/>
    <w:rsid w:val="00D20417"/>
    <w:rsid w:val="00D22ED8"/>
    <w:rsid w:val="00D252C3"/>
    <w:rsid w:val="00D25D94"/>
    <w:rsid w:val="00D27D33"/>
    <w:rsid w:val="00D315A9"/>
    <w:rsid w:val="00D52791"/>
    <w:rsid w:val="00D624D1"/>
    <w:rsid w:val="00D626B2"/>
    <w:rsid w:val="00D71391"/>
    <w:rsid w:val="00D72BEA"/>
    <w:rsid w:val="00D7443E"/>
    <w:rsid w:val="00D75642"/>
    <w:rsid w:val="00D766D1"/>
    <w:rsid w:val="00D7790E"/>
    <w:rsid w:val="00D84005"/>
    <w:rsid w:val="00D858C6"/>
    <w:rsid w:val="00D92AFC"/>
    <w:rsid w:val="00D93654"/>
    <w:rsid w:val="00D94F53"/>
    <w:rsid w:val="00DA3CC2"/>
    <w:rsid w:val="00DA528F"/>
    <w:rsid w:val="00DB0BE8"/>
    <w:rsid w:val="00DB335F"/>
    <w:rsid w:val="00DB4593"/>
    <w:rsid w:val="00DB6E36"/>
    <w:rsid w:val="00DC0231"/>
    <w:rsid w:val="00DC0291"/>
    <w:rsid w:val="00DD3534"/>
    <w:rsid w:val="00DE2B8A"/>
    <w:rsid w:val="00DF027C"/>
    <w:rsid w:val="00DF0F9E"/>
    <w:rsid w:val="00DF53CA"/>
    <w:rsid w:val="00E009AE"/>
    <w:rsid w:val="00E07CD1"/>
    <w:rsid w:val="00E2255D"/>
    <w:rsid w:val="00E25254"/>
    <w:rsid w:val="00E30DDE"/>
    <w:rsid w:val="00E31C87"/>
    <w:rsid w:val="00E32AAD"/>
    <w:rsid w:val="00E34D39"/>
    <w:rsid w:val="00E3514A"/>
    <w:rsid w:val="00E370BA"/>
    <w:rsid w:val="00E40B47"/>
    <w:rsid w:val="00E40D96"/>
    <w:rsid w:val="00E53332"/>
    <w:rsid w:val="00E54A21"/>
    <w:rsid w:val="00E6556E"/>
    <w:rsid w:val="00E657AA"/>
    <w:rsid w:val="00E70F7E"/>
    <w:rsid w:val="00E75ADB"/>
    <w:rsid w:val="00E81CD5"/>
    <w:rsid w:val="00E83C8A"/>
    <w:rsid w:val="00E8443A"/>
    <w:rsid w:val="00E87782"/>
    <w:rsid w:val="00E87852"/>
    <w:rsid w:val="00E91352"/>
    <w:rsid w:val="00E96F27"/>
    <w:rsid w:val="00E9774A"/>
    <w:rsid w:val="00EA2CE7"/>
    <w:rsid w:val="00EA3F6B"/>
    <w:rsid w:val="00EA43DB"/>
    <w:rsid w:val="00EB1846"/>
    <w:rsid w:val="00EB1CDB"/>
    <w:rsid w:val="00EB398B"/>
    <w:rsid w:val="00EB6807"/>
    <w:rsid w:val="00EC2CAF"/>
    <w:rsid w:val="00EC62A9"/>
    <w:rsid w:val="00EC76B7"/>
    <w:rsid w:val="00ED0337"/>
    <w:rsid w:val="00ED5DDC"/>
    <w:rsid w:val="00EE3C1E"/>
    <w:rsid w:val="00EE602E"/>
    <w:rsid w:val="00EE6153"/>
    <w:rsid w:val="00EE767B"/>
    <w:rsid w:val="00EF5B1F"/>
    <w:rsid w:val="00F01C4D"/>
    <w:rsid w:val="00F05FF7"/>
    <w:rsid w:val="00F12DC7"/>
    <w:rsid w:val="00F13D27"/>
    <w:rsid w:val="00F14776"/>
    <w:rsid w:val="00F15DBE"/>
    <w:rsid w:val="00F23AD8"/>
    <w:rsid w:val="00F23E85"/>
    <w:rsid w:val="00F32ED6"/>
    <w:rsid w:val="00F33689"/>
    <w:rsid w:val="00F35E4A"/>
    <w:rsid w:val="00F408C1"/>
    <w:rsid w:val="00F46DD1"/>
    <w:rsid w:val="00F51AF9"/>
    <w:rsid w:val="00F53FC8"/>
    <w:rsid w:val="00F564A2"/>
    <w:rsid w:val="00F663D9"/>
    <w:rsid w:val="00F72B19"/>
    <w:rsid w:val="00F94C89"/>
    <w:rsid w:val="00FA74DB"/>
    <w:rsid w:val="00FA75F4"/>
    <w:rsid w:val="00FB072E"/>
    <w:rsid w:val="00FB465F"/>
    <w:rsid w:val="00FB6CA2"/>
    <w:rsid w:val="00FB6CFB"/>
    <w:rsid w:val="00FC242D"/>
    <w:rsid w:val="00FC2D9C"/>
    <w:rsid w:val="00FD0295"/>
    <w:rsid w:val="00FD68CB"/>
    <w:rsid w:val="00FD7F0D"/>
    <w:rsid w:val="00FE5668"/>
    <w:rsid w:val="00FF11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750556"/>
  <w15:docId w15:val="{40B40BDD-F68F-4AE5-B8C1-1F9F52AA2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2AFC"/>
    <w:rPr>
      <w:sz w:val="24"/>
      <w:lang w:eastAsia="en-US"/>
    </w:rPr>
  </w:style>
  <w:style w:type="paragraph" w:styleId="Heading1">
    <w:name w:val="heading 1"/>
    <w:basedOn w:val="Normal"/>
    <w:next w:val="Normal"/>
    <w:link w:val="Heading1Char"/>
    <w:qFormat/>
    <w:rsid w:val="001F6230"/>
    <w:pPr>
      <w:keepNext/>
      <w:spacing w:before="240" w:after="60"/>
      <w:outlineLvl w:val="0"/>
    </w:pPr>
    <w:rPr>
      <w:rFonts w:ascii="Cambria" w:hAnsi="Cambria"/>
      <w:b/>
      <w:bCs/>
      <w:kern w:val="32"/>
      <w:sz w:val="32"/>
      <w:szCs w:val="32"/>
    </w:rPr>
  </w:style>
  <w:style w:type="paragraph" w:styleId="Heading2">
    <w:name w:val="heading 2"/>
    <w:aliases w:val="Section,H2"/>
    <w:basedOn w:val="Normal"/>
    <w:next w:val="Normal"/>
    <w:link w:val="Heading2Char"/>
    <w:qFormat/>
    <w:rsid w:val="00992657"/>
    <w:pPr>
      <w:keepNext/>
      <w:outlineLvl w:val="1"/>
    </w:pPr>
    <w:rPr>
      <w:rFonts w:ascii="Arial" w:hAnsi="Arial"/>
      <w:b/>
      <w:sz w:val="28"/>
    </w:rPr>
  </w:style>
  <w:style w:type="paragraph" w:styleId="Heading3">
    <w:name w:val="heading 3"/>
    <w:basedOn w:val="Normal"/>
    <w:next w:val="Normal"/>
    <w:link w:val="Heading3Char"/>
    <w:unhideWhenUsed/>
    <w:qFormat/>
    <w:rsid w:val="009A2792"/>
    <w:pPr>
      <w:keepNext/>
      <w:spacing w:before="240" w:after="60"/>
      <w:outlineLvl w:val="2"/>
    </w:pPr>
    <w:rPr>
      <w:rFonts w:ascii="Cambria" w:hAnsi="Cambria"/>
      <w:b/>
      <w:bCs/>
      <w:sz w:val="26"/>
      <w:szCs w:val="26"/>
    </w:rPr>
  </w:style>
  <w:style w:type="paragraph" w:styleId="Heading4">
    <w:name w:val="heading 4"/>
    <w:basedOn w:val="Normal"/>
    <w:next w:val="Normal"/>
    <w:link w:val="Heading4Char"/>
    <w:unhideWhenUsed/>
    <w:qFormat/>
    <w:rsid w:val="009A2792"/>
    <w:pPr>
      <w:keepNext/>
      <w:spacing w:before="240" w:after="60"/>
      <w:outlineLvl w:val="3"/>
    </w:pPr>
    <w:rPr>
      <w:rFonts w:ascii="Calibri" w:hAnsi="Calibri"/>
      <w:b/>
      <w:bCs/>
      <w:sz w:val="28"/>
      <w:szCs w:val="28"/>
    </w:rPr>
  </w:style>
  <w:style w:type="paragraph" w:styleId="Heading5">
    <w:name w:val="heading 5"/>
    <w:basedOn w:val="Normal"/>
    <w:link w:val="Heading5Char"/>
    <w:qFormat/>
    <w:rsid w:val="0003242A"/>
    <w:pPr>
      <w:tabs>
        <w:tab w:val="num" w:pos="2880"/>
      </w:tabs>
      <w:spacing w:after="120" w:line="300" w:lineRule="atLeast"/>
      <w:ind w:left="2880" w:hanging="720"/>
      <w:jc w:val="both"/>
      <w:outlineLvl w:val="4"/>
    </w:pPr>
    <w:rPr>
      <w:sz w:val="22"/>
    </w:rPr>
  </w:style>
  <w:style w:type="paragraph" w:styleId="Heading6">
    <w:name w:val="heading 6"/>
    <w:basedOn w:val="Normal"/>
    <w:next w:val="Normal"/>
    <w:link w:val="Heading6Char"/>
    <w:unhideWhenUsed/>
    <w:qFormat/>
    <w:rsid w:val="009A2792"/>
    <w:pPr>
      <w:spacing w:before="240" w:after="60"/>
      <w:outlineLvl w:val="5"/>
    </w:pPr>
    <w:rPr>
      <w:rFonts w:ascii="Calibri" w:hAnsi="Calibri"/>
      <w:b/>
      <w:bCs/>
      <w:sz w:val="22"/>
      <w:szCs w:val="22"/>
    </w:rPr>
  </w:style>
  <w:style w:type="paragraph" w:styleId="Heading8">
    <w:name w:val="heading 8"/>
    <w:basedOn w:val="Normal"/>
    <w:next w:val="Normal"/>
    <w:link w:val="Heading8Char"/>
    <w:uiPriority w:val="99"/>
    <w:unhideWhenUsed/>
    <w:qFormat/>
    <w:rsid w:val="0003242A"/>
    <w:pPr>
      <w:keepNext/>
      <w:keepLines/>
      <w:spacing w:before="200"/>
      <w:outlineLvl w:val="7"/>
    </w:pPr>
    <w:rPr>
      <w:rFonts w:asciiTheme="majorHAnsi" w:eastAsiaTheme="majorEastAsia" w:hAnsiTheme="majorHAnsi" w:cstheme="majorBidi"/>
      <w:color w:val="404040" w:themeColor="text1" w:themeTint="BF"/>
      <w:sz w:val="20"/>
    </w:rPr>
  </w:style>
  <w:style w:type="paragraph" w:styleId="Heading9">
    <w:name w:val="heading 9"/>
    <w:basedOn w:val="Normal"/>
    <w:next w:val="Normal"/>
    <w:link w:val="Heading9Char"/>
    <w:uiPriority w:val="99"/>
    <w:unhideWhenUsed/>
    <w:qFormat/>
    <w:rsid w:val="00626711"/>
    <w:pPr>
      <w:keepNext/>
      <w:keepLines/>
      <w:spacing w:before="200"/>
      <w:outlineLvl w:val="8"/>
    </w:pPr>
    <w:rPr>
      <w:rFonts w:asciiTheme="majorHAnsi" w:eastAsiaTheme="majorEastAsia" w:hAnsiTheme="majorHAnsi" w:cstheme="majorBidi"/>
      <w:i/>
      <w:iCs/>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92AFC"/>
    <w:rPr>
      <w:color w:val="0000FF"/>
      <w:u w:val="single"/>
    </w:rPr>
  </w:style>
  <w:style w:type="paragraph" w:styleId="BalloonText">
    <w:name w:val="Balloon Text"/>
    <w:basedOn w:val="Normal"/>
    <w:link w:val="BalloonTextChar"/>
    <w:uiPriority w:val="99"/>
    <w:semiHidden/>
    <w:rsid w:val="006A3FAB"/>
    <w:rPr>
      <w:rFonts w:ascii="Tahoma" w:hAnsi="Tahoma" w:cs="Tahoma"/>
      <w:sz w:val="16"/>
      <w:szCs w:val="16"/>
    </w:rPr>
  </w:style>
  <w:style w:type="paragraph" w:styleId="Header">
    <w:name w:val="header"/>
    <w:basedOn w:val="Normal"/>
    <w:link w:val="HeaderChar"/>
    <w:uiPriority w:val="99"/>
    <w:rsid w:val="002D4486"/>
    <w:pPr>
      <w:tabs>
        <w:tab w:val="center" w:pos="4153"/>
        <w:tab w:val="right" w:pos="8306"/>
      </w:tabs>
    </w:pPr>
    <w:rPr>
      <w:szCs w:val="24"/>
    </w:rPr>
  </w:style>
  <w:style w:type="paragraph" w:styleId="BodyText2">
    <w:name w:val="Body Text 2"/>
    <w:basedOn w:val="Normal"/>
    <w:link w:val="BodyText2Char"/>
    <w:uiPriority w:val="99"/>
    <w:rsid w:val="002D4486"/>
    <w:rPr>
      <w:rFonts w:ascii="Arial" w:hAnsi="Arial"/>
      <w:b/>
      <w:bCs/>
      <w:caps/>
      <w:color w:val="0000FF"/>
      <w:sz w:val="20"/>
      <w:szCs w:val="24"/>
    </w:rPr>
  </w:style>
  <w:style w:type="paragraph" w:styleId="BodyText3">
    <w:name w:val="Body Text 3"/>
    <w:basedOn w:val="Normal"/>
    <w:link w:val="BodyText3Char"/>
    <w:uiPriority w:val="99"/>
    <w:rsid w:val="002D4486"/>
    <w:rPr>
      <w:rFonts w:ascii="Arial" w:hAnsi="Arial"/>
      <w:b/>
      <w:bCs/>
      <w:caps/>
      <w:color w:val="3366FF"/>
      <w:szCs w:val="24"/>
    </w:rPr>
  </w:style>
  <w:style w:type="paragraph" w:styleId="BlockText">
    <w:name w:val="Block Text"/>
    <w:basedOn w:val="Normal"/>
    <w:uiPriority w:val="99"/>
    <w:rsid w:val="002D4486"/>
    <w:pPr>
      <w:ind w:left="2700" w:right="-334"/>
    </w:pPr>
    <w:rPr>
      <w:rFonts w:ascii="Arial Black" w:hAnsi="Arial Black" w:cs="Arial"/>
      <w:sz w:val="28"/>
      <w:szCs w:val="24"/>
    </w:rPr>
  </w:style>
  <w:style w:type="paragraph" w:styleId="PlainText">
    <w:name w:val="Plain Text"/>
    <w:basedOn w:val="Normal"/>
    <w:link w:val="PlainTextChar"/>
    <w:uiPriority w:val="99"/>
    <w:rsid w:val="002D4486"/>
    <w:rPr>
      <w:rFonts w:ascii="Courier New" w:eastAsia="Times" w:hAnsi="Courier New"/>
      <w:sz w:val="20"/>
      <w:lang w:val="en-US"/>
    </w:rPr>
  </w:style>
  <w:style w:type="paragraph" w:styleId="Footer">
    <w:name w:val="footer"/>
    <w:basedOn w:val="Normal"/>
    <w:link w:val="FooterChar"/>
    <w:uiPriority w:val="99"/>
    <w:rsid w:val="00060C10"/>
    <w:pPr>
      <w:tabs>
        <w:tab w:val="center" w:pos="4153"/>
        <w:tab w:val="right" w:pos="8306"/>
      </w:tabs>
    </w:pPr>
  </w:style>
  <w:style w:type="character" w:styleId="FollowedHyperlink">
    <w:name w:val="FollowedHyperlink"/>
    <w:basedOn w:val="DefaultParagraphFont"/>
    <w:rsid w:val="00060C10"/>
    <w:rPr>
      <w:color w:val="606420"/>
      <w:u w:val="single"/>
    </w:rPr>
  </w:style>
  <w:style w:type="paragraph" w:styleId="ListParagraph">
    <w:name w:val="List Paragraph"/>
    <w:basedOn w:val="Normal"/>
    <w:uiPriority w:val="34"/>
    <w:qFormat/>
    <w:rsid w:val="00992657"/>
    <w:pPr>
      <w:ind w:left="720"/>
      <w:jc w:val="both"/>
    </w:pPr>
    <w:rPr>
      <w:rFonts w:ascii="Arial" w:hAnsi="Arial"/>
    </w:rPr>
  </w:style>
  <w:style w:type="paragraph" w:customStyle="1" w:styleId="Char">
    <w:name w:val="Char"/>
    <w:basedOn w:val="Normal"/>
    <w:uiPriority w:val="99"/>
    <w:rsid w:val="002F4051"/>
    <w:pPr>
      <w:spacing w:after="160" w:line="240" w:lineRule="exact"/>
    </w:pPr>
    <w:rPr>
      <w:rFonts w:ascii="Verdana" w:hAnsi="Verdana"/>
      <w:sz w:val="20"/>
    </w:rPr>
  </w:style>
  <w:style w:type="character" w:customStyle="1" w:styleId="Heading1Char">
    <w:name w:val="Heading 1 Char"/>
    <w:basedOn w:val="DefaultParagraphFont"/>
    <w:link w:val="Heading1"/>
    <w:rsid w:val="001F6230"/>
    <w:rPr>
      <w:rFonts w:ascii="Cambria" w:eastAsia="Times New Roman" w:hAnsi="Cambria" w:cs="Times New Roman"/>
      <w:b/>
      <w:bCs/>
      <w:kern w:val="32"/>
      <w:sz w:val="32"/>
      <w:szCs w:val="32"/>
      <w:lang w:eastAsia="en-US"/>
    </w:rPr>
  </w:style>
  <w:style w:type="paragraph" w:customStyle="1" w:styleId="Indent1">
    <w:name w:val="Indent 1"/>
    <w:basedOn w:val="Normal"/>
    <w:uiPriority w:val="99"/>
    <w:rsid w:val="001F6230"/>
    <w:pPr>
      <w:overflowPunct w:val="0"/>
      <w:autoSpaceDE w:val="0"/>
      <w:autoSpaceDN w:val="0"/>
      <w:adjustRightInd w:val="0"/>
      <w:spacing w:after="240"/>
      <w:ind w:left="720"/>
      <w:jc w:val="both"/>
      <w:textAlignment w:val="baseline"/>
    </w:pPr>
  </w:style>
  <w:style w:type="paragraph" w:customStyle="1" w:styleId="Default">
    <w:name w:val="Default"/>
    <w:uiPriority w:val="99"/>
    <w:rsid w:val="001F6230"/>
    <w:pPr>
      <w:autoSpaceDE w:val="0"/>
      <w:autoSpaceDN w:val="0"/>
      <w:adjustRightInd w:val="0"/>
    </w:pPr>
    <w:rPr>
      <w:rFonts w:ascii="Arial" w:hAnsi="Arial" w:cs="Arial"/>
      <w:color w:val="000000"/>
      <w:sz w:val="24"/>
      <w:szCs w:val="24"/>
    </w:rPr>
  </w:style>
  <w:style w:type="paragraph" w:styleId="BodyText">
    <w:name w:val="Body Text"/>
    <w:basedOn w:val="Normal"/>
    <w:link w:val="BodyTextChar"/>
    <w:uiPriority w:val="99"/>
    <w:rsid w:val="009A2792"/>
    <w:pPr>
      <w:spacing w:after="120"/>
    </w:pPr>
  </w:style>
  <w:style w:type="character" w:customStyle="1" w:styleId="BodyTextChar">
    <w:name w:val="Body Text Char"/>
    <w:basedOn w:val="DefaultParagraphFont"/>
    <w:link w:val="BodyText"/>
    <w:uiPriority w:val="99"/>
    <w:rsid w:val="009A2792"/>
    <w:rPr>
      <w:sz w:val="24"/>
      <w:lang w:eastAsia="en-US"/>
    </w:rPr>
  </w:style>
  <w:style w:type="character" w:customStyle="1" w:styleId="Heading3Char">
    <w:name w:val="Heading 3 Char"/>
    <w:basedOn w:val="DefaultParagraphFont"/>
    <w:link w:val="Heading3"/>
    <w:semiHidden/>
    <w:rsid w:val="009A2792"/>
    <w:rPr>
      <w:rFonts w:ascii="Cambria" w:hAnsi="Cambria"/>
      <w:b/>
      <w:bCs/>
      <w:sz w:val="26"/>
      <w:szCs w:val="26"/>
      <w:lang w:eastAsia="en-US"/>
    </w:rPr>
  </w:style>
  <w:style w:type="character" w:customStyle="1" w:styleId="Heading4Char">
    <w:name w:val="Heading 4 Char"/>
    <w:basedOn w:val="DefaultParagraphFont"/>
    <w:link w:val="Heading4"/>
    <w:rsid w:val="009A2792"/>
    <w:rPr>
      <w:rFonts w:ascii="Calibri" w:hAnsi="Calibri"/>
      <w:b/>
      <w:bCs/>
      <w:sz w:val="28"/>
      <w:szCs w:val="28"/>
      <w:lang w:eastAsia="en-US"/>
    </w:rPr>
  </w:style>
  <w:style w:type="character" w:customStyle="1" w:styleId="Heading6Char">
    <w:name w:val="Heading 6 Char"/>
    <w:basedOn w:val="DefaultParagraphFont"/>
    <w:link w:val="Heading6"/>
    <w:rsid w:val="009A2792"/>
    <w:rPr>
      <w:rFonts w:ascii="Calibri" w:hAnsi="Calibri"/>
      <w:b/>
      <w:bCs/>
      <w:sz w:val="22"/>
      <w:szCs w:val="22"/>
      <w:lang w:eastAsia="en-US"/>
    </w:rPr>
  </w:style>
  <w:style w:type="paragraph" w:customStyle="1" w:styleId="DefaultText">
    <w:name w:val="Default Text"/>
    <w:basedOn w:val="Normal"/>
    <w:uiPriority w:val="99"/>
    <w:rsid w:val="009A2792"/>
    <w:pPr>
      <w:autoSpaceDE w:val="0"/>
      <w:autoSpaceDN w:val="0"/>
      <w:adjustRightInd w:val="0"/>
    </w:pPr>
    <w:rPr>
      <w:lang w:val="en-US"/>
    </w:rPr>
  </w:style>
  <w:style w:type="paragraph" w:customStyle="1" w:styleId="TableText">
    <w:name w:val="Table Text"/>
    <w:basedOn w:val="Normal"/>
    <w:uiPriority w:val="99"/>
    <w:rsid w:val="009A2792"/>
    <w:pPr>
      <w:autoSpaceDE w:val="0"/>
      <w:autoSpaceDN w:val="0"/>
      <w:adjustRightInd w:val="0"/>
    </w:pPr>
    <w:rPr>
      <w:lang w:val="en-US"/>
    </w:rPr>
  </w:style>
  <w:style w:type="character" w:customStyle="1" w:styleId="FooterChar">
    <w:name w:val="Footer Char"/>
    <w:basedOn w:val="DefaultParagraphFont"/>
    <w:link w:val="Footer"/>
    <w:uiPriority w:val="99"/>
    <w:rsid w:val="008747C0"/>
    <w:rPr>
      <w:sz w:val="24"/>
      <w:lang w:eastAsia="en-US"/>
    </w:rPr>
  </w:style>
  <w:style w:type="paragraph" w:customStyle="1" w:styleId="Style1">
    <w:name w:val="Style1"/>
    <w:basedOn w:val="Heading1"/>
    <w:uiPriority w:val="99"/>
    <w:rsid w:val="004B2058"/>
    <w:pPr>
      <w:tabs>
        <w:tab w:val="left" w:pos="284"/>
      </w:tabs>
      <w:spacing w:before="0" w:after="0"/>
      <w:jc w:val="both"/>
    </w:pPr>
    <w:rPr>
      <w:rFonts w:ascii="Arial" w:hAnsi="Arial"/>
      <w:b w:val="0"/>
      <w:bCs w:val="0"/>
      <w:kern w:val="0"/>
      <w:sz w:val="20"/>
      <w:szCs w:val="20"/>
    </w:rPr>
  </w:style>
  <w:style w:type="character" w:customStyle="1" w:styleId="PlainTextChar">
    <w:name w:val="Plain Text Char"/>
    <w:basedOn w:val="DefaultParagraphFont"/>
    <w:link w:val="PlainText"/>
    <w:uiPriority w:val="99"/>
    <w:rsid w:val="009070F1"/>
    <w:rPr>
      <w:rFonts w:ascii="Courier New" w:eastAsia="Times" w:hAnsi="Courier New"/>
      <w:lang w:val="en-US" w:eastAsia="en-US"/>
    </w:rPr>
  </w:style>
  <w:style w:type="paragraph" w:styleId="Title">
    <w:name w:val="Title"/>
    <w:basedOn w:val="Normal"/>
    <w:link w:val="TitleChar"/>
    <w:uiPriority w:val="99"/>
    <w:qFormat/>
    <w:rsid w:val="00802DE5"/>
    <w:pPr>
      <w:jc w:val="center"/>
    </w:pPr>
    <w:rPr>
      <w:rFonts w:ascii="Arial" w:hAnsi="Arial" w:cs="Arial"/>
      <w:b/>
      <w:szCs w:val="24"/>
      <w:lang w:eastAsia="en-GB"/>
    </w:rPr>
  </w:style>
  <w:style w:type="character" w:customStyle="1" w:styleId="TitleChar">
    <w:name w:val="Title Char"/>
    <w:basedOn w:val="DefaultParagraphFont"/>
    <w:link w:val="Title"/>
    <w:uiPriority w:val="99"/>
    <w:rsid w:val="00802DE5"/>
    <w:rPr>
      <w:rFonts w:ascii="Arial" w:hAnsi="Arial" w:cs="Arial"/>
      <w:b/>
      <w:sz w:val="24"/>
      <w:szCs w:val="24"/>
    </w:rPr>
  </w:style>
  <w:style w:type="table" w:styleId="TableGrid">
    <w:name w:val="Table Grid"/>
    <w:basedOn w:val="TableNormal"/>
    <w:uiPriority w:val="59"/>
    <w:rsid w:val="00802D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183F7A"/>
    <w:rPr>
      <w:sz w:val="24"/>
      <w:szCs w:val="24"/>
      <w:lang w:eastAsia="en-US"/>
    </w:rPr>
  </w:style>
  <w:style w:type="character" w:customStyle="1" w:styleId="BodyText2Char">
    <w:name w:val="Body Text 2 Char"/>
    <w:basedOn w:val="DefaultParagraphFont"/>
    <w:link w:val="BodyText2"/>
    <w:uiPriority w:val="99"/>
    <w:rsid w:val="00183F7A"/>
    <w:rPr>
      <w:rFonts w:ascii="Arial" w:hAnsi="Arial"/>
      <w:b/>
      <w:bCs/>
      <w:caps/>
      <w:color w:val="0000FF"/>
      <w:szCs w:val="24"/>
      <w:lang w:eastAsia="en-US"/>
    </w:rPr>
  </w:style>
  <w:style w:type="character" w:customStyle="1" w:styleId="Heading8Char">
    <w:name w:val="Heading 8 Char"/>
    <w:basedOn w:val="DefaultParagraphFont"/>
    <w:link w:val="Heading8"/>
    <w:uiPriority w:val="99"/>
    <w:rsid w:val="0003242A"/>
    <w:rPr>
      <w:rFonts w:asciiTheme="majorHAnsi" w:eastAsiaTheme="majorEastAsia" w:hAnsiTheme="majorHAnsi" w:cstheme="majorBidi"/>
      <w:color w:val="404040" w:themeColor="text1" w:themeTint="BF"/>
      <w:lang w:eastAsia="en-US"/>
    </w:rPr>
  </w:style>
  <w:style w:type="character" w:customStyle="1" w:styleId="Heading5Char">
    <w:name w:val="Heading 5 Char"/>
    <w:basedOn w:val="DefaultParagraphFont"/>
    <w:link w:val="Heading5"/>
    <w:rsid w:val="0003242A"/>
    <w:rPr>
      <w:sz w:val="22"/>
      <w:lang w:eastAsia="en-US"/>
    </w:rPr>
  </w:style>
  <w:style w:type="paragraph" w:styleId="BodyTextIndent2">
    <w:name w:val="Body Text Indent 2"/>
    <w:basedOn w:val="Normal"/>
    <w:link w:val="BodyTextIndent2Char"/>
    <w:uiPriority w:val="99"/>
    <w:rsid w:val="0003242A"/>
    <w:pPr>
      <w:spacing w:after="120" w:line="480" w:lineRule="auto"/>
      <w:ind w:left="283"/>
    </w:pPr>
    <w:rPr>
      <w:szCs w:val="24"/>
      <w:lang w:val="en-US"/>
    </w:rPr>
  </w:style>
  <w:style w:type="character" w:customStyle="1" w:styleId="BodyTextIndent2Char">
    <w:name w:val="Body Text Indent 2 Char"/>
    <w:basedOn w:val="DefaultParagraphFont"/>
    <w:link w:val="BodyTextIndent2"/>
    <w:uiPriority w:val="99"/>
    <w:rsid w:val="0003242A"/>
    <w:rPr>
      <w:sz w:val="24"/>
      <w:szCs w:val="24"/>
      <w:lang w:val="en-US" w:eastAsia="en-US"/>
    </w:rPr>
  </w:style>
  <w:style w:type="paragraph" w:styleId="BodyTextIndent3">
    <w:name w:val="Body Text Indent 3"/>
    <w:basedOn w:val="Normal"/>
    <w:link w:val="BodyTextIndent3Char"/>
    <w:uiPriority w:val="99"/>
    <w:rsid w:val="0003242A"/>
    <w:pPr>
      <w:spacing w:after="120"/>
      <w:ind w:left="283"/>
    </w:pPr>
    <w:rPr>
      <w:sz w:val="16"/>
      <w:szCs w:val="16"/>
      <w:lang w:val="en-US"/>
    </w:rPr>
  </w:style>
  <w:style w:type="character" w:customStyle="1" w:styleId="BodyTextIndent3Char">
    <w:name w:val="Body Text Indent 3 Char"/>
    <w:basedOn w:val="DefaultParagraphFont"/>
    <w:link w:val="BodyTextIndent3"/>
    <w:uiPriority w:val="99"/>
    <w:rsid w:val="0003242A"/>
    <w:rPr>
      <w:sz w:val="16"/>
      <w:szCs w:val="16"/>
      <w:lang w:val="en-US" w:eastAsia="en-US"/>
    </w:rPr>
  </w:style>
  <w:style w:type="paragraph" w:customStyle="1" w:styleId="MarginText">
    <w:name w:val="Margin Text"/>
    <w:basedOn w:val="BodyText"/>
    <w:uiPriority w:val="99"/>
    <w:rsid w:val="0003242A"/>
    <w:pPr>
      <w:overflowPunct w:val="0"/>
      <w:autoSpaceDE w:val="0"/>
      <w:autoSpaceDN w:val="0"/>
      <w:adjustRightInd w:val="0"/>
      <w:spacing w:after="240" w:line="360" w:lineRule="auto"/>
      <w:jc w:val="both"/>
      <w:textAlignment w:val="baseline"/>
    </w:pPr>
    <w:rPr>
      <w:sz w:val="22"/>
    </w:rPr>
  </w:style>
  <w:style w:type="character" w:customStyle="1" w:styleId="BalloonTextChar">
    <w:name w:val="Balloon Text Char"/>
    <w:basedOn w:val="DefaultParagraphFont"/>
    <w:link w:val="BalloonText"/>
    <w:uiPriority w:val="99"/>
    <w:semiHidden/>
    <w:rsid w:val="0003242A"/>
    <w:rPr>
      <w:rFonts w:ascii="Tahoma" w:hAnsi="Tahoma" w:cs="Tahoma"/>
      <w:sz w:val="16"/>
      <w:szCs w:val="16"/>
      <w:lang w:eastAsia="en-US"/>
    </w:rPr>
  </w:style>
  <w:style w:type="character" w:customStyle="1" w:styleId="Heading2Char">
    <w:name w:val="Heading 2 Char"/>
    <w:aliases w:val="Section Char,H2 Char"/>
    <w:basedOn w:val="DefaultParagraphFont"/>
    <w:link w:val="Heading2"/>
    <w:rsid w:val="00992657"/>
    <w:rPr>
      <w:rFonts w:ascii="Arial" w:hAnsi="Arial"/>
      <w:b/>
      <w:sz w:val="28"/>
      <w:lang w:eastAsia="en-US"/>
    </w:rPr>
  </w:style>
  <w:style w:type="paragraph" w:customStyle="1" w:styleId="FormText">
    <w:name w:val="FormText"/>
    <w:uiPriority w:val="99"/>
    <w:rsid w:val="0003242A"/>
    <w:pPr>
      <w:numPr>
        <w:ilvl w:val="2"/>
        <w:numId w:val="4"/>
      </w:numPr>
      <w:tabs>
        <w:tab w:val="clear" w:pos="737"/>
      </w:tabs>
      <w:spacing w:line="220" w:lineRule="atLeast"/>
      <w:ind w:left="0" w:firstLine="0"/>
    </w:pPr>
    <w:rPr>
      <w:sz w:val="21"/>
      <w:lang w:eastAsia="en-US"/>
    </w:rPr>
  </w:style>
  <w:style w:type="paragraph" w:customStyle="1" w:styleId="N1">
    <w:name w:val="N1"/>
    <w:basedOn w:val="Normal"/>
    <w:uiPriority w:val="99"/>
    <w:rsid w:val="0003242A"/>
    <w:pPr>
      <w:numPr>
        <w:numId w:val="4"/>
      </w:numPr>
      <w:spacing w:before="160" w:line="220" w:lineRule="atLeast"/>
      <w:jc w:val="both"/>
    </w:pPr>
    <w:rPr>
      <w:sz w:val="21"/>
    </w:rPr>
  </w:style>
  <w:style w:type="paragraph" w:customStyle="1" w:styleId="N2">
    <w:name w:val="N2"/>
    <w:basedOn w:val="N1"/>
    <w:uiPriority w:val="99"/>
    <w:rsid w:val="0003242A"/>
    <w:pPr>
      <w:numPr>
        <w:ilvl w:val="1"/>
      </w:numPr>
      <w:spacing w:before="80"/>
    </w:pPr>
  </w:style>
  <w:style w:type="paragraph" w:customStyle="1" w:styleId="N3">
    <w:name w:val="N3"/>
    <w:basedOn w:val="N2"/>
    <w:uiPriority w:val="99"/>
    <w:rsid w:val="0003242A"/>
    <w:pPr>
      <w:numPr>
        <w:ilvl w:val="2"/>
        <w:numId w:val="3"/>
      </w:numPr>
    </w:pPr>
  </w:style>
  <w:style w:type="paragraph" w:customStyle="1" w:styleId="LQTOC11">
    <w:name w:val="LQTOC 11"/>
    <w:basedOn w:val="Normal"/>
    <w:uiPriority w:val="99"/>
    <w:rsid w:val="0003242A"/>
    <w:pPr>
      <w:keepLines/>
      <w:numPr>
        <w:ilvl w:val="3"/>
        <w:numId w:val="4"/>
      </w:numPr>
      <w:tabs>
        <w:tab w:val="clear" w:pos="1134"/>
        <w:tab w:val="right" w:pos="1680"/>
        <w:tab w:val="left" w:pos="1800"/>
        <w:tab w:val="left" w:pos="2120"/>
        <w:tab w:val="right" w:pos="2245"/>
        <w:tab w:val="left" w:pos="2364"/>
        <w:tab w:val="right" w:pos="8280"/>
      </w:tabs>
      <w:spacing w:after="40"/>
      <w:ind w:left="2120" w:right="720" w:hanging="2120"/>
    </w:pPr>
    <w:rPr>
      <w:sz w:val="21"/>
    </w:rPr>
  </w:style>
  <w:style w:type="paragraph" w:customStyle="1" w:styleId="LQTOC9Indent">
    <w:name w:val="LQTOC 9 Indent"/>
    <w:basedOn w:val="Normal"/>
    <w:uiPriority w:val="99"/>
    <w:rsid w:val="0003242A"/>
    <w:pPr>
      <w:keepLines/>
      <w:numPr>
        <w:ilvl w:val="4"/>
        <w:numId w:val="4"/>
      </w:numPr>
      <w:tabs>
        <w:tab w:val="clear" w:pos="1701"/>
        <w:tab w:val="left" w:pos="1559"/>
        <w:tab w:val="right" w:pos="8277"/>
      </w:tabs>
      <w:spacing w:after="40"/>
      <w:ind w:left="1559" w:right="720" w:hanging="992"/>
      <w:jc w:val="both"/>
    </w:pPr>
    <w:rPr>
      <w:sz w:val="21"/>
    </w:rPr>
  </w:style>
  <w:style w:type="character" w:styleId="CommentReference">
    <w:name w:val="annotation reference"/>
    <w:basedOn w:val="DefaultParagraphFont"/>
    <w:unhideWhenUsed/>
    <w:rsid w:val="0003242A"/>
    <w:rPr>
      <w:sz w:val="16"/>
      <w:szCs w:val="16"/>
    </w:rPr>
  </w:style>
  <w:style w:type="paragraph" w:styleId="CommentText">
    <w:name w:val="annotation text"/>
    <w:basedOn w:val="Normal"/>
    <w:link w:val="CommentTextChar"/>
    <w:uiPriority w:val="99"/>
    <w:unhideWhenUsed/>
    <w:rsid w:val="0003242A"/>
    <w:rPr>
      <w:sz w:val="20"/>
      <w:lang w:val="en-US"/>
    </w:rPr>
  </w:style>
  <w:style w:type="character" w:customStyle="1" w:styleId="CommentTextChar">
    <w:name w:val="Comment Text Char"/>
    <w:basedOn w:val="DefaultParagraphFont"/>
    <w:link w:val="CommentText"/>
    <w:uiPriority w:val="99"/>
    <w:rsid w:val="0003242A"/>
    <w:rPr>
      <w:lang w:val="en-US" w:eastAsia="en-US"/>
    </w:rPr>
  </w:style>
  <w:style w:type="paragraph" w:styleId="CommentSubject">
    <w:name w:val="annotation subject"/>
    <w:basedOn w:val="CommentText"/>
    <w:next w:val="CommentText"/>
    <w:link w:val="CommentSubjectChar"/>
    <w:uiPriority w:val="99"/>
    <w:unhideWhenUsed/>
    <w:rsid w:val="0003242A"/>
    <w:rPr>
      <w:b/>
      <w:bCs/>
    </w:rPr>
  </w:style>
  <w:style w:type="character" w:customStyle="1" w:styleId="CommentSubjectChar">
    <w:name w:val="Comment Subject Char"/>
    <w:basedOn w:val="CommentTextChar"/>
    <w:link w:val="CommentSubject"/>
    <w:uiPriority w:val="99"/>
    <w:rsid w:val="0003242A"/>
    <w:rPr>
      <w:b/>
      <w:bCs/>
      <w:lang w:val="en-US" w:eastAsia="en-US"/>
    </w:rPr>
  </w:style>
  <w:style w:type="character" w:styleId="BookTitle">
    <w:name w:val="Book Title"/>
    <w:basedOn w:val="DefaultParagraphFont"/>
    <w:uiPriority w:val="33"/>
    <w:qFormat/>
    <w:rsid w:val="000D611E"/>
    <w:rPr>
      <w:b/>
      <w:bCs/>
      <w:smallCaps/>
      <w:spacing w:val="5"/>
    </w:rPr>
  </w:style>
  <w:style w:type="numbering" w:customStyle="1" w:styleId="Style2">
    <w:name w:val="Style2"/>
    <w:uiPriority w:val="99"/>
    <w:rsid w:val="000D611E"/>
    <w:pPr>
      <w:numPr>
        <w:numId w:val="8"/>
      </w:numPr>
    </w:pPr>
  </w:style>
  <w:style w:type="character" w:customStyle="1" w:styleId="Heading9Char">
    <w:name w:val="Heading 9 Char"/>
    <w:basedOn w:val="DefaultParagraphFont"/>
    <w:link w:val="Heading9"/>
    <w:uiPriority w:val="99"/>
    <w:rsid w:val="00626711"/>
    <w:rPr>
      <w:rFonts w:asciiTheme="majorHAnsi" w:eastAsiaTheme="majorEastAsia" w:hAnsiTheme="majorHAnsi" w:cstheme="majorBidi"/>
      <w:i/>
      <w:iCs/>
      <w:color w:val="404040" w:themeColor="text1" w:themeTint="BF"/>
      <w:lang w:eastAsia="en-US"/>
    </w:rPr>
  </w:style>
  <w:style w:type="character" w:styleId="Strong">
    <w:name w:val="Strong"/>
    <w:basedOn w:val="DefaultParagraphFont"/>
    <w:qFormat/>
    <w:rsid w:val="007A4C3B"/>
    <w:rPr>
      <w:b/>
      <w:bCs/>
    </w:rPr>
  </w:style>
  <w:style w:type="paragraph" w:styleId="TOC1">
    <w:name w:val="toc 1"/>
    <w:basedOn w:val="Normal"/>
    <w:next w:val="Normal"/>
    <w:autoRedefine/>
    <w:uiPriority w:val="39"/>
    <w:qFormat/>
    <w:rsid w:val="003B7338"/>
    <w:pPr>
      <w:tabs>
        <w:tab w:val="right" w:leader="dot" w:pos="8296"/>
      </w:tabs>
      <w:spacing w:before="120" w:after="120"/>
    </w:pPr>
    <w:rPr>
      <w:rFonts w:ascii="Arial" w:hAnsi="Arial" w:cs="Arial"/>
      <w:b/>
      <w:bCs/>
      <w:caps/>
      <w:noProof/>
      <w:sz w:val="28"/>
      <w:szCs w:val="28"/>
    </w:rPr>
  </w:style>
  <w:style w:type="paragraph" w:styleId="TOC2">
    <w:name w:val="toc 2"/>
    <w:basedOn w:val="Normal"/>
    <w:next w:val="Normal"/>
    <w:autoRedefine/>
    <w:uiPriority w:val="39"/>
    <w:qFormat/>
    <w:rsid w:val="003B7338"/>
    <w:pPr>
      <w:ind w:left="240"/>
    </w:pPr>
    <w:rPr>
      <w:rFonts w:asciiTheme="minorHAnsi" w:hAnsiTheme="minorHAnsi"/>
      <w:smallCaps/>
      <w:sz w:val="20"/>
    </w:rPr>
  </w:style>
  <w:style w:type="paragraph" w:styleId="TOC3">
    <w:name w:val="toc 3"/>
    <w:basedOn w:val="Normal"/>
    <w:next w:val="Normal"/>
    <w:autoRedefine/>
    <w:uiPriority w:val="39"/>
    <w:qFormat/>
    <w:rsid w:val="003B7338"/>
    <w:pPr>
      <w:ind w:left="480"/>
    </w:pPr>
    <w:rPr>
      <w:rFonts w:asciiTheme="minorHAnsi" w:hAnsiTheme="minorHAnsi"/>
      <w:i/>
      <w:iCs/>
      <w:sz w:val="20"/>
    </w:rPr>
  </w:style>
  <w:style w:type="paragraph" w:styleId="TOC4">
    <w:name w:val="toc 4"/>
    <w:basedOn w:val="Normal"/>
    <w:next w:val="Normal"/>
    <w:autoRedefine/>
    <w:uiPriority w:val="39"/>
    <w:rsid w:val="003B7338"/>
    <w:pPr>
      <w:ind w:left="720"/>
    </w:pPr>
    <w:rPr>
      <w:rFonts w:asciiTheme="minorHAnsi" w:hAnsiTheme="minorHAnsi"/>
      <w:sz w:val="18"/>
      <w:szCs w:val="18"/>
    </w:rPr>
  </w:style>
  <w:style w:type="paragraph" w:styleId="TOC5">
    <w:name w:val="toc 5"/>
    <w:basedOn w:val="Normal"/>
    <w:next w:val="Normal"/>
    <w:autoRedefine/>
    <w:uiPriority w:val="39"/>
    <w:rsid w:val="003B7338"/>
    <w:pPr>
      <w:ind w:left="960"/>
    </w:pPr>
    <w:rPr>
      <w:rFonts w:asciiTheme="minorHAnsi" w:hAnsiTheme="minorHAnsi"/>
      <w:sz w:val="18"/>
      <w:szCs w:val="18"/>
    </w:rPr>
  </w:style>
  <w:style w:type="paragraph" w:styleId="TOC6">
    <w:name w:val="toc 6"/>
    <w:basedOn w:val="Normal"/>
    <w:next w:val="Normal"/>
    <w:autoRedefine/>
    <w:uiPriority w:val="39"/>
    <w:rsid w:val="003B7338"/>
    <w:pPr>
      <w:ind w:left="1200"/>
    </w:pPr>
    <w:rPr>
      <w:rFonts w:asciiTheme="minorHAnsi" w:hAnsiTheme="minorHAnsi"/>
      <w:sz w:val="18"/>
      <w:szCs w:val="18"/>
    </w:rPr>
  </w:style>
  <w:style w:type="paragraph" w:styleId="TOC7">
    <w:name w:val="toc 7"/>
    <w:basedOn w:val="Normal"/>
    <w:next w:val="Normal"/>
    <w:autoRedefine/>
    <w:uiPriority w:val="39"/>
    <w:rsid w:val="003B7338"/>
    <w:pPr>
      <w:ind w:left="1440"/>
    </w:pPr>
    <w:rPr>
      <w:rFonts w:asciiTheme="minorHAnsi" w:hAnsiTheme="minorHAnsi"/>
      <w:sz w:val="18"/>
      <w:szCs w:val="18"/>
    </w:rPr>
  </w:style>
  <w:style w:type="paragraph" w:styleId="TOC8">
    <w:name w:val="toc 8"/>
    <w:basedOn w:val="Normal"/>
    <w:next w:val="Normal"/>
    <w:autoRedefine/>
    <w:uiPriority w:val="39"/>
    <w:rsid w:val="003B7338"/>
    <w:pPr>
      <w:ind w:left="1680"/>
    </w:pPr>
    <w:rPr>
      <w:rFonts w:asciiTheme="minorHAnsi" w:hAnsiTheme="minorHAnsi"/>
      <w:sz w:val="18"/>
      <w:szCs w:val="18"/>
    </w:rPr>
  </w:style>
  <w:style w:type="paragraph" w:styleId="TOC9">
    <w:name w:val="toc 9"/>
    <w:basedOn w:val="Normal"/>
    <w:next w:val="Normal"/>
    <w:autoRedefine/>
    <w:uiPriority w:val="39"/>
    <w:rsid w:val="003B7338"/>
    <w:pPr>
      <w:ind w:left="1920"/>
    </w:pPr>
    <w:rPr>
      <w:rFonts w:asciiTheme="minorHAnsi" w:hAnsiTheme="minorHAnsi"/>
      <w:sz w:val="18"/>
      <w:szCs w:val="18"/>
    </w:rPr>
  </w:style>
  <w:style w:type="paragraph" w:styleId="TOCHeading">
    <w:name w:val="TOC Heading"/>
    <w:basedOn w:val="Heading1"/>
    <w:next w:val="Normal"/>
    <w:uiPriority w:val="39"/>
    <w:unhideWhenUsed/>
    <w:qFormat/>
    <w:rsid w:val="003B7338"/>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ja-JP"/>
    </w:rPr>
  </w:style>
  <w:style w:type="character" w:styleId="Emphasis">
    <w:name w:val="Emphasis"/>
    <w:basedOn w:val="DefaultParagraphFont"/>
    <w:uiPriority w:val="20"/>
    <w:qFormat/>
    <w:rsid w:val="00A2348C"/>
    <w:rPr>
      <w:i/>
      <w:iCs/>
    </w:rPr>
  </w:style>
  <w:style w:type="character" w:customStyle="1" w:styleId="ms-rtefontface-5">
    <w:name w:val="ms-rtefontface-5"/>
    <w:basedOn w:val="DefaultParagraphFont"/>
    <w:rsid w:val="007763C8"/>
  </w:style>
  <w:style w:type="paragraph" w:styleId="NormalWeb">
    <w:name w:val="Normal (Web)"/>
    <w:basedOn w:val="Normal"/>
    <w:uiPriority w:val="99"/>
    <w:unhideWhenUsed/>
    <w:rsid w:val="00FD7F0D"/>
    <w:pPr>
      <w:spacing w:after="150"/>
    </w:pPr>
    <w:rPr>
      <w:rFonts w:eastAsiaTheme="minorHAnsi"/>
      <w:szCs w:val="24"/>
      <w:lang w:eastAsia="en-GB"/>
    </w:rPr>
  </w:style>
  <w:style w:type="character" w:styleId="UnresolvedMention">
    <w:name w:val="Unresolved Mention"/>
    <w:basedOn w:val="DefaultParagraphFont"/>
    <w:uiPriority w:val="99"/>
    <w:semiHidden/>
    <w:unhideWhenUsed/>
    <w:rsid w:val="00C331B0"/>
    <w:rPr>
      <w:color w:val="605E5C"/>
      <w:shd w:val="clear" w:color="auto" w:fill="E1DFDD"/>
    </w:rPr>
  </w:style>
  <w:style w:type="character" w:customStyle="1" w:styleId="Heading2Char1">
    <w:name w:val="Heading 2 Char1"/>
    <w:aliases w:val="Section Char1,H2 Char1"/>
    <w:basedOn w:val="DefaultParagraphFont"/>
    <w:semiHidden/>
    <w:rsid w:val="002C76B9"/>
    <w:rPr>
      <w:rFonts w:asciiTheme="majorHAnsi" w:eastAsiaTheme="majorEastAsia" w:hAnsiTheme="majorHAnsi" w:cstheme="majorBidi"/>
      <w:color w:val="365F91" w:themeColor="accent1" w:themeShade="BF"/>
      <w:sz w:val="26"/>
      <w:szCs w:val="26"/>
      <w:lang w:eastAsia="en-US"/>
    </w:rPr>
  </w:style>
  <w:style w:type="paragraph" w:customStyle="1" w:styleId="msonormal0">
    <w:name w:val="msonormal"/>
    <w:basedOn w:val="Normal"/>
    <w:uiPriority w:val="99"/>
    <w:rsid w:val="002C76B9"/>
    <w:pPr>
      <w:spacing w:after="150"/>
    </w:pPr>
    <w:rPr>
      <w:rFonts w:eastAsiaTheme="minorHAnsi"/>
      <w:szCs w:val="24"/>
      <w:lang w:eastAsia="en-GB"/>
    </w:rPr>
  </w:style>
  <w:style w:type="character" w:customStyle="1" w:styleId="BodyText3Char">
    <w:name w:val="Body Text 3 Char"/>
    <w:basedOn w:val="DefaultParagraphFont"/>
    <w:link w:val="BodyText3"/>
    <w:uiPriority w:val="99"/>
    <w:rsid w:val="002C76B9"/>
    <w:rPr>
      <w:rFonts w:ascii="Arial" w:hAnsi="Arial"/>
      <w:b/>
      <w:bCs/>
      <w:caps/>
      <w:color w:val="3366FF"/>
      <w:sz w:val="24"/>
      <w:szCs w:val="24"/>
      <w:lang w:eastAsia="en-US"/>
    </w:rPr>
  </w:style>
  <w:style w:type="paragraph" w:customStyle="1" w:styleId="Pa0">
    <w:name w:val="Pa0"/>
    <w:basedOn w:val="Normal"/>
    <w:next w:val="Normal"/>
    <w:uiPriority w:val="99"/>
    <w:rsid w:val="002C76B9"/>
    <w:pPr>
      <w:autoSpaceDE w:val="0"/>
      <w:autoSpaceDN w:val="0"/>
      <w:adjustRightInd w:val="0"/>
      <w:spacing w:line="241" w:lineRule="atLeast"/>
    </w:pPr>
    <w:rPr>
      <w:rFonts w:ascii="Quicksand" w:eastAsiaTheme="minorHAnsi" w:hAnsi="Quicksand" w:cstheme="minorBidi"/>
      <w:szCs w:val="24"/>
    </w:rPr>
  </w:style>
  <w:style w:type="paragraph" w:customStyle="1" w:styleId="Pa3">
    <w:name w:val="Pa3"/>
    <w:basedOn w:val="Normal"/>
    <w:next w:val="Normal"/>
    <w:uiPriority w:val="99"/>
    <w:rsid w:val="002C76B9"/>
    <w:pPr>
      <w:autoSpaceDE w:val="0"/>
      <w:autoSpaceDN w:val="0"/>
      <w:adjustRightInd w:val="0"/>
      <w:spacing w:line="241" w:lineRule="atLeast"/>
    </w:pPr>
    <w:rPr>
      <w:rFonts w:ascii="Quicksand" w:eastAsiaTheme="minorHAnsi" w:hAnsi="Quicksand" w:cstheme="minorBidi"/>
      <w:szCs w:val="24"/>
    </w:rPr>
  </w:style>
  <w:style w:type="paragraph" w:customStyle="1" w:styleId="Pa4">
    <w:name w:val="Pa4"/>
    <w:basedOn w:val="Normal"/>
    <w:next w:val="Normal"/>
    <w:uiPriority w:val="99"/>
    <w:rsid w:val="002C76B9"/>
    <w:pPr>
      <w:autoSpaceDE w:val="0"/>
      <w:autoSpaceDN w:val="0"/>
      <w:adjustRightInd w:val="0"/>
      <w:spacing w:line="241" w:lineRule="atLeast"/>
    </w:pPr>
    <w:rPr>
      <w:rFonts w:ascii="Quicksand" w:eastAsiaTheme="minorHAnsi" w:hAnsi="Quicksand" w:cstheme="minorBid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40535">
      <w:bodyDiv w:val="1"/>
      <w:marLeft w:val="0"/>
      <w:marRight w:val="0"/>
      <w:marTop w:val="0"/>
      <w:marBottom w:val="0"/>
      <w:divBdr>
        <w:top w:val="none" w:sz="0" w:space="0" w:color="auto"/>
        <w:left w:val="none" w:sz="0" w:space="0" w:color="auto"/>
        <w:bottom w:val="none" w:sz="0" w:space="0" w:color="auto"/>
        <w:right w:val="none" w:sz="0" w:space="0" w:color="auto"/>
      </w:divBdr>
    </w:div>
    <w:div w:id="45952544">
      <w:bodyDiv w:val="1"/>
      <w:marLeft w:val="0"/>
      <w:marRight w:val="0"/>
      <w:marTop w:val="0"/>
      <w:marBottom w:val="0"/>
      <w:divBdr>
        <w:top w:val="none" w:sz="0" w:space="0" w:color="auto"/>
        <w:left w:val="none" w:sz="0" w:space="0" w:color="auto"/>
        <w:bottom w:val="none" w:sz="0" w:space="0" w:color="auto"/>
        <w:right w:val="none" w:sz="0" w:space="0" w:color="auto"/>
      </w:divBdr>
    </w:div>
    <w:div w:id="107091210">
      <w:bodyDiv w:val="1"/>
      <w:marLeft w:val="0"/>
      <w:marRight w:val="0"/>
      <w:marTop w:val="0"/>
      <w:marBottom w:val="0"/>
      <w:divBdr>
        <w:top w:val="none" w:sz="0" w:space="0" w:color="auto"/>
        <w:left w:val="none" w:sz="0" w:space="0" w:color="auto"/>
        <w:bottom w:val="none" w:sz="0" w:space="0" w:color="auto"/>
        <w:right w:val="none" w:sz="0" w:space="0" w:color="auto"/>
      </w:divBdr>
    </w:div>
    <w:div w:id="109982991">
      <w:bodyDiv w:val="1"/>
      <w:marLeft w:val="0"/>
      <w:marRight w:val="0"/>
      <w:marTop w:val="0"/>
      <w:marBottom w:val="0"/>
      <w:divBdr>
        <w:top w:val="none" w:sz="0" w:space="0" w:color="auto"/>
        <w:left w:val="none" w:sz="0" w:space="0" w:color="auto"/>
        <w:bottom w:val="none" w:sz="0" w:space="0" w:color="auto"/>
        <w:right w:val="none" w:sz="0" w:space="0" w:color="auto"/>
      </w:divBdr>
    </w:div>
    <w:div w:id="112333079">
      <w:bodyDiv w:val="1"/>
      <w:marLeft w:val="0"/>
      <w:marRight w:val="0"/>
      <w:marTop w:val="0"/>
      <w:marBottom w:val="0"/>
      <w:divBdr>
        <w:top w:val="none" w:sz="0" w:space="0" w:color="auto"/>
        <w:left w:val="none" w:sz="0" w:space="0" w:color="auto"/>
        <w:bottom w:val="none" w:sz="0" w:space="0" w:color="auto"/>
        <w:right w:val="none" w:sz="0" w:space="0" w:color="auto"/>
      </w:divBdr>
    </w:div>
    <w:div w:id="163516186">
      <w:bodyDiv w:val="1"/>
      <w:marLeft w:val="0"/>
      <w:marRight w:val="0"/>
      <w:marTop w:val="0"/>
      <w:marBottom w:val="0"/>
      <w:divBdr>
        <w:top w:val="none" w:sz="0" w:space="0" w:color="auto"/>
        <w:left w:val="none" w:sz="0" w:space="0" w:color="auto"/>
        <w:bottom w:val="none" w:sz="0" w:space="0" w:color="auto"/>
        <w:right w:val="none" w:sz="0" w:space="0" w:color="auto"/>
      </w:divBdr>
    </w:div>
    <w:div w:id="269050602">
      <w:bodyDiv w:val="1"/>
      <w:marLeft w:val="0"/>
      <w:marRight w:val="0"/>
      <w:marTop w:val="0"/>
      <w:marBottom w:val="0"/>
      <w:divBdr>
        <w:top w:val="none" w:sz="0" w:space="0" w:color="auto"/>
        <w:left w:val="none" w:sz="0" w:space="0" w:color="auto"/>
        <w:bottom w:val="none" w:sz="0" w:space="0" w:color="auto"/>
        <w:right w:val="none" w:sz="0" w:space="0" w:color="auto"/>
      </w:divBdr>
    </w:div>
    <w:div w:id="295382043">
      <w:bodyDiv w:val="1"/>
      <w:marLeft w:val="0"/>
      <w:marRight w:val="0"/>
      <w:marTop w:val="0"/>
      <w:marBottom w:val="0"/>
      <w:divBdr>
        <w:top w:val="none" w:sz="0" w:space="0" w:color="auto"/>
        <w:left w:val="none" w:sz="0" w:space="0" w:color="auto"/>
        <w:bottom w:val="none" w:sz="0" w:space="0" w:color="auto"/>
        <w:right w:val="none" w:sz="0" w:space="0" w:color="auto"/>
      </w:divBdr>
    </w:div>
    <w:div w:id="298999854">
      <w:bodyDiv w:val="1"/>
      <w:marLeft w:val="0"/>
      <w:marRight w:val="0"/>
      <w:marTop w:val="0"/>
      <w:marBottom w:val="0"/>
      <w:divBdr>
        <w:top w:val="none" w:sz="0" w:space="0" w:color="auto"/>
        <w:left w:val="none" w:sz="0" w:space="0" w:color="auto"/>
        <w:bottom w:val="none" w:sz="0" w:space="0" w:color="auto"/>
        <w:right w:val="none" w:sz="0" w:space="0" w:color="auto"/>
      </w:divBdr>
    </w:div>
    <w:div w:id="392317949">
      <w:bodyDiv w:val="1"/>
      <w:marLeft w:val="0"/>
      <w:marRight w:val="0"/>
      <w:marTop w:val="0"/>
      <w:marBottom w:val="0"/>
      <w:divBdr>
        <w:top w:val="none" w:sz="0" w:space="0" w:color="auto"/>
        <w:left w:val="none" w:sz="0" w:space="0" w:color="auto"/>
        <w:bottom w:val="none" w:sz="0" w:space="0" w:color="auto"/>
        <w:right w:val="none" w:sz="0" w:space="0" w:color="auto"/>
      </w:divBdr>
    </w:div>
    <w:div w:id="439691774">
      <w:bodyDiv w:val="1"/>
      <w:marLeft w:val="0"/>
      <w:marRight w:val="0"/>
      <w:marTop w:val="0"/>
      <w:marBottom w:val="0"/>
      <w:divBdr>
        <w:top w:val="none" w:sz="0" w:space="0" w:color="auto"/>
        <w:left w:val="none" w:sz="0" w:space="0" w:color="auto"/>
        <w:bottom w:val="none" w:sz="0" w:space="0" w:color="auto"/>
        <w:right w:val="none" w:sz="0" w:space="0" w:color="auto"/>
      </w:divBdr>
    </w:div>
    <w:div w:id="440759882">
      <w:bodyDiv w:val="1"/>
      <w:marLeft w:val="0"/>
      <w:marRight w:val="0"/>
      <w:marTop w:val="0"/>
      <w:marBottom w:val="0"/>
      <w:divBdr>
        <w:top w:val="none" w:sz="0" w:space="0" w:color="auto"/>
        <w:left w:val="none" w:sz="0" w:space="0" w:color="auto"/>
        <w:bottom w:val="none" w:sz="0" w:space="0" w:color="auto"/>
        <w:right w:val="none" w:sz="0" w:space="0" w:color="auto"/>
      </w:divBdr>
    </w:div>
    <w:div w:id="481895648">
      <w:bodyDiv w:val="1"/>
      <w:marLeft w:val="0"/>
      <w:marRight w:val="0"/>
      <w:marTop w:val="0"/>
      <w:marBottom w:val="0"/>
      <w:divBdr>
        <w:top w:val="none" w:sz="0" w:space="0" w:color="auto"/>
        <w:left w:val="none" w:sz="0" w:space="0" w:color="auto"/>
        <w:bottom w:val="none" w:sz="0" w:space="0" w:color="auto"/>
        <w:right w:val="none" w:sz="0" w:space="0" w:color="auto"/>
      </w:divBdr>
    </w:div>
    <w:div w:id="510994085">
      <w:bodyDiv w:val="1"/>
      <w:marLeft w:val="0"/>
      <w:marRight w:val="0"/>
      <w:marTop w:val="0"/>
      <w:marBottom w:val="0"/>
      <w:divBdr>
        <w:top w:val="none" w:sz="0" w:space="0" w:color="auto"/>
        <w:left w:val="none" w:sz="0" w:space="0" w:color="auto"/>
        <w:bottom w:val="none" w:sz="0" w:space="0" w:color="auto"/>
        <w:right w:val="none" w:sz="0" w:space="0" w:color="auto"/>
      </w:divBdr>
    </w:div>
    <w:div w:id="520701879">
      <w:bodyDiv w:val="1"/>
      <w:marLeft w:val="0"/>
      <w:marRight w:val="0"/>
      <w:marTop w:val="0"/>
      <w:marBottom w:val="0"/>
      <w:divBdr>
        <w:top w:val="none" w:sz="0" w:space="0" w:color="auto"/>
        <w:left w:val="none" w:sz="0" w:space="0" w:color="auto"/>
        <w:bottom w:val="none" w:sz="0" w:space="0" w:color="auto"/>
        <w:right w:val="none" w:sz="0" w:space="0" w:color="auto"/>
      </w:divBdr>
    </w:div>
    <w:div w:id="1311133731">
      <w:bodyDiv w:val="1"/>
      <w:marLeft w:val="0"/>
      <w:marRight w:val="0"/>
      <w:marTop w:val="0"/>
      <w:marBottom w:val="0"/>
      <w:divBdr>
        <w:top w:val="none" w:sz="0" w:space="0" w:color="auto"/>
        <w:left w:val="none" w:sz="0" w:space="0" w:color="auto"/>
        <w:bottom w:val="none" w:sz="0" w:space="0" w:color="auto"/>
        <w:right w:val="none" w:sz="0" w:space="0" w:color="auto"/>
      </w:divBdr>
    </w:div>
    <w:div w:id="1475491951">
      <w:bodyDiv w:val="1"/>
      <w:marLeft w:val="0"/>
      <w:marRight w:val="0"/>
      <w:marTop w:val="0"/>
      <w:marBottom w:val="0"/>
      <w:divBdr>
        <w:top w:val="none" w:sz="0" w:space="0" w:color="auto"/>
        <w:left w:val="none" w:sz="0" w:space="0" w:color="auto"/>
        <w:bottom w:val="none" w:sz="0" w:space="0" w:color="auto"/>
        <w:right w:val="none" w:sz="0" w:space="0" w:color="auto"/>
      </w:divBdr>
    </w:div>
    <w:div w:id="1493715621">
      <w:bodyDiv w:val="1"/>
      <w:marLeft w:val="0"/>
      <w:marRight w:val="0"/>
      <w:marTop w:val="0"/>
      <w:marBottom w:val="0"/>
      <w:divBdr>
        <w:top w:val="none" w:sz="0" w:space="0" w:color="auto"/>
        <w:left w:val="none" w:sz="0" w:space="0" w:color="auto"/>
        <w:bottom w:val="none" w:sz="0" w:space="0" w:color="auto"/>
        <w:right w:val="none" w:sz="0" w:space="0" w:color="auto"/>
      </w:divBdr>
    </w:div>
    <w:div w:id="1613317401">
      <w:bodyDiv w:val="1"/>
      <w:marLeft w:val="0"/>
      <w:marRight w:val="0"/>
      <w:marTop w:val="0"/>
      <w:marBottom w:val="0"/>
      <w:divBdr>
        <w:top w:val="none" w:sz="0" w:space="0" w:color="auto"/>
        <w:left w:val="none" w:sz="0" w:space="0" w:color="auto"/>
        <w:bottom w:val="none" w:sz="0" w:space="0" w:color="auto"/>
        <w:right w:val="none" w:sz="0" w:space="0" w:color="auto"/>
      </w:divBdr>
    </w:div>
    <w:div w:id="1832716570">
      <w:bodyDiv w:val="1"/>
      <w:marLeft w:val="0"/>
      <w:marRight w:val="0"/>
      <w:marTop w:val="0"/>
      <w:marBottom w:val="0"/>
      <w:divBdr>
        <w:top w:val="none" w:sz="0" w:space="0" w:color="auto"/>
        <w:left w:val="none" w:sz="0" w:space="0" w:color="auto"/>
        <w:bottom w:val="none" w:sz="0" w:space="0" w:color="auto"/>
        <w:right w:val="none" w:sz="0" w:space="0" w:color="auto"/>
      </w:divBdr>
    </w:div>
    <w:div w:id="1851212755">
      <w:bodyDiv w:val="1"/>
      <w:marLeft w:val="0"/>
      <w:marRight w:val="0"/>
      <w:marTop w:val="0"/>
      <w:marBottom w:val="0"/>
      <w:divBdr>
        <w:top w:val="none" w:sz="0" w:space="0" w:color="auto"/>
        <w:left w:val="none" w:sz="0" w:space="0" w:color="auto"/>
        <w:bottom w:val="none" w:sz="0" w:space="0" w:color="auto"/>
        <w:right w:val="none" w:sz="0" w:space="0" w:color="auto"/>
      </w:divBdr>
    </w:div>
    <w:div w:id="2030257595">
      <w:bodyDiv w:val="1"/>
      <w:marLeft w:val="0"/>
      <w:marRight w:val="0"/>
      <w:marTop w:val="0"/>
      <w:marBottom w:val="0"/>
      <w:divBdr>
        <w:top w:val="none" w:sz="0" w:space="0" w:color="auto"/>
        <w:left w:val="none" w:sz="0" w:space="0" w:color="auto"/>
        <w:bottom w:val="none" w:sz="0" w:space="0" w:color="auto"/>
        <w:right w:val="none" w:sz="0" w:space="0" w:color="auto"/>
      </w:divBdr>
    </w:div>
    <w:div w:id="2145003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bluelight.eu-supply.com" TargetMode="External"/><Relationship Id="rId26" Type="http://schemas.openxmlformats.org/officeDocument/2006/relationships/hyperlink" Target="https://bluelight.eu-supply.com" TargetMode="External"/><Relationship Id="rId39" Type="http://schemas.openxmlformats.org/officeDocument/2006/relationships/hyperlink" Target="https://uk.eu-supply.com/login.asp?B=BLUELIGHT" TargetMode="External"/><Relationship Id="rId3" Type="http://schemas.openxmlformats.org/officeDocument/2006/relationships/customXml" Target="../customXml/item3.xml"/><Relationship Id="rId21" Type="http://schemas.openxmlformats.org/officeDocument/2006/relationships/hyperlink" Target="https://bluelight.eu-supply.com" TargetMode="External"/><Relationship Id="rId34" Type="http://schemas.openxmlformats.org/officeDocument/2006/relationships/image" Target="media/image6.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4.xml"/><Relationship Id="rId25" Type="http://schemas.openxmlformats.org/officeDocument/2006/relationships/hyperlink" Target="https://bluelight.eu-supply.com" TargetMode="External"/><Relationship Id="rId33" Type="http://schemas.openxmlformats.org/officeDocument/2006/relationships/image" Target="media/image5.png"/><Relationship Id="rId38" Type="http://schemas.openxmlformats.org/officeDocument/2006/relationships/hyperlink" Target="https://www.northwales-pcc.gov.uk/en/home.aspx" TargetMode="Externa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yperlink" Target="https://bluelight.eu-supply.com" TargetMode="External"/><Relationship Id="rId29" Type="http://schemas.openxmlformats.org/officeDocument/2006/relationships/hyperlink" Target="mailto:procurement@northwales.police.u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bluelight.eu-supply.com" TargetMode="External"/><Relationship Id="rId32" Type="http://schemas.openxmlformats.org/officeDocument/2006/relationships/hyperlink" Target="mailto:dataprotectionenqs@northwales.police.uk" TargetMode="External"/><Relationship Id="rId37" Type="http://schemas.openxmlformats.org/officeDocument/2006/relationships/hyperlink" Target="https://www.north-wales.police.uk/" TargetMode="External"/><Relationship Id="rId40" Type="http://schemas.openxmlformats.org/officeDocument/2006/relationships/hyperlink" Target="https://ico.org.uk/"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bluelight.eu-supply.com" TargetMode="External"/><Relationship Id="rId28" Type="http://schemas.openxmlformats.org/officeDocument/2006/relationships/hyperlink" Target="https://www.warwickshire.police.uk/police-forces/warwickshire-police/areas/warwickshire-police/about-us/about-us/police-national-vetting-service/" TargetMode="External"/><Relationship Id="rId36" Type="http://schemas.openxmlformats.org/officeDocument/2006/relationships/hyperlink" Target="https://bluelight.eu-supply.com" TargetMode="External"/><Relationship Id="rId10" Type="http://schemas.openxmlformats.org/officeDocument/2006/relationships/endnotes" Target="endnotes.xml"/><Relationship Id="rId19" Type="http://schemas.openxmlformats.org/officeDocument/2006/relationships/hyperlink" Target="https://bluelight.eu-supply.com" TargetMode="External"/><Relationship Id="rId31" Type="http://schemas.openxmlformats.org/officeDocument/2006/relationships/hyperlink" Target="https://ico.org.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bluelight.eu-supply.com" TargetMode="External"/><Relationship Id="rId27" Type="http://schemas.openxmlformats.org/officeDocument/2006/relationships/hyperlink" Target="https://bluelight.eu-supply.com" TargetMode="External"/><Relationship Id="rId30" Type="http://schemas.openxmlformats.org/officeDocument/2006/relationships/hyperlink" Target="https://ico.org.uk/for-organisations/guide-to-the-general-data-protection-regulation-gdpr/principles/" TargetMode="External"/><Relationship Id="rId35" Type="http://schemas.openxmlformats.org/officeDocument/2006/relationships/hyperlink" Target="mailto:Procurement@northwales.police.uk"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 ma:contentTypeID="0x01010051760DD50605DC469685CCF6B7FEA76E" ma:contentTypeVersion="17" ma:contentTypeDescription="Create a new document." ma:contentTypeScope="" ma:versionID="f32512c1b88468931c73ece9fa47033a">
  <xsd:schema xmlns:xsd="http://www.w3.org/2001/XMLSchema" xmlns:xs="http://www.w3.org/2001/XMLSchema" xmlns:p="http://schemas.microsoft.com/office/2006/metadata/properties" xmlns:ns2="185b0455-075c-49aa-b8ef-ed80d62e717e" xmlns:ns3="eb026f41-e51c-44fe-a7da-ce7a62e9bd9f" targetNamespace="http://schemas.microsoft.com/office/2006/metadata/properties" ma:root="true" ma:fieldsID="a217e9c113c774dcfb1f00e71246b03a" ns2:_="" ns3:_="">
    <xsd:import namespace="185b0455-075c-49aa-b8ef-ed80d62e717e"/>
    <xsd:import namespace="eb026f41-e51c-44fe-a7da-ce7a62e9bd9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5b0455-075c-49aa-b8ef-ed80d62e71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ff66436-9946-4e8b-b8fc-2509fdfcb68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MediaServiceLocation" ma:index="23"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b026f41-e51c-44fe-a7da-ce7a62e9bd9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be4c835-121d-46f2-bbe2-d4a568e37158}" ma:internalName="TaxCatchAll" ma:showField="CatchAllData" ma:web="eb026f41-e51c-44fe-a7da-ce7a62e9bd9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85b0455-075c-49aa-b8ef-ed80d62e717e">
      <Terms xmlns="http://schemas.microsoft.com/office/infopath/2007/PartnerControls"/>
    </lcf76f155ced4ddcb4097134ff3c332f>
    <TaxCatchAll xmlns="eb026f41-e51c-44fe-a7da-ce7a62e9bd9f" xsi:nil="true"/>
  </documentManagement>
</p:properties>
</file>

<file path=customXml/itemProps1.xml><?xml version="1.0" encoding="utf-8"?>
<ds:datastoreItem xmlns:ds="http://schemas.openxmlformats.org/officeDocument/2006/customXml" ds:itemID="{B96FCA2A-B606-4122-8FE3-CDE3B58BB5C8}">
  <ds:schemaRefs>
    <ds:schemaRef ds:uri="http://schemas.openxmlformats.org/officeDocument/2006/bibliography"/>
  </ds:schemaRefs>
</ds:datastoreItem>
</file>

<file path=customXml/itemProps2.xml><?xml version="1.0" encoding="utf-8"?>
<ds:datastoreItem xmlns:ds="http://schemas.openxmlformats.org/officeDocument/2006/customXml" ds:itemID="{99F81BBE-85E4-4E01-9553-9F412F7ECB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5b0455-075c-49aa-b8ef-ed80d62e717e"/>
    <ds:schemaRef ds:uri="eb026f41-e51c-44fe-a7da-ce7a62e9bd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98C638-87F0-458D-918E-50FF80982ADA}">
  <ds:schemaRefs>
    <ds:schemaRef ds:uri="http://schemas.microsoft.com/sharepoint/v3/contenttype/forms"/>
  </ds:schemaRefs>
</ds:datastoreItem>
</file>

<file path=customXml/itemProps4.xml><?xml version="1.0" encoding="utf-8"?>
<ds:datastoreItem xmlns:ds="http://schemas.openxmlformats.org/officeDocument/2006/customXml" ds:itemID="{AB2A6422-08E0-4E4C-9924-43BCBFD460A1}">
  <ds:schemaRefs>
    <ds:schemaRef ds:uri="http://schemas.microsoft.com/office/2006/metadata/properties"/>
    <ds:schemaRef ds:uri="http://schemas.microsoft.com/office/infopath/2007/PartnerControls"/>
    <ds:schemaRef ds:uri="185b0455-075c-49aa-b8ef-ed80d62e717e"/>
    <ds:schemaRef ds:uri="eb026f41-e51c-44fe-a7da-ce7a62e9bd9f"/>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Pages>
  <Words>29478</Words>
  <Characters>168025</Characters>
  <Application>Microsoft Office Word</Application>
  <DocSecurity>0</DocSecurity>
  <Lines>1400</Lines>
  <Paragraphs>394</Paragraphs>
  <ScaleCrop>false</ScaleCrop>
  <HeadingPairs>
    <vt:vector size="2" baseType="variant">
      <vt:variant>
        <vt:lpstr>Title</vt:lpstr>
      </vt:variant>
      <vt:variant>
        <vt:i4>1</vt:i4>
      </vt:variant>
    </vt:vector>
  </HeadingPairs>
  <TitlesOfParts>
    <vt:vector size="1" baseType="lpstr">
      <vt:lpstr>NORTH WEST REGION STANDARD TENDER DOCUMENT</vt:lpstr>
    </vt:vector>
  </TitlesOfParts>
  <Company>North Wales Police</Company>
  <LinksUpToDate>false</LinksUpToDate>
  <CharactersWithSpaces>197109</CharactersWithSpaces>
  <SharedDoc>false</SharedDoc>
  <HLinks>
    <vt:vector size="42" baseType="variant">
      <vt:variant>
        <vt:i4>2883694</vt:i4>
      </vt:variant>
      <vt:variant>
        <vt:i4>18</vt:i4>
      </vt:variant>
      <vt:variant>
        <vt:i4>0</vt:i4>
      </vt:variant>
      <vt:variant>
        <vt:i4>5</vt:i4>
      </vt:variant>
      <vt:variant>
        <vt:lpwstr>http://www.w3.org/DesignIssues/GovData.html</vt:lpwstr>
      </vt:variant>
      <vt:variant>
        <vt:lpwstr/>
      </vt:variant>
      <vt:variant>
        <vt:i4>4522079</vt:i4>
      </vt:variant>
      <vt:variant>
        <vt:i4>15</vt:i4>
      </vt:variant>
      <vt:variant>
        <vt:i4>0</vt:i4>
      </vt:variant>
      <vt:variant>
        <vt:i4>5</vt:i4>
      </vt:variant>
      <vt:variant>
        <vt:lpwstr>http://www.hmso.gov.uk/acts/acts2000/20000036.htm</vt:lpwstr>
      </vt:variant>
      <vt:variant>
        <vt:lpwstr/>
      </vt:variant>
      <vt:variant>
        <vt:i4>524380</vt:i4>
      </vt:variant>
      <vt:variant>
        <vt:i4>12</vt:i4>
      </vt:variant>
      <vt:variant>
        <vt:i4>0</vt:i4>
      </vt:variant>
      <vt:variant>
        <vt:i4>5</vt:i4>
      </vt:variant>
      <vt:variant>
        <vt:lpwstr>http://www.bluelight.gov.uk/</vt:lpwstr>
      </vt:variant>
      <vt:variant>
        <vt:lpwstr/>
      </vt:variant>
      <vt:variant>
        <vt:i4>524380</vt:i4>
      </vt:variant>
      <vt:variant>
        <vt:i4>9</vt:i4>
      </vt:variant>
      <vt:variant>
        <vt:i4>0</vt:i4>
      </vt:variant>
      <vt:variant>
        <vt:i4>5</vt:i4>
      </vt:variant>
      <vt:variant>
        <vt:lpwstr>http://www.bluelight.gov.uk/</vt:lpwstr>
      </vt:variant>
      <vt:variant>
        <vt:lpwstr/>
      </vt:variant>
      <vt:variant>
        <vt:i4>524380</vt:i4>
      </vt:variant>
      <vt:variant>
        <vt:i4>6</vt:i4>
      </vt:variant>
      <vt:variant>
        <vt:i4>0</vt:i4>
      </vt:variant>
      <vt:variant>
        <vt:i4>5</vt:i4>
      </vt:variant>
      <vt:variant>
        <vt:lpwstr>http://www.bluelight.gov.uk/</vt:lpwstr>
      </vt:variant>
      <vt:variant>
        <vt:lpwstr/>
      </vt:variant>
      <vt:variant>
        <vt:i4>5111824</vt:i4>
      </vt:variant>
      <vt:variant>
        <vt:i4>3</vt:i4>
      </vt:variant>
      <vt:variant>
        <vt:i4>0</vt:i4>
      </vt:variant>
      <vt:variant>
        <vt:i4>5</vt:i4>
      </vt:variant>
      <vt:variant>
        <vt:lpwstr>http://www.policeprocurementnorthwest.co.uk/</vt:lpwstr>
      </vt:variant>
      <vt:variant>
        <vt:lpwstr/>
      </vt:variant>
      <vt:variant>
        <vt:i4>5111824</vt:i4>
      </vt:variant>
      <vt:variant>
        <vt:i4>0</vt:i4>
      </vt:variant>
      <vt:variant>
        <vt:i4>0</vt:i4>
      </vt:variant>
      <vt:variant>
        <vt:i4>5</vt:i4>
      </vt:variant>
      <vt:variant>
        <vt:lpwstr>http://www.policeprocurementnorthwest.co.uk/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NORTH WEST REGION STANDARD TENDER DOCUMENT</dc:title>
  <dc:creator>northwalespolice</dc:creator>
  <cp:lastModifiedBy>Lesley Forkings (94355) Finance and Resources</cp:lastModifiedBy>
  <cp:revision>28</cp:revision>
  <cp:lastPrinted>2025-07-31T15:13:00Z</cp:lastPrinted>
  <dcterms:created xsi:type="dcterms:W3CDTF">2025-07-21T12:35:00Z</dcterms:created>
  <dcterms:modified xsi:type="dcterms:W3CDTF">2025-07-31T15:13:00Z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0x01010051760DD50605DC469685CCF6B7FEA76E</vt:lpwstr>
  </property>
  <property fmtid="{D5CDD505-2E9C-101B-9397-08002B2CF9AE}" pid="3" name="MSIP_Label_1677b0f2-b1ce-46d1-8668-d6acde8963a7_Enabled">
    <vt:lpwstr>true</vt:lpwstr>
  </property>
  <property fmtid="{D5CDD505-2E9C-101B-9397-08002B2CF9AE}" pid="4" name="MSIP_Label_1677b0f2-b1ce-46d1-8668-d6acde8963a7_SetDate">
    <vt:lpwstr>2021-12-22T11:56:07Z</vt:lpwstr>
  </property>
  <property fmtid="{D5CDD505-2E9C-101B-9397-08002B2CF9AE}" pid="5" name="MSIP_Label_1677b0f2-b1ce-46d1-8668-d6acde8963a7_Method">
    <vt:lpwstr>Standard</vt:lpwstr>
  </property>
  <property fmtid="{D5CDD505-2E9C-101B-9397-08002B2CF9AE}" pid="6" name="MSIP_Label_1677b0f2-b1ce-46d1-8668-d6acde8963a7_Name">
    <vt:lpwstr>OFFICIAL</vt:lpwstr>
  </property>
  <property fmtid="{D5CDD505-2E9C-101B-9397-08002B2CF9AE}" pid="7" name="MSIP_Label_1677b0f2-b1ce-46d1-8668-d6acde8963a7_SiteId">
    <vt:lpwstr>4e86b176-a10e-43bd-8d27-927f44d0e665</vt:lpwstr>
  </property>
  <property fmtid="{D5CDD505-2E9C-101B-9397-08002B2CF9AE}" pid="8" name="MSIP_Label_1677b0f2-b1ce-46d1-8668-d6acde8963a7_ActionId">
    <vt:lpwstr>1b94490a-85c3-4621-a0ea-716dbfb96bb7</vt:lpwstr>
  </property>
  <property fmtid="{D5CDD505-2E9C-101B-9397-08002B2CF9AE}" pid="9" name="MSIP_Label_1677b0f2-b1ce-46d1-8668-d6acde8963a7_ContentBits">
    <vt:lpwstr>0</vt:lpwstr>
  </property>
  <property fmtid="{D5CDD505-2E9C-101B-9397-08002B2CF9AE}" pid="10" name="Order">
    <vt:r8>100</vt:r8>
  </property>
  <property fmtid="{D5CDD505-2E9C-101B-9397-08002B2CF9AE}" pid="11" name="MediaServiceImageTags">
    <vt:lpwstr/>
  </property>
</Properties>
</file>